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5D8" w:rsidRPr="006C16F6" w:rsidRDefault="004F1F47" w:rsidP="00F035D8">
      <w:pPr>
        <w:pStyle w:val="Heading1"/>
        <w:spacing w:after="44" w:line="259" w:lineRule="auto"/>
        <w:jc w:val="center"/>
        <w:rPr>
          <w:rFonts w:ascii="GHEA Grapalat" w:hAnsi="GHEA Grapalat"/>
          <w:color w:val="auto"/>
          <w:sz w:val="24"/>
          <w:szCs w:val="24"/>
          <w:lang w:val="hy-AM"/>
        </w:rPr>
      </w:pPr>
      <w:bookmarkStart w:id="0" w:name="_Hlk201748697"/>
      <w:bookmarkStart w:id="1" w:name="_GoBack"/>
      <w:bookmarkEnd w:id="1"/>
      <w:r w:rsidRPr="006C16F6">
        <w:rPr>
          <w:rFonts w:ascii="GHEA Grapalat" w:hAnsi="GHEA Grapalat" w:cs="Sylfaen"/>
          <w:color w:val="auto"/>
          <w:sz w:val="24"/>
          <w:szCs w:val="24"/>
          <w:lang w:val="hy-AM"/>
        </w:rPr>
        <w:t>«</w:t>
      </w:r>
      <w:r w:rsidR="001C33A6" w:rsidRPr="006C16F6">
        <w:rPr>
          <w:rFonts w:ascii="GHEA Grapalat" w:hAnsi="GHEA Grapalat" w:cs="Sylfaen"/>
          <w:sz w:val="24"/>
          <w:szCs w:val="24"/>
          <w:lang w:val="af-ZA"/>
        </w:rPr>
        <w:t xml:space="preserve">ՃԱՆԱՊԱՐՀԱՅԻՆ </w:t>
      </w:r>
      <w:r w:rsidR="008A6BD3" w:rsidRPr="006C16F6">
        <w:rPr>
          <w:rFonts w:ascii="GHEA Grapalat" w:hAnsi="GHEA Grapalat" w:cs="Sylfaen"/>
          <w:sz w:val="24"/>
          <w:szCs w:val="24"/>
          <w:lang w:val="hy-AM"/>
        </w:rPr>
        <w:t xml:space="preserve">ՈՉ </w:t>
      </w:r>
      <w:r w:rsidR="001C33A6" w:rsidRPr="006C16F6">
        <w:rPr>
          <w:rFonts w:ascii="GHEA Grapalat" w:hAnsi="GHEA Grapalat" w:cs="Sylfaen"/>
          <w:sz w:val="24"/>
          <w:szCs w:val="24"/>
          <w:lang w:val="af-ZA"/>
        </w:rPr>
        <w:t>ԿՈՇՏ ՊԱՏՎԱԾՔՆԵՐԻ ՆԱԽԱԳԾՄԱՆ ԿԱՆՈՆՆԵՐԻ ՀԱՎԱՔԱԾՈՒ</w:t>
      </w:r>
      <w:bookmarkEnd w:id="0"/>
      <w:r w:rsidRPr="006C16F6">
        <w:rPr>
          <w:rFonts w:ascii="GHEA Grapalat" w:hAnsi="GHEA Grapalat"/>
          <w:color w:val="auto"/>
          <w:sz w:val="24"/>
          <w:szCs w:val="24"/>
          <w:lang w:val="hy-AM"/>
        </w:rPr>
        <w:t>»</w:t>
      </w:r>
      <w:r w:rsidR="00F035D8" w:rsidRPr="006C16F6">
        <w:rPr>
          <w:rFonts w:ascii="GHEA Grapalat" w:hAnsi="GHEA Grapalat"/>
          <w:color w:val="auto"/>
          <w:sz w:val="24"/>
          <w:szCs w:val="24"/>
          <w:lang w:val="hy-AM"/>
        </w:rPr>
        <w:t xml:space="preserve"> </w:t>
      </w:r>
    </w:p>
    <w:p w:rsidR="00F035D8" w:rsidRPr="006C16F6" w:rsidRDefault="00DB6445" w:rsidP="00F035D8">
      <w:pPr>
        <w:pStyle w:val="hodvatsken"/>
        <w:spacing w:before="0" w:after="0" w:line="276" w:lineRule="auto"/>
        <w:rPr>
          <w:rFonts w:ascii="GHEA Grapalat" w:hAnsi="GHEA Grapalat"/>
          <w:sz w:val="24"/>
          <w:szCs w:val="24"/>
          <w:u w:val="single"/>
          <w:lang w:val="hy-AM"/>
        </w:rPr>
      </w:pPr>
      <w:r w:rsidRPr="006C16F6">
        <w:rPr>
          <w:rFonts w:ascii="GHEA Grapalat" w:hAnsi="GHEA Grapalat" w:cs="GHEA Grapalat"/>
          <w:sz w:val="24"/>
          <w:szCs w:val="24"/>
          <w:lang w:val="hy-AM"/>
        </w:rPr>
        <w:t xml:space="preserve">ՀՀ </w:t>
      </w:r>
      <w:bookmarkStart w:id="2" w:name="_Hlk201748727"/>
      <w:r w:rsidRPr="006C16F6">
        <w:rPr>
          <w:rFonts w:ascii="GHEA Grapalat" w:hAnsi="GHEA Grapalat" w:cs="GHEA Grapalat"/>
          <w:sz w:val="24"/>
          <w:szCs w:val="24"/>
          <w:lang w:val="hy-AM"/>
        </w:rPr>
        <w:t>ԿԱՆՈՆՆԵՐԻ ՀԱՎԱՔԱԾՈՒ</w:t>
      </w:r>
      <w:r w:rsidRPr="006C16F6">
        <w:rPr>
          <w:rFonts w:ascii="GHEA Grapalat" w:hAnsi="GHEA Grapalat" w:cs="Sylfaen"/>
          <w:sz w:val="24"/>
          <w:szCs w:val="24"/>
          <w:lang w:val="hy-AM"/>
        </w:rPr>
        <w:t xml:space="preserve"> </w:t>
      </w:r>
      <w:bookmarkEnd w:id="2"/>
    </w:p>
    <w:p w:rsidR="00C560C8" w:rsidRPr="006C16F6" w:rsidRDefault="00C560C8" w:rsidP="00F035D8">
      <w:pPr>
        <w:pBdr>
          <w:bottom w:val="single" w:sz="12" w:space="1" w:color="auto"/>
        </w:pBdr>
        <w:spacing w:after="4" w:line="269" w:lineRule="auto"/>
        <w:ind w:left="10" w:right="175" w:hanging="10"/>
        <w:jc w:val="right"/>
        <w:rPr>
          <w:rFonts w:ascii="GHEA Grapalat" w:hAnsi="GHEA Grapalat"/>
          <w:color w:val="auto"/>
          <w:sz w:val="24"/>
          <w:szCs w:val="24"/>
          <w:lang w:val="hy-AM"/>
        </w:rPr>
      </w:pPr>
    </w:p>
    <w:p w:rsidR="002D6DA0" w:rsidRPr="006C16F6" w:rsidRDefault="002D6DA0">
      <w:pPr>
        <w:spacing w:after="16" w:line="259" w:lineRule="auto"/>
        <w:ind w:right="128" w:firstLine="0"/>
        <w:jc w:val="right"/>
        <w:rPr>
          <w:rFonts w:ascii="GHEA Grapalat" w:hAnsi="GHEA Grapalat"/>
          <w:color w:val="auto"/>
          <w:sz w:val="24"/>
          <w:szCs w:val="24"/>
          <w:lang w:val="hy-AM"/>
        </w:rPr>
      </w:pPr>
    </w:p>
    <w:p w:rsidR="004F1F47" w:rsidRPr="006C16F6" w:rsidRDefault="004F1F47">
      <w:pPr>
        <w:spacing w:after="16" w:line="259" w:lineRule="auto"/>
        <w:ind w:right="128" w:firstLine="0"/>
        <w:jc w:val="right"/>
        <w:rPr>
          <w:rFonts w:ascii="GHEA Grapalat" w:hAnsi="GHEA Grapalat"/>
          <w:color w:val="auto"/>
          <w:sz w:val="24"/>
          <w:szCs w:val="24"/>
          <w:lang w:val="hy-AM"/>
        </w:rPr>
      </w:pPr>
    </w:p>
    <w:p w:rsidR="007A3E40" w:rsidRPr="006C16F6" w:rsidRDefault="007A3E40" w:rsidP="004F1F47">
      <w:pPr>
        <w:pStyle w:val="ListParagraph"/>
        <w:numPr>
          <w:ilvl w:val="0"/>
          <w:numId w:val="3"/>
        </w:numPr>
        <w:spacing w:after="160" w:line="259" w:lineRule="auto"/>
        <w:ind w:left="567" w:right="0" w:firstLine="567"/>
        <w:rPr>
          <w:rFonts w:ascii="GHEA Grapalat" w:eastAsiaTheme="minorHAnsi" w:hAnsi="GHEA Grapalat" w:cstheme="minorBidi"/>
          <w:b/>
          <w:color w:val="0D0D0D" w:themeColor="text1" w:themeTint="F2"/>
          <w:kern w:val="2"/>
          <w:sz w:val="24"/>
          <w:lang w:val="hy-AM" w:eastAsia="en-US"/>
        </w:rPr>
      </w:pPr>
      <w:bookmarkStart w:id="3" w:name="_Toc115793686"/>
      <w:r w:rsidRPr="006C16F6">
        <w:rPr>
          <w:rFonts w:ascii="GHEA Grapalat" w:eastAsiaTheme="minorHAnsi" w:hAnsi="GHEA Grapalat" w:cstheme="minorBidi"/>
          <w:b/>
          <w:color w:val="0D0D0D" w:themeColor="text1" w:themeTint="F2"/>
          <w:kern w:val="2"/>
          <w:sz w:val="24"/>
          <w:lang w:val="hy-AM" w:eastAsia="en-US"/>
        </w:rPr>
        <w:t>ԿԻՐԱՌ</w:t>
      </w:r>
      <w:r w:rsidR="001E7CA9" w:rsidRPr="006C16F6">
        <w:rPr>
          <w:rFonts w:ascii="GHEA Grapalat" w:eastAsiaTheme="minorHAnsi" w:hAnsi="GHEA Grapalat" w:cstheme="minorBidi"/>
          <w:b/>
          <w:color w:val="0D0D0D" w:themeColor="text1" w:themeTint="F2"/>
          <w:kern w:val="2"/>
          <w:sz w:val="24"/>
          <w:lang w:val="hy-AM" w:eastAsia="en-US"/>
        </w:rPr>
        <w:t>ՄԱՆ</w:t>
      </w:r>
      <w:r w:rsidRPr="006C16F6">
        <w:rPr>
          <w:rFonts w:ascii="GHEA Grapalat" w:eastAsiaTheme="minorHAnsi" w:hAnsi="GHEA Grapalat" w:cstheme="minorBidi"/>
          <w:b/>
          <w:color w:val="0D0D0D" w:themeColor="text1" w:themeTint="F2"/>
          <w:kern w:val="2"/>
          <w:sz w:val="24"/>
          <w:lang w:val="hy-AM" w:eastAsia="en-US"/>
        </w:rPr>
        <w:t xml:space="preserve"> ՈԼՈՐՏԸ</w:t>
      </w:r>
      <w:bookmarkEnd w:id="3"/>
    </w:p>
    <w:p w:rsidR="004F1F47" w:rsidRPr="006C16F6" w:rsidRDefault="004F1F47" w:rsidP="004F1F47">
      <w:pPr>
        <w:pStyle w:val="ListParagraph"/>
        <w:spacing w:after="160" w:line="259" w:lineRule="auto"/>
        <w:ind w:left="1134" w:right="0" w:firstLine="0"/>
        <w:rPr>
          <w:rFonts w:ascii="GHEA Grapalat" w:eastAsiaTheme="minorHAnsi" w:hAnsi="GHEA Grapalat" w:cstheme="minorBidi"/>
          <w:b/>
          <w:color w:val="0D0D0D" w:themeColor="text1" w:themeTint="F2"/>
          <w:kern w:val="2"/>
          <w:sz w:val="24"/>
          <w:lang w:val="hy-AM" w:eastAsia="en-US"/>
        </w:rPr>
      </w:pPr>
    </w:p>
    <w:p w:rsidR="004D486A" w:rsidRPr="006C16F6" w:rsidRDefault="00291A4A" w:rsidP="00866321">
      <w:pPr>
        <w:pStyle w:val="ListParagraph"/>
        <w:widowControl w:val="0"/>
        <w:numPr>
          <w:ilvl w:val="0"/>
          <w:numId w:val="10"/>
        </w:numPr>
        <w:autoSpaceDE w:val="0"/>
        <w:autoSpaceDN w:val="0"/>
        <w:spacing w:after="0" w:line="276" w:lineRule="auto"/>
        <w:ind w:left="142" w:right="141" w:firstLine="425"/>
        <w:contextualSpacing w:val="0"/>
        <w:rPr>
          <w:rFonts w:ascii="GHEA Grapalat" w:eastAsiaTheme="minorHAnsi" w:hAnsi="GHEA Grapalat" w:cstheme="minorBidi"/>
          <w:bCs/>
          <w:color w:val="0D0D0D" w:themeColor="text1" w:themeTint="F2"/>
          <w:kern w:val="2"/>
          <w:sz w:val="24"/>
          <w:szCs w:val="24"/>
          <w:lang w:val="hy-AM" w:eastAsia="en-US"/>
        </w:rPr>
      </w:pPr>
      <w:r w:rsidRPr="006C16F6">
        <w:rPr>
          <w:rFonts w:ascii="GHEA Grapalat" w:eastAsiaTheme="minorHAnsi" w:hAnsi="GHEA Grapalat" w:cstheme="minorBidi"/>
          <w:bCs/>
          <w:color w:val="0D0D0D" w:themeColor="text1" w:themeTint="F2"/>
          <w:kern w:val="2"/>
          <w:sz w:val="24"/>
          <w:szCs w:val="24"/>
          <w:lang w:val="hy-AM" w:eastAsia="en-US"/>
        </w:rPr>
        <w:t xml:space="preserve">Սույն </w:t>
      </w:r>
      <w:r w:rsidR="00767541" w:rsidRPr="006C16F6">
        <w:rPr>
          <w:rFonts w:ascii="GHEA Grapalat" w:eastAsiaTheme="minorHAnsi" w:hAnsi="GHEA Grapalat" w:cstheme="minorBidi"/>
          <w:bCs/>
          <w:color w:val="0D0D0D" w:themeColor="text1" w:themeTint="F2"/>
          <w:kern w:val="2"/>
          <w:sz w:val="24"/>
          <w:szCs w:val="24"/>
          <w:lang w:val="hy-AM" w:eastAsia="en-US"/>
        </w:rPr>
        <w:t xml:space="preserve">կանոնների հավաքածուն </w:t>
      </w:r>
      <w:r w:rsidR="00D13BFA" w:rsidRPr="006C16F6">
        <w:rPr>
          <w:rFonts w:ascii="GHEA Grapalat" w:eastAsiaTheme="minorHAnsi" w:hAnsi="GHEA Grapalat" w:cstheme="minorBidi"/>
          <w:bCs/>
          <w:color w:val="0D0D0D" w:themeColor="text1" w:themeTint="F2"/>
          <w:kern w:val="2"/>
          <w:sz w:val="24"/>
          <w:szCs w:val="24"/>
          <w:lang w:val="hy-AM" w:eastAsia="en-US"/>
        </w:rPr>
        <w:t>սահմանում</w:t>
      </w:r>
      <w:r w:rsidR="00243188" w:rsidRPr="006C16F6">
        <w:rPr>
          <w:rFonts w:ascii="GHEA Grapalat" w:eastAsiaTheme="minorHAnsi" w:hAnsi="GHEA Grapalat" w:cstheme="minorBidi"/>
          <w:bCs/>
          <w:color w:val="0D0D0D" w:themeColor="text1" w:themeTint="F2"/>
          <w:kern w:val="2"/>
          <w:sz w:val="24"/>
          <w:szCs w:val="24"/>
          <w:lang w:val="hy-AM" w:eastAsia="en-US"/>
        </w:rPr>
        <w:t xml:space="preserve"> է </w:t>
      </w:r>
      <w:r w:rsidR="00D13BFA" w:rsidRPr="006C16F6">
        <w:rPr>
          <w:rFonts w:ascii="GHEA Grapalat" w:eastAsiaTheme="minorHAnsi" w:hAnsi="GHEA Grapalat" w:cstheme="minorBidi"/>
          <w:bCs/>
          <w:color w:val="0D0D0D" w:themeColor="text1" w:themeTint="F2"/>
          <w:kern w:val="2"/>
          <w:sz w:val="24"/>
          <w:szCs w:val="24"/>
          <w:lang w:val="hy-AM" w:eastAsia="en-US"/>
        </w:rPr>
        <w:t xml:space="preserve">տարբեր կարգերի </w:t>
      </w:r>
      <w:r w:rsidR="001C33A6" w:rsidRPr="006C16F6">
        <w:rPr>
          <w:rFonts w:ascii="GHEA Grapalat" w:eastAsiaTheme="minorHAnsi" w:hAnsi="GHEA Grapalat" w:cstheme="minorBidi"/>
          <w:bCs/>
          <w:color w:val="0D0D0D" w:themeColor="text1" w:themeTint="F2"/>
          <w:kern w:val="2"/>
          <w:sz w:val="24"/>
          <w:szCs w:val="24"/>
          <w:lang w:val="hy-AM" w:eastAsia="en-US"/>
        </w:rPr>
        <w:t>նոր կառուցվող</w:t>
      </w:r>
      <w:r w:rsidR="0008611F" w:rsidRPr="006C16F6">
        <w:rPr>
          <w:rFonts w:ascii="GHEA Grapalat" w:eastAsiaTheme="minorHAnsi" w:hAnsi="GHEA Grapalat" w:cstheme="minorBidi"/>
          <w:bCs/>
          <w:color w:val="0D0D0D" w:themeColor="text1" w:themeTint="F2"/>
          <w:kern w:val="2"/>
          <w:sz w:val="24"/>
          <w:szCs w:val="24"/>
          <w:lang w:val="hy-AM" w:eastAsia="en-US"/>
        </w:rPr>
        <w:t xml:space="preserve">, </w:t>
      </w:r>
      <w:r w:rsidR="001C33A6" w:rsidRPr="006C16F6">
        <w:rPr>
          <w:rFonts w:ascii="GHEA Grapalat" w:eastAsiaTheme="minorHAnsi" w:hAnsi="GHEA Grapalat" w:cstheme="minorBidi"/>
          <w:bCs/>
          <w:color w:val="0D0D0D" w:themeColor="text1" w:themeTint="F2"/>
          <w:kern w:val="2"/>
          <w:sz w:val="24"/>
          <w:szCs w:val="24"/>
          <w:lang w:val="hy-AM" w:eastAsia="en-US"/>
        </w:rPr>
        <w:t xml:space="preserve">վերակառուցվող </w:t>
      </w:r>
      <w:r w:rsidR="0008611F" w:rsidRPr="006C16F6">
        <w:rPr>
          <w:rFonts w:ascii="GHEA Grapalat" w:eastAsiaTheme="minorHAnsi" w:hAnsi="GHEA Grapalat" w:cstheme="minorBidi"/>
          <w:bCs/>
          <w:color w:val="0D0D0D" w:themeColor="text1" w:themeTint="F2"/>
          <w:kern w:val="2"/>
          <w:sz w:val="24"/>
          <w:szCs w:val="24"/>
          <w:lang w:val="hy-AM" w:eastAsia="en-US"/>
        </w:rPr>
        <w:t xml:space="preserve">և հիմնանորոգվող </w:t>
      </w:r>
      <w:r w:rsidR="001C33A6" w:rsidRPr="006C16F6">
        <w:rPr>
          <w:rFonts w:ascii="GHEA Grapalat" w:eastAsiaTheme="minorHAnsi" w:hAnsi="GHEA Grapalat" w:cstheme="minorBidi"/>
          <w:bCs/>
          <w:color w:val="0D0D0D" w:themeColor="text1" w:themeTint="F2"/>
          <w:kern w:val="2"/>
          <w:sz w:val="24"/>
          <w:szCs w:val="24"/>
          <w:lang w:val="hy-AM" w:eastAsia="en-US"/>
        </w:rPr>
        <w:t xml:space="preserve">ընդհանուր օգտագործման </w:t>
      </w:r>
      <w:r w:rsidR="00311340" w:rsidRPr="006C16F6">
        <w:rPr>
          <w:rFonts w:ascii="GHEA Grapalat" w:eastAsiaTheme="minorHAnsi" w:hAnsi="GHEA Grapalat" w:cstheme="minorBidi"/>
          <w:bCs/>
          <w:color w:val="0D0D0D" w:themeColor="text1" w:themeTint="F2"/>
          <w:kern w:val="2"/>
          <w:sz w:val="24"/>
          <w:szCs w:val="24"/>
          <w:lang w:val="hy-AM" w:eastAsia="en-US"/>
        </w:rPr>
        <w:t xml:space="preserve">ավտոմոբիլային </w:t>
      </w:r>
      <w:r w:rsidR="001C33A6" w:rsidRPr="006C16F6">
        <w:rPr>
          <w:rFonts w:ascii="GHEA Grapalat" w:eastAsiaTheme="minorHAnsi" w:hAnsi="GHEA Grapalat" w:cstheme="minorBidi"/>
          <w:bCs/>
          <w:color w:val="0D0D0D" w:themeColor="text1" w:themeTint="F2"/>
          <w:kern w:val="2"/>
          <w:sz w:val="24"/>
          <w:szCs w:val="24"/>
          <w:lang w:val="hy-AM" w:eastAsia="en-US"/>
        </w:rPr>
        <w:t>ճանապարհների, արտադրական</w:t>
      </w:r>
      <w:r w:rsidR="00B96EAA" w:rsidRPr="006C16F6">
        <w:rPr>
          <w:lang w:val="hy-AM"/>
        </w:rPr>
        <w:t xml:space="preserve"> </w:t>
      </w:r>
      <w:r w:rsidR="00B96EAA" w:rsidRPr="006C16F6">
        <w:rPr>
          <w:rFonts w:ascii="GHEA Grapalat" w:eastAsiaTheme="minorHAnsi" w:hAnsi="GHEA Grapalat" w:cstheme="minorBidi"/>
          <w:bCs/>
          <w:color w:val="0D0D0D" w:themeColor="text1" w:themeTint="F2"/>
          <w:kern w:val="2"/>
          <w:sz w:val="24"/>
          <w:szCs w:val="24"/>
          <w:lang w:val="hy-AM" w:eastAsia="en-US"/>
        </w:rPr>
        <w:t>և գյուղատնտեսական</w:t>
      </w:r>
      <w:r w:rsidR="001C33A6" w:rsidRPr="006C16F6">
        <w:rPr>
          <w:rFonts w:ascii="GHEA Grapalat" w:eastAsiaTheme="minorHAnsi" w:hAnsi="GHEA Grapalat" w:cstheme="minorBidi"/>
          <w:bCs/>
          <w:color w:val="0D0D0D" w:themeColor="text1" w:themeTint="F2"/>
          <w:kern w:val="2"/>
          <w:sz w:val="24"/>
          <w:szCs w:val="24"/>
          <w:lang w:val="hy-AM" w:eastAsia="en-US"/>
        </w:rPr>
        <w:t xml:space="preserve"> </w:t>
      </w:r>
      <w:r w:rsidR="0008611F" w:rsidRPr="006C16F6">
        <w:rPr>
          <w:rFonts w:ascii="GHEA Grapalat" w:eastAsiaTheme="minorHAnsi" w:hAnsi="GHEA Grapalat" w:cstheme="minorBidi"/>
          <w:bCs/>
          <w:color w:val="0D0D0D" w:themeColor="text1" w:themeTint="F2"/>
          <w:kern w:val="2"/>
          <w:sz w:val="24"/>
          <w:szCs w:val="24"/>
          <w:lang w:val="hy-AM" w:eastAsia="en-US"/>
        </w:rPr>
        <w:t>կազմակերպ</w:t>
      </w:r>
      <w:r w:rsidR="001C33A6" w:rsidRPr="006C16F6">
        <w:rPr>
          <w:rFonts w:ascii="GHEA Grapalat" w:eastAsiaTheme="minorHAnsi" w:hAnsi="GHEA Grapalat" w:cstheme="minorBidi"/>
          <w:bCs/>
          <w:color w:val="0D0D0D" w:themeColor="text1" w:themeTint="F2"/>
          <w:kern w:val="2"/>
          <w:sz w:val="24"/>
          <w:szCs w:val="24"/>
          <w:lang w:val="hy-AM" w:eastAsia="en-US"/>
        </w:rPr>
        <w:t>ությունների</w:t>
      </w:r>
      <w:r w:rsidR="00B96EAA" w:rsidRPr="006C16F6">
        <w:rPr>
          <w:rFonts w:ascii="GHEA Grapalat" w:eastAsiaTheme="minorHAnsi" w:hAnsi="GHEA Grapalat" w:cstheme="minorBidi"/>
          <w:bCs/>
          <w:color w:val="0D0D0D" w:themeColor="text1" w:themeTint="F2"/>
          <w:kern w:val="2"/>
          <w:sz w:val="24"/>
          <w:szCs w:val="24"/>
          <w:lang w:val="hy-AM" w:eastAsia="en-US"/>
        </w:rPr>
        <w:t xml:space="preserve">  </w:t>
      </w:r>
      <w:r w:rsidR="001C33A6" w:rsidRPr="006C16F6">
        <w:rPr>
          <w:rFonts w:ascii="GHEA Grapalat" w:eastAsiaTheme="minorHAnsi" w:hAnsi="GHEA Grapalat" w:cstheme="minorBidi"/>
          <w:bCs/>
          <w:color w:val="0D0D0D" w:themeColor="text1" w:themeTint="F2"/>
          <w:kern w:val="2"/>
          <w:sz w:val="24"/>
          <w:szCs w:val="24"/>
          <w:lang w:val="hy-AM" w:eastAsia="en-US"/>
        </w:rPr>
        <w:t>մոտեցման</w:t>
      </w:r>
      <w:r w:rsidR="00B96EAA" w:rsidRPr="006C16F6">
        <w:rPr>
          <w:rFonts w:ascii="GHEA Grapalat" w:eastAsiaTheme="minorHAnsi" w:hAnsi="GHEA Grapalat" w:cstheme="minorBidi"/>
          <w:bCs/>
          <w:color w:val="0D0D0D" w:themeColor="text1" w:themeTint="F2"/>
          <w:kern w:val="2"/>
          <w:sz w:val="24"/>
          <w:szCs w:val="24"/>
          <w:lang w:val="hy-AM" w:eastAsia="en-US"/>
        </w:rPr>
        <w:t xml:space="preserve"> և ներքին</w:t>
      </w:r>
      <w:r w:rsidR="001C33A6" w:rsidRPr="006C16F6">
        <w:rPr>
          <w:rFonts w:ascii="GHEA Grapalat" w:eastAsiaTheme="minorHAnsi" w:hAnsi="GHEA Grapalat" w:cstheme="minorBidi"/>
          <w:bCs/>
          <w:color w:val="0D0D0D" w:themeColor="text1" w:themeTint="F2"/>
          <w:kern w:val="2"/>
          <w:sz w:val="24"/>
          <w:szCs w:val="24"/>
          <w:lang w:val="hy-AM" w:eastAsia="en-US"/>
        </w:rPr>
        <w:t xml:space="preserve"> ճանապարհների</w:t>
      </w:r>
      <w:r w:rsidR="00B96EAA" w:rsidRPr="006C16F6">
        <w:rPr>
          <w:rFonts w:ascii="GHEA Grapalat" w:eastAsiaTheme="minorHAnsi" w:hAnsi="GHEA Grapalat" w:cstheme="minorBidi"/>
          <w:bCs/>
          <w:color w:val="0D0D0D" w:themeColor="text1" w:themeTint="F2"/>
          <w:kern w:val="2"/>
          <w:sz w:val="24"/>
          <w:szCs w:val="24"/>
          <w:lang w:val="hy-AM" w:eastAsia="en-US"/>
        </w:rPr>
        <w:t>, քաղաքային և գյուղական</w:t>
      </w:r>
      <w:r w:rsidR="00541E07" w:rsidRPr="006C16F6">
        <w:rPr>
          <w:rFonts w:ascii="GHEA Grapalat" w:eastAsiaTheme="minorHAnsi" w:hAnsi="GHEA Grapalat" w:cstheme="minorBidi"/>
          <w:bCs/>
          <w:color w:val="0D0D0D" w:themeColor="text1" w:themeTint="F2"/>
          <w:kern w:val="2"/>
          <w:sz w:val="24"/>
          <w:szCs w:val="24"/>
          <w:lang w:val="hy-AM" w:eastAsia="en-US"/>
        </w:rPr>
        <w:t xml:space="preserve"> բնակավայրերի փողոցների</w:t>
      </w:r>
      <w:r w:rsidR="00B96EAA" w:rsidRPr="006C16F6">
        <w:rPr>
          <w:lang w:val="hy-AM"/>
        </w:rPr>
        <w:t xml:space="preserve"> </w:t>
      </w:r>
      <w:r w:rsidR="00B96EAA" w:rsidRPr="006C16F6">
        <w:rPr>
          <w:rFonts w:ascii="GHEA Grapalat" w:eastAsiaTheme="minorHAnsi" w:hAnsi="GHEA Grapalat" w:cstheme="minorBidi"/>
          <w:bCs/>
          <w:color w:val="0D0D0D" w:themeColor="text1" w:themeTint="F2"/>
          <w:kern w:val="2"/>
          <w:sz w:val="24"/>
          <w:szCs w:val="24"/>
          <w:lang w:val="hy-AM" w:eastAsia="en-US"/>
        </w:rPr>
        <w:t>և ճանապարհների</w:t>
      </w:r>
      <w:r w:rsidR="00541E07" w:rsidRPr="006C16F6">
        <w:rPr>
          <w:rFonts w:ascii="GHEA Grapalat" w:eastAsiaTheme="minorHAnsi" w:hAnsi="GHEA Grapalat" w:cstheme="minorBidi"/>
          <w:bCs/>
          <w:color w:val="0D0D0D" w:themeColor="text1" w:themeTint="F2"/>
          <w:kern w:val="2"/>
          <w:sz w:val="24"/>
          <w:szCs w:val="24"/>
          <w:lang w:val="hy-AM" w:eastAsia="en-US"/>
        </w:rPr>
        <w:t xml:space="preserve"> </w:t>
      </w:r>
      <w:r w:rsidR="008A6BD3" w:rsidRPr="006C16F6">
        <w:rPr>
          <w:rFonts w:ascii="GHEA Grapalat" w:eastAsiaTheme="minorHAnsi" w:hAnsi="GHEA Grapalat" w:cstheme="minorBidi"/>
          <w:bCs/>
          <w:color w:val="0D0D0D" w:themeColor="text1" w:themeTint="F2"/>
          <w:kern w:val="2"/>
          <w:sz w:val="24"/>
          <w:szCs w:val="24"/>
          <w:lang w:val="hy-AM" w:eastAsia="en-US"/>
        </w:rPr>
        <w:t>ոչ</w:t>
      </w:r>
      <w:r w:rsidR="00541E07" w:rsidRPr="006C16F6">
        <w:rPr>
          <w:rFonts w:ascii="GHEA Grapalat" w:eastAsiaTheme="minorHAnsi" w:hAnsi="GHEA Grapalat" w:cstheme="minorBidi"/>
          <w:bCs/>
          <w:color w:val="0D0D0D" w:themeColor="text1" w:themeTint="F2"/>
          <w:kern w:val="2"/>
          <w:sz w:val="24"/>
          <w:szCs w:val="24"/>
          <w:lang w:val="hy-AM" w:eastAsia="en-US"/>
        </w:rPr>
        <w:t xml:space="preserve"> </w:t>
      </w:r>
      <w:r w:rsidR="001C33A6" w:rsidRPr="006C16F6">
        <w:rPr>
          <w:rFonts w:ascii="GHEA Grapalat" w:eastAsiaTheme="minorHAnsi" w:hAnsi="GHEA Grapalat" w:cstheme="minorBidi"/>
          <w:bCs/>
          <w:color w:val="0D0D0D" w:themeColor="text1" w:themeTint="F2"/>
          <w:kern w:val="2"/>
          <w:sz w:val="24"/>
          <w:szCs w:val="24"/>
          <w:lang w:val="hy-AM" w:eastAsia="en-US"/>
        </w:rPr>
        <w:t xml:space="preserve">կոշտ </w:t>
      </w:r>
      <w:bookmarkStart w:id="4" w:name="_Hlk201840080"/>
      <w:r w:rsidR="001C33A6" w:rsidRPr="006C16F6">
        <w:rPr>
          <w:rFonts w:ascii="GHEA Grapalat" w:eastAsiaTheme="minorHAnsi" w:hAnsi="GHEA Grapalat" w:cstheme="minorBidi"/>
          <w:bCs/>
          <w:color w:val="0D0D0D" w:themeColor="text1" w:themeTint="F2"/>
          <w:kern w:val="2"/>
          <w:sz w:val="24"/>
          <w:szCs w:val="24"/>
          <w:lang w:val="hy-AM" w:eastAsia="en-US"/>
        </w:rPr>
        <w:t xml:space="preserve">ճանապարհային </w:t>
      </w:r>
      <w:bookmarkEnd w:id="4"/>
      <w:r w:rsidR="001C33A6" w:rsidRPr="006C16F6">
        <w:rPr>
          <w:rFonts w:ascii="GHEA Grapalat" w:eastAsiaTheme="minorHAnsi" w:hAnsi="GHEA Grapalat" w:cstheme="minorBidi"/>
          <w:bCs/>
          <w:color w:val="0D0D0D" w:themeColor="text1" w:themeTint="F2"/>
          <w:kern w:val="2"/>
          <w:sz w:val="24"/>
          <w:szCs w:val="24"/>
          <w:lang w:val="hy-AM" w:eastAsia="en-US"/>
        </w:rPr>
        <w:t>պատվածքների նախագծմա</w:t>
      </w:r>
      <w:r w:rsidR="0008611F" w:rsidRPr="006C16F6">
        <w:rPr>
          <w:rFonts w:ascii="GHEA Grapalat" w:eastAsiaTheme="minorHAnsi" w:hAnsi="GHEA Grapalat" w:cstheme="minorBidi"/>
          <w:bCs/>
          <w:color w:val="0D0D0D" w:themeColor="text1" w:themeTint="F2"/>
          <w:kern w:val="2"/>
          <w:sz w:val="24"/>
          <w:szCs w:val="24"/>
          <w:lang w:val="hy-AM" w:eastAsia="en-US"/>
        </w:rPr>
        <w:t xml:space="preserve">ն </w:t>
      </w:r>
      <w:r w:rsidR="00311340" w:rsidRPr="006C16F6">
        <w:rPr>
          <w:rFonts w:ascii="GHEA Grapalat" w:eastAsiaTheme="minorHAnsi" w:hAnsi="GHEA Grapalat" w:cstheme="minorBidi"/>
          <w:bCs/>
          <w:color w:val="0D0D0D" w:themeColor="text1" w:themeTint="F2"/>
          <w:kern w:val="2"/>
          <w:sz w:val="24"/>
          <w:szCs w:val="24"/>
          <w:lang w:val="hy-AM" w:eastAsia="en-US"/>
        </w:rPr>
        <w:t>ժամանակ կոնստրուկտավորման և հաշվարկման պահանջները</w:t>
      </w:r>
      <w:r w:rsidR="0008611F" w:rsidRPr="006C16F6">
        <w:rPr>
          <w:rFonts w:ascii="GHEA Grapalat" w:eastAsiaTheme="minorHAnsi" w:hAnsi="GHEA Grapalat" w:cstheme="minorBidi"/>
          <w:bCs/>
          <w:color w:val="0D0D0D" w:themeColor="text1" w:themeTint="F2"/>
          <w:kern w:val="2"/>
          <w:sz w:val="24"/>
          <w:szCs w:val="24"/>
          <w:lang w:val="hy-AM" w:eastAsia="en-US"/>
        </w:rPr>
        <w:t>։</w:t>
      </w:r>
    </w:p>
    <w:p w:rsidR="00A5235C" w:rsidRPr="006C16F6" w:rsidRDefault="00A5235C" w:rsidP="00866321">
      <w:pPr>
        <w:pStyle w:val="ListParagraph"/>
        <w:widowControl w:val="0"/>
        <w:numPr>
          <w:ilvl w:val="0"/>
          <w:numId w:val="10"/>
        </w:numPr>
        <w:autoSpaceDE w:val="0"/>
        <w:autoSpaceDN w:val="0"/>
        <w:spacing w:after="0" w:line="276" w:lineRule="auto"/>
        <w:ind w:left="142" w:right="141" w:firstLine="425"/>
        <w:contextualSpacing w:val="0"/>
        <w:rPr>
          <w:rFonts w:ascii="GHEA Grapalat" w:eastAsiaTheme="minorHAnsi" w:hAnsi="GHEA Grapalat" w:cstheme="minorBidi"/>
          <w:bCs/>
          <w:color w:val="0D0D0D" w:themeColor="text1" w:themeTint="F2"/>
          <w:kern w:val="2"/>
          <w:sz w:val="24"/>
          <w:szCs w:val="24"/>
          <w:lang w:val="hy-AM" w:eastAsia="en-US"/>
        </w:rPr>
      </w:pPr>
      <w:r w:rsidRPr="006C16F6">
        <w:rPr>
          <w:rFonts w:ascii="GHEA Grapalat" w:eastAsiaTheme="minorHAnsi" w:hAnsi="GHEA Grapalat" w:cstheme="minorBidi"/>
          <w:bCs/>
          <w:color w:val="0D0D0D" w:themeColor="text1" w:themeTint="F2"/>
          <w:kern w:val="2"/>
          <w:sz w:val="24"/>
          <w:szCs w:val="24"/>
          <w:lang w:val="hy-AM" w:eastAsia="en-US"/>
        </w:rPr>
        <w:t xml:space="preserve">Սույն կանոնների հավաքածուն պետք է օգտագործել  </w:t>
      </w:r>
      <w:r w:rsidR="00EE4334" w:rsidRPr="006C16F6">
        <w:rPr>
          <w:rFonts w:ascii="GHEA Grapalat" w:eastAsiaTheme="minorHAnsi" w:hAnsi="GHEA Grapalat" w:cstheme="minorBidi"/>
          <w:bCs/>
          <w:color w:val="0D0D0D" w:themeColor="text1" w:themeTint="F2"/>
          <w:kern w:val="2"/>
          <w:sz w:val="24"/>
          <w:szCs w:val="24"/>
          <w:lang w:val="hy-AM" w:eastAsia="en-US"/>
        </w:rPr>
        <w:t>ոչ կոշտ</w:t>
      </w:r>
      <w:r w:rsidR="00EE4334" w:rsidRPr="006C16F6">
        <w:rPr>
          <w:lang w:val="hy-AM"/>
        </w:rPr>
        <w:t xml:space="preserve"> </w:t>
      </w:r>
      <w:r w:rsidR="00EE4334" w:rsidRPr="006C16F6">
        <w:rPr>
          <w:rFonts w:ascii="GHEA Grapalat" w:eastAsiaTheme="minorHAnsi" w:hAnsi="GHEA Grapalat" w:cstheme="minorBidi"/>
          <w:bCs/>
          <w:color w:val="0D0D0D" w:themeColor="text1" w:themeTint="F2"/>
          <w:kern w:val="2"/>
          <w:sz w:val="24"/>
          <w:szCs w:val="24"/>
          <w:lang w:val="hy-AM" w:eastAsia="en-US"/>
        </w:rPr>
        <w:t xml:space="preserve">ճանապարհային պատվածքով </w:t>
      </w:r>
      <w:r w:rsidRPr="006C16F6">
        <w:rPr>
          <w:rFonts w:ascii="GHEA Grapalat" w:eastAsiaTheme="minorHAnsi" w:hAnsi="GHEA Grapalat" w:cstheme="minorBidi"/>
          <w:bCs/>
          <w:color w:val="0D0D0D" w:themeColor="text1" w:themeTint="F2"/>
          <w:kern w:val="2"/>
          <w:sz w:val="24"/>
          <w:szCs w:val="24"/>
          <w:lang w:val="hy-AM" w:eastAsia="en-US"/>
        </w:rPr>
        <w:t xml:space="preserve">նոր կառուցվող ճանապարհների, ճանապարհների վերակառուցվող տեղամասերի, ընդհանուր ճանապարհային ցանցի </w:t>
      </w:r>
      <w:r w:rsidR="00B96EAA" w:rsidRPr="006C16F6">
        <w:rPr>
          <w:rFonts w:ascii="GHEA Grapalat" w:eastAsiaTheme="minorHAnsi" w:hAnsi="GHEA Grapalat" w:cstheme="minorBidi"/>
          <w:bCs/>
          <w:color w:val="0D0D0D" w:themeColor="text1" w:themeTint="F2"/>
          <w:kern w:val="2"/>
          <w:sz w:val="24"/>
          <w:szCs w:val="24"/>
          <w:lang w:val="hy-AM" w:eastAsia="en-US"/>
        </w:rPr>
        <w:t xml:space="preserve">նախագծերի և </w:t>
      </w:r>
      <w:r w:rsidRPr="006C16F6">
        <w:rPr>
          <w:rFonts w:ascii="GHEA Grapalat" w:eastAsiaTheme="minorHAnsi" w:hAnsi="GHEA Grapalat" w:cstheme="minorBidi"/>
          <w:bCs/>
          <w:color w:val="0D0D0D" w:themeColor="text1" w:themeTint="F2"/>
          <w:kern w:val="2"/>
          <w:sz w:val="24"/>
          <w:szCs w:val="24"/>
          <w:lang w:val="hy-AM" w:eastAsia="en-US"/>
        </w:rPr>
        <w:t xml:space="preserve">տիպարային նախագծերի մշակման </w:t>
      </w:r>
      <w:r w:rsidR="00B96EAA" w:rsidRPr="006C16F6">
        <w:rPr>
          <w:rFonts w:ascii="GHEA Grapalat" w:eastAsiaTheme="minorHAnsi" w:hAnsi="GHEA Grapalat" w:cstheme="minorBidi"/>
          <w:bCs/>
          <w:color w:val="0D0D0D" w:themeColor="text1" w:themeTint="F2"/>
          <w:kern w:val="2"/>
          <w:sz w:val="24"/>
          <w:szCs w:val="24"/>
          <w:lang w:val="hy-AM" w:eastAsia="en-US"/>
        </w:rPr>
        <w:t>ժամանակ</w:t>
      </w:r>
      <w:r w:rsidRPr="006C16F6">
        <w:rPr>
          <w:rFonts w:ascii="GHEA Grapalat" w:eastAsiaTheme="minorHAnsi" w:hAnsi="GHEA Grapalat" w:cstheme="minorBidi"/>
          <w:bCs/>
          <w:color w:val="0D0D0D" w:themeColor="text1" w:themeTint="F2"/>
          <w:kern w:val="2"/>
          <w:sz w:val="24"/>
          <w:szCs w:val="24"/>
          <w:lang w:val="hy-AM" w:eastAsia="en-US"/>
        </w:rPr>
        <w:t>։</w:t>
      </w:r>
    </w:p>
    <w:p w:rsidR="004D486A" w:rsidRPr="006C16F6" w:rsidRDefault="004D486A" w:rsidP="004D486A">
      <w:pPr>
        <w:pStyle w:val="ListParagraph"/>
        <w:tabs>
          <w:tab w:val="left" w:pos="900"/>
        </w:tabs>
        <w:spacing w:after="0" w:line="276" w:lineRule="auto"/>
        <w:ind w:left="1069" w:right="0" w:firstLine="0"/>
        <w:rPr>
          <w:rFonts w:ascii="GHEA Grapalat" w:hAnsi="GHEA Grapalat" w:cs="Sylfaen"/>
          <w:color w:val="auto"/>
          <w:sz w:val="24"/>
          <w:szCs w:val="24"/>
          <w:lang w:val="hy-AM"/>
        </w:rPr>
      </w:pPr>
    </w:p>
    <w:p w:rsidR="00D13BFA" w:rsidRPr="006C16F6" w:rsidRDefault="00D13BFA" w:rsidP="004D486A">
      <w:pPr>
        <w:pStyle w:val="ListParagraph"/>
        <w:tabs>
          <w:tab w:val="left" w:pos="900"/>
        </w:tabs>
        <w:spacing w:after="0" w:line="276" w:lineRule="auto"/>
        <w:ind w:left="1069" w:right="0" w:firstLine="0"/>
        <w:rPr>
          <w:rFonts w:ascii="GHEA Grapalat" w:hAnsi="GHEA Grapalat" w:cs="Sylfaen"/>
          <w:color w:val="auto"/>
          <w:sz w:val="24"/>
          <w:szCs w:val="24"/>
          <w:lang w:val="hy-AM"/>
        </w:rPr>
      </w:pPr>
    </w:p>
    <w:p w:rsidR="00C560C8" w:rsidRPr="006C16F6" w:rsidRDefault="00565E35" w:rsidP="00D13BFA">
      <w:pPr>
        <w:pStyle w:val="ListParagraph"/>
        <w:numPr>
          <w:ilvl w:val="0"/>
          <w:numId w:val="3"/>
        </w:numPr>
        <w:spacing w:after="160" w:line="259" w:lineRule="auto"/>
        <w:ind w:left="567" w:right="0" w:firstLine="567"/>
        <w:rPr>
          <w:rFonts w:ascii="GHEA Grapalat" w:eastAsiaTheme="minorHAnsi" w:hAnsi="GHEA Grapalat" w:cstheme="minorBidi"/>
          <w:b/>
          <w:color w:val="0D0D0D" w:themeColor="text1" w:themeTint="F2"/>
          <w:kern w:val="2"/>
          <w:sz w:val="24"/>
          <w:lang w:val="hy-AM" w:eastAsia="en-US"/>
        </w:rPr>
      </w:pPr>
      <w:r w:rsidRPr="006C16F6">
        <w:rPr>
          <w:rFonts w:ascii="GHEA Grapalat" w:eastAsiaTheme="minorHAnsi" w:hAnsi="GHEA Grapalat" w:cstheme="minorBidi"/>
          <w:b/>
          <w:color w:val="0D0D0D" w:themeColor="text1" w:themeTint="F2"/>
          <w:kern w:val="2"/>
          <w:sz w:val="24"/>
          <w:lang w:val="hy-AM" w:eastAsia="en-US"/>
        </w:rPr>
        <w:t>ՆՈՐՄԱՏԻՎ  ՀՂՈՒՄՆԵՐ</w:t>
      </w:r>
    </w:p>
    <w:p w:rsidR="00D13BFA" w:rsidRPr="006C16F6" w:rsidRDefault="00D13BFA" w:rsidP="00D13BFA">
      <w:pPr>
        <w:pStyle w:val="ListParagraph"/>
        <w:spacing w:after="160" w:line="259" w:lineRule="auto"/>
        <w:ind w:left="1134" w:right="0" w:firstLine="0"/>
        <w:rPr>
          <w:rFonts w:ascii="GHEA Grapalat" w:eastAsiaTheme="minorHAnsi" w:hAnsi="GHEA Grapalat" w:cstheme="minorBidi"/>
          <w:b/>
          <w:color w:val="0D0D0D" w:themeColor="text1" w:themeTint="F2"/>
          <w:kern w:val="2"/>
          <w:sz w:val="24"/>
          <w:lang w:val="hy-AM" w:eastAsia="en-US"/>
        </w:rPr>
      </w:pPr>
    </w:p>
    <w:p w:rsidR="00D13BFA" w:rsidRPr="006C16F6" w:rsidRDefault="00D13BFA" w:rsidP="00866321">
      <w:pPr>
        <w:pStyle w:val="ListParagraph"/>
        <w:widowControl w:val="0"/>
        <w:numPr>
          <w:ilvl w:val="0"/>
          <w:numId w:val="10"/>
        </w:numPr>
        <w:autoSpaceDE w:val="0"/>
        <w:autoSpaceDN w:val="0"/>
        <w:spacing w:after="0" w:line="276" w:lineRule="auto"/>
        <w:ind w:left="142" w:right="141" w:firstLine="425"/>
        <w:contextualSpacing w:val="0"/>
        <w:rPr>
          <w:rFonts w:ascii="GHEA Grapalat" w:eastAsiaTheme="minorHAnsi" w:hAnsi="GHEA Grapalat" w:cstheme="minorBidi"/>
          <w:bCs/>
          <w:color w:val="0D0D0D" w:themeColor="text1" w:themeTint="F2"/>
          <w:kern w:val="2"/>
          <w:sz w:val="24"/>
          <w:szCs w:val="24"/>
          <w:lang w:val="hy-AM" w:eastAsia="en-US"/>
        </w:rPr>
      </w:pPr>
      <w:r w:rsidRPr="006C16F6">
        <w:rPr>
          <w:rFonts w:ascii="GHEA Grapalat" w:eastAsiaTheme="minorHAnsi" w:hAnsi="GHEA Grapalat" w:cstheme="minorBidi"/>
          <w:bCs/>
          <w:color w:val="0D0D0D" w:themeColor="text1" w:themeTint="F2"/>
          <w:kern w:val="2"/>
          <w:sz w:val="24"/>
          <w:szCs w:val="24"/>
          <w:lang w:val="hy-AM" w:eastAsia="en-US"/>
        </w:rPr>
        <w:t xml:space="preserve">Սույն </w:t>
      </w:r>
      <w:r w:rsidR="00EE4334" w:rsidRPr="006C16F6">
        <w:rPr>
          <w:rFonts w:ascii="GHEA Grapalat" w:eastAsiaTheme="minorHAnsi" w:hAnsi="GHEA Grapalat" w:cstheme="minorBidi"/>
          <w:bCs/>
          <w:color w:val="0D0D0D" w:themeColor="text1" w:themeTint="F2"/>
          <w:kern w:val="2"/>
          <w:sz w:val="24"/>
          <w:szCs w:val="24"/>
          <w:lang w:val="hy-AM" w:eastAsia="en-US"/>
        </w:rPr>
        <w:t>կանոնների հավաքածու</w:t>
      </w:r>
      <w:r w:rsidRPr="006C16F6">
        <w:rPr>
          <w:rFonts w:ascii="GHEA Grapalat" w:eastAsiaTheme="minorHAnsi" w:hAnsi="GHEA Grapalat" w:cstheme="minorBidi"/>
          <w:bCs/>
          <w:color w:val="0D0D0D" w:themeColor="text1" w:themeTint="F2"/>
          <w:kern w:val="2"/>
          <w:sz w:val="24"/>
          <w:szCs w:val="24"/>
          <w:lang w:val="hy-AM" w:eastAsia="en-US"/>
        </w:rPr>
        <w:t>ում հղումներ են կատարված հետևյալ իրավական ակտերին.</w:t>
      </w:r>
    </w:p>
    <w:p w:rsidR="00D13BFA" w:rsidRPr="006C16F6" w:rsidRDefault="00D13BFA" w:rsidP="00866321">
      <w:pPr>
        <w:pStyle w:val="ListParagraph"/>
        <w:widowControl w:val="0"/>
        <w:autoSpaceDE w:val="0"/>
        <w:autoSpaceDN w:val="0"/>
        <w:spacing w:after="0" w:line="276" w:lineRule="auto"/>
        <w:ind w:left="567" w:right="141" w:firstLine="0"/>
        <w:contextualSpacing w:val="0"/>
        <w:rPr>
          <w:rFonts w:ascii="GHEA Grapalat" w:eastAsiaTheme="minorHAnsi" w:hAnsi="GHEA Grapalat" w:cstheme="minorBidi"/>
          <w:bCs/>
          <w:color w:val="0D0D0D" w:themeColor="text1" w:themeTint="F2"/>
          <w:kern w:val="2"/>
          <w:sz w:val="24"/>
          <w:szCs w:val="24"/>
          <w:lang w:val="hy-AM" w:eastAsia="en-US"/>
        </w:rPr>
      </w:pPr>
    </w:p>
    <w:tbl>
      <w:tblPr>
        <w:tblStyle w:val="TableGrid0"/>
        <w:tblpPr w:leftFromText="180" w:rightFromText="180" w:vertAnchor="text" w:tblpX="279" w:tblpY="1"/>
        <w:tblOverlap w:val="never"/>
        <w:tblW w:w="9776" w:type="dxa"/>
        <w:tblLook w:val="04A0" w:firstRow="1" w:lastRow="0" w:firstColumn="1" w:lastColumn="0" w:noHBand="0" w:noVBand="1"/>
      </w:tblPr>
      <w:tblGrid>
        <w:gridCol w:w="3496"/>
        <w:gridCol w:w="6280"/>
      </w:tblGrid>
      <w:tr w:rsidR="00AF558F" w:rsidRPr="006C16F6" w:rsidTr="00D13BFA">
        <w:tc>
          <w:tcPr>
            <w:tcW w:w="3496" w:type="dxa"/>
          </w:tcPr>
          <w:p w:rsidR="00AF558F" w:rsidRPr="006C16F6" w:rsidRDefault="00AF558F" w:rsidP="00866321">
            <w:pPr>
              <w:pStyle w:val="ListParagraph"/>
              <w:numPr>
                <w:ilvl w:val="0"/>
                <w:numId w:val="9"/>
              </w:numPr>
              <w:spacing w:after="78"/>
              <w:ind w:left="567" w:right="72" w:firstLine="0"/>
              <w:rPr>
                <w:rFonts w:ascii="GHEA Grapalat" w:hAnsi="GHEA Grapalat"/>
                <w:color w:val="auto"/>
                <w:sz w:val="24"/>
                <w:szCs w:val="24"/>
                <w:lang w:val="hy-AM"/>
              </w:rPr>
            </w:pPr>
            <w:r w:rsidRPr="006C16F6">
              <w:rPr>
                <w:rFonts w:ascii="GHEA Grapalat" w:hAnsi="GHEA Grapalat"/>
                <w:color w:val="auto"/>
                <w:sz w:val="24"/>
                <w:szCs w:val="24"/>
                <w:lang w:val="hy-AM"/>
              </w:rPr>
              <w:t>ՀՀ օրենք</w:t>
            </w:r>
          </w:p>
        </w:tc>
        <w:tc>
          <w:tcPr>
            <w:tcW w:w="6280" w:type="dxa"/>
          </w:tcPr>
          <w:p w:rsidR="00AF558F" w:rsidRPr="006C16F6" w:rsidRDefault="00AF558F" w:rsidP="00866321">
            <w:pPr>
              <w:spacing w:after="78"/>
              <w:ind w:left="567" w:right="175"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«Ավտոմոբիլային ճանապարհների մասին»</w:t>
            </w:r>
          </w:p>
        </w:tc>
      </w:tr>
      <w:tr w:rsidR="00AF558F" w:rsidRPr="006C16F6" w:rsidTr="00D13BFA">
        <w:tc>
          <w:tcPr>
            <w:tcW w:w="3496" w:type="dxa"/>
          </w:tcPr>
          <w:p w:rsidR="00AF558F" w:rsidRPr="006C16F6" w:rsidRDefault="00AF558F" w:rsidP="00866321">
            <w:pPr>
              <w:pStyle w:val="ListParagraph"/>
              <w:numPr>
                <w:ilvl w:val="0"/>
                <w:numId w:val="9"/>
              </w:numPr>
              <w:spacing w:after="78"/>
              <w:ind w:left="567" w:right="72" w:firstLine="0"/>
              <w:rPr>
                <w:rFonts w:ascii="GHEA Grapalat" w:hAnsi="GHEA Grapalat"/>
                <w:color w:val="auto"/>
                <w:sz w:val="24"/>
                <w:szCs w:val="24"/>
                <w:lang w:val="hy-AM"/>
              </w:rPr>
            </w:pPr>
            <w:r w:rsidRPr="006C16F6">
              <w:rPr>
                <w:rFonts w:ascii="GHEA Grapalat" w:hAnsi="GHEA Grapalat"/>
                <w:color w:val="auto"/>
                <w:sz w:val="24"/>
                <w:szCs w:val="24"/>
                <w:lang w:val="hy-AM"/>
              </w:rPr>
              <w:t>Մաքսային միության տեխնիկական կանոնակարգ "Անիվային տրանսպորտային միջոցների անվտանգության մասին"</w:t>
            </w:r>
          </w:p>
        </w:tc>
        <w:tc>
          <w:tcPr>
            <w:tcW w:w="6280" w:type="dxa"/>
          </w:tcPr>
          <w:p w:rsidR="00AF558F" w:rsidRPr="006C16F6" w:rsidRDefault="00AF558F" w:rsidP="00866321">
            <w:pPr>
              <w:spacing w:after="78"/>
              <w:ind w:left="567" w:right="175"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Մաքսային միության հանձնաժողովի որոշում առ</w:t>
            </w:r>
            <w:r w:rsidRPr="006C16F6">
              <w:rPr>
                <w:rFonts w:ascii="GHEA Grapalat" w:hAnsi="GHEA Grapalat"/>
                <w:color w:val="auto"/>
                <w:szCs w:val="24"/>
                <w:lang w:val="hy-AM"/>
              </w:rPr>
              <w:t xml:space="preserve"> </w:t>
            </w:r>
            <w:r w:rsidRPr="006C16F6">
              <w:rPr>
                <w:rFonts w:ascii="GHEA Grapalat" w:hAnsi="GHEA Grapalat"/>
                <w:color w:val="auto"/>
                <w:sz w:val="24"/>
                <w:szCs w:val="24"/>
                <w:lang w:val="hy-AM"/>
              </w:rPr>
              <w:t>09.12.2011 № 877 (խմբ. առ 25.01.2023) "Անիվային տրանսպորտային միջոցների անվտանգության մասին" Մաքսային միության տեխնիկական կանոնակարգի ընդունման մասին։</w:t>
            </w:r>
          </w:p>
        </w:tc>
      </w:tr>
      <w:tr w:rsidR="00AF558F" w:rsidRPr="006C16F6" w:rsidTr="00D13BFA">
        <w:tc>
          <w:tcPr>
            <w:tcW w:w="3496" w:type="dxa"/>
          </w:tcPr>
          <w:p w:rsidR="00AF558F" w:rsidRPr="006C16F6" w:rsidRDefault="00AF558F" w:rsidP="00866321">
            <w:pPr>
              <w:pStyle w:val="ListParagraph"/>
              <w:numPr>
                <w:ilvl w:val="0"/>
                <w:numId w:val="9"/>
              </w:numPr>
              <w:spacing w:after="78"/>
              <w:ind w:left="567" w:right="72" w:firstLine="0"/>
              <w:rPr>
                <w:rFonts w:ascii="GHEA Grapalat" w:hAnsi="GHEA Grapalat"/>
                <w:color w:val="auto"/>
                <w:sz w:val="24"/>
                <w:szCs w:val="24"/>
                <w:lang w:val="hy-AM"/>
              </w:rPr>
            </w:pPr>
            <w:r w:rsidRPr="006C16F6">
              <w:rPr>
                <w:rFonts w:ascii="GHEA Grapalat" w:hAnsi="GHEA Grapalat"/>
                <w:color w:val="auto"/>
                <w:sz w:val="24"/>
                <w:szCs w:val="24"/>
                <w:lang w:val="hy-AM"/>
              </w:rPr>
              <w:t xml:space="preserve">ՀՀ քաղաքաշինության կոմիտեի նախագահի </w:t>
            </w:r>
            <w:r w:rsidRPr="006C16F6">
              <w:rPr>
                <w:rFonts w:ascii="GHEA Grapalat" w:hAnsi="GHEA Grapalat"/>
                <w:color w:val="auto"/>
                <w:sz w:val="24"/>
                <w:szCs w:val="24"/>
                <w:lang w:val="hy-AM"/>
              </w:rPr>
              <w:lastRenderedPageBreak/>
              <w:t>2020 թվականի դեկտեմբերի  28-ի N 102-Ն հրաման</w:t>
            </w:r>
          </w:p>
        </w:tc>
        <w:tc>
          <w:tcPr>
            <w:tcW w:w="6280" w:type="dxa"/>
          </w:tcPr>
          <w:p w:rsidR="00AF558F" w:rsidRPr="006C16F6" w:rsidRDefault="00AF558F" w:rsidP="00866321">
            <w:pPr>
              <w:spacing w:after="78"/>
              <w:ind w:left="567" w:right="175" w:firstLine="0"/>
              <w:jc w:val="left"/>
              <w:rPr>
                <w:rFonts w:ascii="GHEA Grapalat" w:hAnsi="GHEA Grapalat"/>
                <w:color w:val="auto"/>
                <w:sz w:val="24"/>
                <w:szCs w:val="24"/>
                <w:lang w:val="hy-AM"/>
              </w:rPr>
            </w:pPr>
            <w:r w:rsidRPr="006C16F6">
              <w:rPr>
                <w:rFonts w:ascii="GHEA Grapalat" w:hAnsi="GHEA Grapalat"/>
                <w:color w:val="auto"/>
                <w:sz w:val="24"/>
                <w:szCs w:val="24"/>
                <w:lang w:val="hy-AM"/>
              </w:rPr>
              <w:lastRenderedPageBreak/>
              <w:t>ՀՀՇՆ 20.04-2020 «Երկրաշարժադիմացկուն շինարարություն. Նախագծման նորմեր»</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lastRenderedPageBreak/>
              <w:t>ՀՀ քաղաքաշինության նախարարության 2024 թվականի հունվարի 19-ի N 03-Ն հրաման</w:t>
            </w:r>
          </w:p>
        </w:tc>
        <w:tc>
          <w:tcPr>
            <w:tcW w:w="6280" w:type="dxa"/>
            <w:vAlign w:val="center"/>
          </w:tcPr>
          <w:p w:rsidR="00AF558F" w:rsidRPr="006C16F6" w:rsidRDefault="00AF558F" w:rsidP="00866321">
            <w:pPr>
              <w:spacing w:after="78"/>
              <w:ind w:left="567" w:right="175"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ՀՀՇՆ  22-01-2024</w:t>
            </w:r>
            <w:r w:rsidRPr="006C16F6">
              <w:rPr>
                <w:rFonts w:ascii="Calibri" w:hAnsi="Calibri" w:cs="Calibri"/>
                <w:color w:val="auto"/>
                <w:sz w:val="24"/>
                <w:szCs w:val="24"/>
                <w:lang w:val="hy-AM"/>
              </w:rPr>
              <w:t> </w:t>
            </w:r>
            <w:r w:rsidRPr="006C16F6">
              <w:rPr>
                <w:rFonts w:ascii="GHEA Grapalat" w:hAnsi="GHEA Grapalat"/>
                <w:color w:val="auto"/>
                <w:sz w:val="24"/>
                <w:szCs w:val="24"/>
                <w:lang w:val="hy-AM"/>
              </w:rPr>
              <w:t>«Շինարարական կլիմաբանություն»</w:t>
            </w:r>
          </w:p>
        </w:tc>
      </w:tr>
      <w:tr w:rsidR="00AF558F" w:rsidRPr="006C16F6" w:rsidTr="00D13BFA">
        <w:tc>
          <w:tcPr>
            <w:tcW w:w="3496" w:type="dxa"/>
          </w:tcPr>
          <w:p w:rsidR="00AF558F" w:rsidRPr="006C16F6" w:rsidRDefault="00AF558F" w:rsidP="00866321">
            <w:pPr>
              <w:pStyle w:val="ListParagraph"/>
              <w:numPr>
                <w:ilvl w:val="0"/>
                <w:numId w:val="9"/>
              </w:numPr>
              <w:spacing w:after="78"/>
              <w:ind w:left="567" w:right="72" w:firstLine="0"/>
              <w:rPr>
                <w:rFonts w:ascii="GHEA Grapalat" w:hAnsi="GHEA Grapalat" w:cs="Sylfaen"/>
                <w:color w:val="auto"/>
                <w:sz w:val="24"/>
                <w:szCs w:val="24"/>
              </w:rPr>
            </w:pPr>
            <w:r w:rsidRPr="006C16F6">
              <w:rPr>
                <w:rFonts w:ascii="GHEA Grapalat" w:hAnsi="GHEA Grapalat"/>
                <w:color w:val="auto"/>
                <w:sz w:val="24"/>
                <w:szCs w:val="24"/>
                <w:lang w:val="af-ZA"/>
              </w:rPr>
              <w:t xml:space="preserve">ՀՀ քաղաքաշինության կոմիտեի նախագահի </w:t>
            </w:r>
            <w:r w:rsidRPr="006C16F6">
              <w:rPr>
                <w:rFonts w:ascii="GHEA Grapalat" w:hAnsi="GHEA Grapalat"/>
                <w:color w:val="auto"/>
                <w:sz w:val="24"/>
                <w:szCs w:val="24"/>
                <w:lang w:val="hy-AM"/>
              </w:rPr>
              <w:t>2023 թվականի մայիսի 29</w:t>
            </w:r>
            <w:r w:rsidRPr="006C16F6">
              <w:rPr>
                <w:rFonts w:ascii="GHEA Grapalat" w:hAnsi="GHEA Grapalat"/>
                <w:color w:val="auto"/>
                <w:sz w:val="24"/>
                <w:szCs w:val="24"/>
                <w:lang w:val="af-ZA"/>
              </w:rPr>
              <w:t>-ի  N</w:t>
            </w:r>
            <w:r w:rsidRPr="006C16F6">
              <w:rPr>
                <w:rFonts w:ascii="GHEA Grapalat" w:hAnsi="GHEA Grapalat"/>
                <w:color w:val="auto"/>
                <w:sz w:val="24"/>
                <w:szCs w:val="24"/>
                <w:lang w:val="hy-AM"/>
              </w:rPr>
              <w:t>04</w:t>
            </w:r>
            <w:r w:rsidRPr="006C16F6">
              <w:rPr>
                <w:rFonts w:ascii="GHEA Grapalat" w:hAnsi="GHEA Grapalat"/>
                <w:color w:val="auto"/>
                <w:sz w:val="24"/>
                <w:szCs w:val="24"/>
                <w:lang w:val="af-ZA"/>
              </w:rPr>
              <w:t>-Ն հրաման</w:t>
            </w:r>
          </w:p>
        </w:tc>
        <w:tc>
          <w:tcPr>
            <w:tcW w:w="6280" w:type="dxa"/>
          </w:tcPr>
          <w:p w:rsidR="00AF558F" w:rsidRPr="006C16F6" w:rsidRDefault="00AF558F" w:rsidP="00866321">
            <w:pPr>
              <w:pStyle w:val="NormalWeb"/>
              <w:shd w:val="clear" w:color="auto" w:fill="FFFFFF"/>
              <w:spacing w:before="0" w:beforeAutospacing="0" w:after="0" w:afterAutospacing="0" w:line="360" w:lineRule="auto"/>
              <w:ind w:left="567"/>
              <w:jc w:val="both"/>
              <w:rPr>
                <w:rFonts w:ascii="GHEA Grapalat" w:hAnsi="GHEA Grapalat" w:cs="Sylfaen"/>
                <w:bCs/>
              </w:rPr>
            </w:pPr>
            <w:r w:rsidRPr="006C16F6">
              <w:rPr>
                <w:rFonts w:ascii="GHEA Grapalat" w:hAnsi="GHEA Grapalat" w:cs="Sylfaen"/>
                <w:bCs/>
                <w:lang w:val="en-US"/>
              </w:rPr>
              <w:t>ՀՀՇՆ</w:t>
            </w:r>
            <w:r w:rsidRPr="006C16F6">
              <w:rPr>
                <w:rFonts w:ascii="GHEA Grapalat" w:hAnsi="GHEA Grapalat" w:cs="Sylfaen"/>
                <w:bCs/>
              </w:rPr>
              <w:t xml:space="preserve"> 30-01-2023 «</w:t>
            </w:r>
            <w:r w:rsidRPr="006C16F6">
              <w:rPr>
                <w:rFonts w:ascii="GHEA Grapalat" w:hAnsi="GHEA Grapalat" w:cs="Sylfaen"/>
                <w:bCs/>
                <w:lang w:val="hy-AM"/>
              </w:rPr>
              <w:t>Ք</w:t>
            </w:r>
            <w:r w:rsidRPr="006C16F6">
              <w:rPr>
                <w:rFonts w:ascii="GHEA Grapalat" w:hAnsi="GHEA Grapalat" w:cs="Sylfaen"/>
                <w:bCs/>
                <w:lang w:val="en-US"/>
              </w:rPr>
              <w:t>աղաքաշինություն</w:t>
            </w:r>
            <w:r w:rsidRPr="006C16F6">
              <w:rPr>
                <w:rFonts w:ascii="GHEA Grapalat" w:hAnsi="GHEA Grapalat" w:cs="Sylfaen"/>
                <w:bCs/>
              </w:rPr>
              <w:t xml:space="preserve">. </w:t>
            </w:r>
            <w:r w:rsidRPr="006C16F6">
              <w:rPr>
                <w:rFonts w:ascii="GHEA Grapalat" w:hAnsi="GHEA Grapalat" w:cs="Sylfaen"/>
                <w:bCs/>
                <w:lang w:val="en-US"/>
              </w:rPr>
              <w:t>քաղաքային</w:t>
            </w:r>
            <w:r w:rsidRPr="006C16F6">
              <w:rPr>
                <w:rFonts w:ascii="GHEA Grapalat" w:hAnsi="GHEA Grapalat" w:cs="Sylfaen"/>
                <w:bCs/>
              </w:rPr>
              <w:t xml:space="preserve"> </w:t>
            </w:r>
            <w:r w:rsidR="006B530C" w:rsidRPr="006C16F6">
              <w:rPr>
                <w:rFonts w:ascii="GHEA Grapalat" w:hAnsi="GHEA Grapalat" w:cs="Sylfaen"/>
                <w:bCs/>
                <w:lang w:val="en-US"/>
              </w:rPr>
              <w:t>և</w:t>
            </w:r>
            <w:r w:rsidR="006B530C" w:rsidRPr="006C16F6">
              <w:rPr>
                <w:rFonts w:ascii="GHEA Grapalat" w:hAnsi="GHEA Grapalat" w:cs="Sylfaen"/>
                <w:bCs/>
              </w:rPr>
              <w:t xml:space="preserve"> </w:t>
            </w:r>
            <w:r w:rsidRPr="006C16F6">
              <w:rPr>
                <w:rFonts w:ascii="GHEA Grapalat" w:hAnsi="GHEA Grapalat" w:cs="Sylfaen"/>
                <w:bCs/>
                <w:lang w:val="en-US"/>
              </w:rPr>
              <w:t>գյուղական</w:t>
            </w:r>
            <w:r w:rsidRPr="006C16F6">
              <w:rPr>
                <w:rFonts w:ascii="GHEA Grapalat" w:hAnsi="GHEA Grapalat" w:cs="Sylfaen"/>
                <w:bCs/>
              </w:rPr>
              <w:t xml:space="preserve"> </w:t>
            </w:r>
            <w:r w:rsidRPr="006C16F6">
              <w:rPr>
                <w:rFonts w:ascii="GHEA Grapalat" w:hAnsi="GHEA Grapalat" w:cs="Sylfaen"/>
                <w:bCs/>
                <w:lang w:val="en-US"/>
              </w:rPr>
              <w:t>բնակավայրերի</w:t>
            </w:r>
            <w:r w:rsidRPr="006C16F6">
              <w:rPr>
                <w:rFonts w:ascii="GHEA Grapalat" w:hAnsi="GHEA Grapalat" w:cs="Sylfaen"/>
                <w:bCs/>
              </w:rPr>
              <w:t xml:space="preserve"> </w:t>
            </w:r>
            <w:r w:rsidRPr="006C16F6">
              <w:rPr>
                <w:rFonts w:ascii="GHEA Grapalat" w:hAnsi="GHEA Grapalat" w:cs="Sylfaen"/>
                <w:bCs/>
                <w:lang w:val="en-US"/>
              </w:rPr>
              <w:t>հատակագծում</w:t>
            </w:r>
            <w:r w:rsidRPr="006C16F6">
              <w:rPr>
                <w:rFonts w:ascii="GHEA Grapalat" w:hAnsi="GHEA Grapalat" w:cs="Sylfaen"/>
                <w:bCs/>
              </w:rPr>
              <w:t xml:space="preserve"> </w:t>
            </w:r>
            <w:r w:rsidR="006B530C" w:rsidRPr="006C16F6">
              <w:rPr>
                <w:rFonts w:ascii="GHEA Grapalat" w:hAnsi="GHEA Grapalat" w:cs="Sylfaen"/>
                <w:bCs/>
                <w:lang w:val="en-US"/>
              </w:rPr>
              <w:t>և</w:t>
            </w:r>
            <w:r w:rsidRPr="006C16F6">
              <w:rPr>
                <w:rFonts w:ascii="GHEA Grapalat" w:hAnsi="GHEA Grapalat" w:cs="Sylfaen"/>
                <w:bCs/>
              </w:rPr>
              <w:t xml:space="preserve"> </w:t>
            </w:r>
            <w:r w:rsidRPr="006C16F6">
              <w:rPr>
                <w:rFonts w:ascii="GHEA Grapalat" w:hAnsi="GHEA Grapalat" w:cs="Sylfaen"/>
                <w:bCs/>
                <w:lang w:val="en-US"/>
              </w:rPr>
              <w:t>կառուցապատում</w:t>
            </w:r>
            <w:r w:rsidRPr="006C16F6">
              <w:rPr>
                <w:rFonts w:ascii="GHEA Grapalat" w:hAnsi="GHEA Grapalat" w:cs="Sylfaen"/>
                <w:bCs/>
              </w:rPr>
              <w:t>»</w:t>
            </w:r>
          </w:p>
        </w:tc>
      </w:tr>
      <w:tr w:rsidR="00AF558F" w:rsidRPr="006C16F6" w:rsidTr="00D13BFA">
        <w:tc>
          <w:tcPr>
            <w:tcW w:w="3496" w:type="dxa"/>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rPr>
            </w:pPr>
            <w:r w:rsidRPr="006C16F6">
              <w:rPr>
                <w:rFonts w:ascii="GHEA Grapalat" w:hAnsi="GHEA Grapalat"/>
                <w:color w:val="auto"/>
                <w:sz w:val="24"/>
                <w:szCs w:val="24"/>
                <w:lang w:val="hy-AM"/>
              </w:rPr>
              <w:t xml:space="preserve">ՀՀ քաղաքաշինության նախարարի </w:t>
            </w:r>
            <w:r w:rsidRPr="006C16F6">
              <w:rPr>
                <w:rFonts w:ascii="GHEA Grapalat" w:hAnsi="GHEA Grapalat"/>
                <w:color w:val="auto"/>
                <w:sz w:val="24"/>
                <w:szCs w:val="24"/>
              </w:rPr>
              <w:t>2022</w:t>
            </w:r>
            <w:r w:rsidRPr="006C16F6">
              <w:rPr>
                <w:rFonts w:ascii="GHEA Grapalat" w:hAnsi="GHEA Grapalat"/>
                <w:color w:val="auto"/>
                <w:sz w:val="24"/>
                <w:szCs w:val="24"/>
                <w:lang w:val="hy-AM"/>
              </w:rPr>
              <w:t xml:space="preserve"> թվականի դեկտեմբերի</w:t>
            </w:r>
            <w:r w:rsidRPr="006C16F6">
              <w:rPr>
                <w:rFonts w:ascii="GHEA Grapalat" w:hAnsi="GHEA Grapalat"/>
                <w:color w:val="auto"/>
                <w:sz w:val="24"/>
                <w:szCs w:val="24"/>
              </w:rPr>
              <w:t xml:space="preserve"> </w:t>
            </w:r>
            <w:r w:rsidRPr="006C16F6">
              <w:rPr>
                <w:rFonts w:ascii="GHEA Grapalat" w:hAnsi="GHEA Grapalat"/>
                <w:color w:val="auto"/>
                <w:sz w:val="24"/>
                <w:szCs w:val="24"/>
                <w:lang w:val="hy-AM"/>
              </w:rPr>
              <w:t xml:space="preserve"> </w:t>
            </w:r>
            <w:r w:rsidRPr="006C16F6">
              <w:rPr>
                <w:rFonts w:ascii="GHEA Grapalat" w:hAnsi="GHEA Grapalat"/>
                <w:color w:val="auto"/>
                <w:sz w:val="24"/>
                <w:szCs w:val="24"/>
              </w:rPr>
              <w:t>12</w:t>
            </w:r>
            <w:r w:rsidRPr="006C16F6">
              <w:rPr>
                <w:rFonts w:ascii="GHEA Grapalat" w:hAnsi="GHEA Grapalat"/>
                <w:color w:val="auto"/>
                <w:sz w:val="24"/>
                <w:szCs w:val="24"/>
                <w:lang w:val="hy-AM"/>
              </w:rPr>
              <w:t xml:space="preserve">-ի N </w:t>
            </w:r>
            <w:r w:rsidRPr="006C16F6">
              <w:rPr>
                <w:rFonts w:ascii="GHEA Grapalat" w:hAnsi="GHEA Grapalat"/>
                <w:color w:val="auto"/>
                <w:sz w:val="24"/>
                <w:szCs w:val="24"/>
              </w:rPr>
              <w:t>28-</w:t>
            </w:r>
            <w:r w:rsidRPr="006C16F6">
              <w:rPr>
                <w:rFonts w:ascii="GHEA Grapalat" w:hAnsi="GHEA Grapalat"/>
                <w:color w:val="auto"/>
                <w:sz w:val="24"/>
                <w:szCs w:val="24"/>
                <w:lang w:val="en-US"/>
              </w:rPr>
              <w:t>Ն</w:t>
            </w:r>
            <w:r w:rsidRPr="006C16F6">
              <w:rPr>
                <w:rFonts w:ascii="GHEA Grapalat" w:hAnsi="GHEA Grapalat"/>
                <w:color w:val="auto"/>
                <w:sz w:val="24"/>
                <w:szCs w:val="24"/>
                <w:lang w:val="hy-AM"/>
              </w:rPr>
              <w:t xml:space="preserve"> հրաման</w:t>
            </w:r>
          </w:p>
        </w:tc>
        <w:tc>
          <w:tcPr>
            <w:tcW w:w="6280" w:type="dxa"/>
          </w:tcPr>
          <w:p w:rsidR="00AF558F" w:rsidRPr="006C16F6" w:rsidRDefault="00AF558F" w:rsidP="00866321">
            <w:pPr>
              <w:spacing w:after="78"/>
              <w:ind w:left="567" w:right="175" w:firstLine="0"/>
              <w:rPr>
                <w:rFonts w:ascii="GHEA Grapalat" w:hAnsi="GHEA Grapalat"/>
                <w:color w:val="auto"/>
                <w:sz w:val="24"/>
                <w:szCs w:val="24"/>
              </w:rPr>
            </w:pPr>
            <w:r w:rsidRPr="006C16F6">
              <w:rPr>
                <w:rFonts w:ascii="GHEA Grapalat" w:hAnsi="GHEA Grapalat"/>
                <w:color w:val="auto"/>
                <w:sz w:val="24"/>
                <w:szCs w:val="24"/>
              </w:rPr>
              <w:t xml:space="preserve">ՀՀՇՆ </w:t>
            </w:r>
            <w:r w:rsidRPr="006C16F6">
              <w:rPr>
                <w:rFonts w:ascii="GHEA Grapalat" w:hAnsi="GHEA Grapalat"/>
                <w:color w:val="auto"/>
                <w:sz w:val="24"/>
                <w:szCs w:val="24"/>
                <w:lang w:val="en-US"/>
              </w:rPr>
              <w:t>32</w:t>
            </w:r>
            <w:r w:rsidRPr="006C16F6">
              <w:rPr>
                <w:rFonts w:ascii="GHEA Grapalat" w:hAnsi="GHEA Grapalat"/>
                <w:color w:val="auto"/>
                <w:sz w:val="24"/>
                <w:szCs w:val="24"/>
              </w:rPr>
              <w:t>-</w:t>
            </w:r>
            <w:r w:rsidRPr="006C16F6">
              <w:rPr>
                <w:rFonts w:ascii="GHEA Grapalat" w:hAnsi="GHEA Grapalat"/>
                <w:color w:val="auto"/>
                <w:sz w:val="24"/>
                <w:szCs w:val="24"/>
                <w:lang w:val="en-US"/>
              </w:rPr>
              <w:t>0</w:t>
            </w:r>
            <w:r w:rsidRPr="006C16F6">
              <w:rPr>
                <w:rFonts w:ascii="GHEA Grapalat" w:hAnsi="GHEA Grapalat"/>
                <w:color w:val="auto"/>
                <w:sz w:val="24"/>
                <w:szCs w:val="24"/>
              </w:rPr>
              <w:t>1</w:t>
            </w:r>
            <w:r w:rsidRPr="006C16F6">
              <w:rPr>
                <w:rFonts w:ascii="GHEA Grapalat" w:hAnsi="GHEA Grapalat"/>
                <w:color w:val="auto"/>
                <w:sz w:val="24"/>
                <w:szCs w:val="24"/>
                <w:lang w:val="en-US"/>
              </w:rPr>
              <w:t>-2022 «</w:t>
            </w:r>
            <w:r w:rsidRPr="006C16F6">
              <w:rPr>
                <w:rFonts w:ascii="GHEA Grapalat" w:hAnsi="GHEA Grapalat"/>
                <w:color w:val="auto"/>
                <w:sz w:val="24"/>
                <w:szCs w:val="24"/>
              </w:rPr>
              <w:t>Ավտոմոբիլային ճանապարհներ»</w:t>
            </w:r>
          </w:p>
        </w:tc>
      </w:tr>
      <w:tr w:rsidR="00AF558F" w:rsidRPr="006C16F6" w:rsidTr="00D13BFA">
        <w:tc>
          <w:tcPr>
            <w:tcW w:w="3496" w:type="dxa"/>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ՀՀ քաղաքաշինության կոմիտեի նախագահի 2023 թվականի մայիսի 29-ի  N04-Ն հրաման</w:t>
            </w:r>
          </w:p>
        </w:tc>
        <w:tc>
          <w:tcPr>
            <w:tcW w:w="6280" w:type="dxa"/>
          </w:tcPr>
          <w:p w:rsidR="00AF558F" w:rsidRPr="006C16F6" w:rsidRDefault="00AF558F" w:rsidP="00866321">
            <w:pPr>
              <w:pStyle w:val="NormalWeb"/>
              <w:shd w:val="clear" w:color="auto" w:fill="FFFFFF"/>
              <w:spacing w:before="0" w:beforeAutospacing="0" w:after="0" w:afterAutospacing="0" w:line="360" w:lineRule="auto"/>
              <w:ind w:left="567"/>
              <w:jc w:val="both"/>
              <w:rPr>
                <w:rFonts w:ascii="GHEA Grapalat" w:hAnsi="GHEA Grapalat" w:cs="Sylfaen"/>
                <w:bCs/>
                <w:lang w:val="en-US"/>
              </w:rPr>
            </w:pPr>
            <w:r w:rsidRPr="006C16F6">
              <w:rPr>
                <w:rFonts w:ascii="GHEA Grapalat" w:hAnsi="GHEA Grapalat" w:cs="Sylfaen"/>
                <w:bCs/>
                <w:lang w:val="en-US"/>
              </w:rPr>
              <w:t>ՀՀՇՆ 32-03.01 «Կամուրջներ և խողովակներ»</w:t>
            </w:r>
          </w:p>
        </w:tc>
      </w:tr>
      <w:tr w:rsidR="00AF558F" w:rsidRPr="006C16F6" w:rsidTr="00D13BFA">
        <w:tc>
          <w:tcPr>
            <w:tcW w:w="3496" w:type="dxa"/>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ՀՀ քաղաքաշինության կոմիտեի նախագահի</w:t>
            </w:r>
          </w:p>
          <w:p w:rsidR="00AF558F" w:rsidRPr="006C16F6" w:rsidRDefault="00AF558F" w:rsidP="00866321">
            <w:pPr>
              <w:pStyle w:val="ListParagraph"/>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2021 թվականի հունվարի 14 -ի  N 02-Ն  հրաման</w:t>
            </w:r>
          </w:p>
        </w:tc>
        <w:tc>
          <w:tcPr>
            <w:tcW w:w="6280" w:type="dxa"/>
          </w:tcPr>
          <w:p w:rsidR="00AF558F" w:rsidRPr="006C16F6" w:rsidRDefault="00AF558F" w:rsidP="00866321">
            <w:pPr>
              <w:spacing w:after="78" w:line="360" w:lineRule="auto"/>
              <w:ind w:left="567" w:right="175" w:firstLine="0"/>
              <w:jc w:val="left"/>
              <w:rPr>
                <w:rFonts w:ascii="GHEA Grapalat" w:hAnsi="GHEA Grapalat"/>
                <w:color w:val="auto"/>
                <w:sz w:val="24"/>
                <w:szCs w:val="24"/>
                <w:lang w:val="hy-AM"/>
              </w:rPr>
            </w:pPr>
            <w:r w:rsidRPr="006C16F6">
              <w:rPr>
                <w:rFonts w:ascii="GHEA Grapalat" w:hAnsi="GHEA Grapalat"/>
                <w:color w:val="auto"/>
                <w:sz w:val="24"/>
                <w:szCs w:val="24"/>
                <w:lang w:val="hy-AM"/>
              </w:rPr>
              <w:t xml:space="preserve">ՀՀՇՆ 52-01-2021  « Բետոնե և երկաթբետոնե կոնստրուկցիաներ. </w:t>
            </w:r>
            <w:r w:rsidRPr="006C16F6">
              <w:rPr>
                <w:rFonts w:ascii="GHEA Grapalat" w:hAnsi="GHEA Grapalat"/>
                <w:color w:val="auto"/>
                <w:sz w:val="24"/>
                <w:szCs w:val="24"/>
              </w:rPr>
              <w:t>Նախագծման</w:t>
            </w:r>
            <w:r w:rsidRPr="006C16F6">
              <w:rPr>
                <w:rFonts w:ascii="GHEA Grapalat" w:hAnsi="GHEA Grapalat"/>
                <w:color w:val="auto"/>
                <w:sz w:val="24"/>
                <w:szCs w:val="24"/>
                <w:lang w:val="en-US"/>
              </w:rPr>
              <w:t xml:space="preserve"> </w:t>
            </w:r>
            <w:r w:rsidRPr="006C16F6">
              <w:rPr>
                <w:rFonts w:ascii="GHEA Grapalat" w:hAnsi="GHEA Grapalat"/>
                <w:color w:val="auto"/>
                <w:sz w:val="24"/>
                <w:szCs w:val="24"/>
              </w:rPr>
              <w:t>նորմեր</w:t>
            </w:r>
            <w:r w:rsidRPr="006C16F6">
              <w:rPr>
                <w:rFonts w:ascii="GHEA Grapalat" w:hAnsi="GHEA Grapalat"/>
                <w:color w:val="auto"/>
                <w:sz w:val="24"/>
                <w:szCs w:val="24"/>
                <w:lang w:val="en-US"/>
              </w:rPr>
              <w:t>»</w:t>
            </w:r>
          </w:p>
        </w:tc>
      </w:tr>
      <w:tr w:rsidR="00AF558F" w:rsidRPr="006C16F6" w:rsidTr="00D13BFA">
        <w:tc>
          <w:tcPr>
            <w:tcW w:w="3496" w:type="dxa"/>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ՀՀ քաղաքաշինության կոմիտեի նախագահի</w:t>
            </w:r>
          </w:p>
          <w:p w:rsidR="00AF558F" w:rsidRPr="006C16F6" w:rsidRDefault="00AF558F" w:rsidP="00866321">
            <w:pPr>
              <w:pStyle w:val="ListParagraph"/>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 xml:space="preserve">2021 թվականի  դեկտեմբերի 28 -ի  N 1042-Ն  հրաման </w:t>
            </w:r>
          </w:p>
        </w:tc>
        <w:tc>
          <w:tcPr>
            <w:tcW w:w="6280" w:type="dxa"/>
          </w:tcPr>
          <w:p w:rsidR="00AF558F" w:rsidRPr="006C16F6" w:rsidRDefault="00AF558F" w:rsidP="00866321">
            <w:pPr>
              <w:spacing w:after="78" w:line="360" w:lineRule="auto"/>
              <w:ind w:left="567" w:right="175" w:firstLine="0"/>
              <w:rPr>
                <w:rFonts w:ascii="GHEA Grapalat" w:hAnsi="GHEA Grapalat"/>
                <w:color w:val="auto"/>
                <w:sz w:val="24"/>
                <w:szCs w:val="24"/>
                <w:lang w:val="hy-AM"/>
              </w:rPr>
            </w:pPr>
            <w:r w:rsidRPr="006C16F6">
              <w:rPr>
                <w:rFonts w:ascii="GHEA Grapalat" w:hAnsi="GHEA Grapalat"/>
                <w:color w:val="auto"/>
                <w:sz w:val="24"/>
                <w:szCs w:val="24"/>
                <w:lang w:val="hy-AM"/>
              </w:rPr>
              <w:t>ՀՀՇՆ 53-01-2020 «Պողպատե կոնստրուկցիաներ. Նախագծման</w:t>
            </w:r>
            <w:r w:rsidRPr="006C16F6">
              <w:rPr>
                <w:rFonts w:ascii="GHEA Grapalat" w:hAnsi="GHEA Grapalat"/>
                <w:color w:val="auto"/>
                <w:sz w:val="24"/>
                <w:szCs w:val="24"/>
                <w:lang w:val="af-ZA"/>
              </w:rPr>
              <w:t xml:space="preserve"> </w:t>
            </w:r>
            <w:r w:rsidRPr="006C16F6">
              <w:rPr>
                <w:rFonts w:ascii="GHEA Grapalat" w:hAnsi="GHEA Grapalat"/>
                <w:color w:val="auto"/>
                <w:sz w:val="24"/>
                <w:szCs w:val="24"/>
                <w:lang w:val="hy-AM"/>
              </w:rPr>
              <w:t>նորմեր</w:t>
            </w:r>
            <w:r w:rsidRPr="006C16F6">
              <w:rPr>
                <w:rFonts w:ascii="GHEA Grapalat" w:hAnsi="GHEA Grapalat"/>
                <w:color w:val="auto"/>
                <w:sz w:val="24"/>
                <w:szCs w:val="24"/>
                <w:lang w:val="af-ZA"/>
              </w:rPr>
              <w:t>»</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 xml:space="preserve">ԳՕՍՏ 380-2005 </w:t>
            </w:r>
          </w:p>
        </w:tc>
        <w:tc>
          <w:tcPr>
            <w:tcW w:w="6280" w:type="dxa"/>
            <w:vAlign w:val="center"/>
          </w:tcPr>
          <w:p w:rsidR="00AF558F" w:rsidRPr="006C16F6" w:rsidRDefault="00AF558F" w:rsidP="00866321">
            <w:pPr>
              <w:pStyle w:val="a0"/>
              <w:spacing w:line="360" w:lineRule="auto"/>
              <w:ind w:left="567" w:firstLine="0"/>
              <w:jc w:val="left"/>
              <w:rPr>
                <w:b w:val="0"/>
                <w:color w:val="auto"/>
                <w:sz w:val="24"/>
              </w:rPr>
            </w:pPr>
            <w:r w:rsidRPr="006C16F6">
              <w:rPr>
                <w:b w:val="0"/>
                <w:color w:val="auto"/>
                <w:sz w:val="24"/>
              </w:rPr>
              <w:t>«Ածխածնային պողպատ սովորական որակի. Մակնիշներ» ստանդարտ</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lastRenderedPageBreak/>
              <w:t>ԳՕՍՏ  9128-2013</w:t>
            </w:r>
          </w:p>
        </w:tc>
        <w:tc>
          <w:tcPr>
            <w:tcW w:w="6280" w:type="dxa"/>
            <w:vAlign w:val="center"/>
          </w:tcPr>
          <w:p w:rsidR="00AF558F" w:rsidRPr="006C16F6" w:rsidRDefault="00AF558F" w:rsidP="00866321">
            <w:pPr>
              <w:pStyle w:val="a0"/>
              <w:spacing w:line="360" w:lineRule="auto"/>
              <w:ind w:left="567" w:firstLine="0"/>
              <w:jc w:val="left"/>
              <w:rPr>
                <w:b w:val="0"/>
                <w:color w:val="auto"/>
                <w:sz w:val="24"/>
              </w:rPr>
            </w:pPr>
            <w:r w:rsidRPr="006C16F6">
              <w:rPr>
                <w:b w:val="0"/>
                <w:color w:val="auto"/>
                <w:sz w:val="24"/>
              </w:rPr>
              <w:t>«Ասֆալտբետոնյա, պոլիմեր-ասֆալտբետոնյա խառնուրդներ,    ասֆալտբետոն, պոլիմեր-ասֆալտբետոն՝ ավտոմոբիլային ճանապարհների  և օդանավակայանների համար. Տեխնիկական պայմաններ» ստանդարտ</w:t>
            </w:r>
          </w:p>
        </w:tc>
      </w:tr>
      <w:tr w:rsidR="00595762" w:rsidRPr="006C16F6" w:rsidTr="00D13BFA">
        <w:tc>
          <w:tcPr>
            <w:tcW w:w="3496" w:type="dxa"/>
            <w:vAlign w:val="center"/>
          </w:tcPr>
          <w:p w:rsidR="00595762" w:rsidRPr="006C16F6" w:rsidRDefault="00595762"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ԳՕՍՏ 10180-2012</w:t>
            </w:r>
          </w:p>
        </w:tc>
        <w:tc>
          <w:tcPr>
            <w:tcW w:w="6280" w:type="dxa"/>
            <w:vAlign w:val="center"/>
          </w:tcPr>
          <w:p w:rsidR="00595762" w:rsidRPr="006C16F6" w:rsidRDefault="00595762" w:rsidP="00866321">
            <w:pPr>
              <w:pStyle w:val="a0"/>
              <w:spacing w:line="360" w:lineRule="auto"/>
              <w:ind w:left="567" w:firstLine="0"/>
              <w:jc w:val="left"/>
              <w:rPr>
                <w:b w:val="0"/>
                <w:color w:val="auto"/>
                <w:sz w:val="24"/>
              </w:rPr>
            </w:pPr>
            <w:r w:rsidRPr="006C16F6">
              <w:rPr>
                <w:b w:val="0"/>
                <w:color w:val="auto"/>
                <w:sz w:val="24"/>
              </w:rPr>
              <w:t>«Բետոններ. Ամրության որոշման մեթոդներ ըստ ստուգանմուշների» ստանդարտ</w:t>
            </w:r>
          </w:p>
        </w:tc>
      </w:tr>
      <w:tr w:rsidR="00595762" w:rsidRPr="006C16F6" w:rsidTr="00D13BFA">
        <w:tc>
          <w:tcPr>
            <w:tcW w:w="3496" w:type="dxa"/>
            <w:vAlign w:val="center"/>
          </w:tcPr>
          <w:p w:rsidR="00595762" w:rsidRPr="006C16F6" w:rsidRDefault="00595762"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ԳՕՍՏ 10181-2014</w:t>
            </w:r>
          </w:p>
        </w:tc>
        <w:tc>
          <w:tcPr>
            <w:tcW w:w="6280" w:type="dxa"/>
            <w:vAlign w:val="center"/>
          </w:tcPr>
          <w:p w:rsidR="00595762" w:rsidRPr="006C16F6" w:rsidRDefault="00595762" w:rsidP="00866321">
            <w:pPr>
              <w:pStyle w:val="a0"/>
              <w:spacing w:line="360" w:lineRule="auto"/>
              <w:ind w:left="567" w:firstLine="0"/>
              <w:jc w:val="left"/>
              <w:rPr>
                <w:b w:val="0"/>
                <w:color w:val="auto"/>
                <w:sz w:val="24"/>
              </w:rPr>
            </w:pPr>
            <w:r w:rsidRPr="006C16F6">
              <w:rPr>
                <w:b w:val="0"/>
                <w:color w:val="auto"/>
                <w:sz w:val="24"/>
              </w:rPr>
              <w:t>«Խառնուրդներ բետոնե. Փորձարկման մեթոդներ»  ստանդարտ</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 xml:space="preserve">ԳՕՍՏ 10060-2012 </w:t>
            </w:r>
          </w:p>
        </w:tc>
        <w:tc>
          <w:tcPr>
            <w:tcW w:w="6280" w:type="dxa"/>
          </w:tcPr>
          <w:p w:rsidR="00AF558F" w:rsidRPr="006C16F6" w:rsidRDefault="00AF558F" w:rsidP="00866321">
            <w:pPr>
              <w:pStyle w:val="a0"/>
              <w:spacing w:line="360" w:lineRule="auto"/>
              <w:ind w:left="567" w:firstLine="0"/>
              <w:jc w:val="left"/>
              <w:rPr>
                <w:b w:val="0"/>
                <w:color w:val="auto"/>
                <w:sz w:val="24"/>
              </w:rPr>
            </w:pPr>
            <w:r w:rsidRPr="006C16F6">
              <w:rPr>
                <w:b w:val="0"/>
                <w:color w:val="auto"/>
                <w:sz w:val="24"/>
              </w:rPr>
              <w:t>«Բետոններ</w:t>
            </w:r>
            <w:r w:rsidR="006B530C" w:rsidRPr="006C16F6">
              <w:rPr>
                <w:b w:val="0"/>
                <w:color w:val="auto"/>
                <w:sz w:val="24"/>
              </w:rPr>
              <w:t>.</w:t>
            </w:r>
            <w:r w:rsidRPr="006C16F6">
              <w:rPr>
                <w:b w:val="0"/>
                <w:color w:val="auto"/>
                <w:sz w:val="24"/>
              </w:rPr>
              <w:t xml:space="preserve"> Սառնակայունության որոշման մեթոդներ» ստանդարտ</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 xml:space="preserve">ԳՕՍՏ  12730.5-2018 </w:t>
            </w:r>
          </w:p>
        </w:tc>
        <w:tc>
          <w:tcPr>
            <w:tcW w:w="6280" w:type="dxa"/>
          </w:tcPr>
          <w:p w:rsidR="00AF558F" w:rsidRPr="006C16F6" w:rsidRDefault="00AF558F" w:rsidP="00866321">
            <w:pPr>
              <w:pStyle w:val="a0"/>
              <w:spacing w:line="360" w:lineRule="auto"/>
              <w:ind w:left="567" w:firstLine="0"/>
              <w:jc w:val="left"/>
              <w:rPr>
                <w:b w:val="0"/>
                <w:color w:val="auto"/>
                <w:sz w:val="24"/>
              </w:rPr>
            </w:pPr>
            <w:r w:rsidRPr="006C16F6">
              <w:rPr>
                <w:b w:val="0"/>
                <w:color w:val="auto"/>
                <w:sz w:val="24"/>
              </w:rPr>
              <w:t>«Բետոններ</w:t>
            </w:r>
            <w:r w:rsidR="006B530C" w:rsidRPr="006C16F6">
              <w:rPr>
                <w:b w:val="0"/>
                <w:color w:val="auto"/>
                <w:sz w:val="24"/>
              </w:rPr>
              <w:t>.</w:t>
            </w:r>
            <w:r w:rsidRPr="006C16F6">
              <w:rPr>
                <w:b w:val="0"/>
                <w:color w:val="auto"/>
                <w:sz w:val="24"/>
              </w:rPr>
              <w:t xml:space="preserve"> Ջրանթափանցության որոշման մեթոդներ» ստանդարտ </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ԳՕՍՏ 18105-2018</w:t>
            </w:r>
          </w:p>
        </w:tc>
        <w:tc>
          <w:tcPr>
            <w:tcW w:w="6280" w:type="dxa"/>
          </w:tcPr>
          <w:p w:rsidR="00AF558F" w:rsidRPr="006C16F6" w:rsidRDefault="00AF558F" w:rsidP="00866321">
            <w:pPr>
              <w:pStyle w:val="a0"/>
              <w:spacing w:line="360" w:lineRule="auto"/>
              <w:ind w:left="567" w:firstLine="0"/>
              <w:jc w:val="left"/>
              <w:rPr>
                <w:b w:val="0"/>
                <w:color w:val="auto"/>
                <w:sz w:val="24"/>
              </w:rPr>
            </w:pPr>
            <w:r w:rsidRPr="006C16F6">
              <w:rPr>
                <w:b w:val="0"/>
                <w:color w:val="auto"/>
                <w:sz w:val="24"/>
              </w:rPr>
              <w:t>«</w:t>
            </w:r>
            <w:r w:rsidR="001A28D3" w:rsidRPr="006C16F6">
              <w:rPr>
                <w:b w:val="0"/>
                <w:color w:val="auto"/>
                <w:sz w:val="24"/>
              </w:rPr>
              <w:t>Բետոններ. Ամրության հսկման և գնահատման կանոններ</w:t>
            </w:r>
            <w:r w:rsidRPr="006C16F6">
              <w:rPr>
                <w:b w:val="0"/>
                <w:color w:val="auto"/>
                <w:sz w:val="24"/>
              </w:rPr>
              <w:t xml:space="preserve">» ստանդարտ </w:t>
            </w:r>
          </w:p>
        </w:tc>
      </w:tr>
      <w:tr w:rsidR="00AF558F" w:rsidRPr="006C16F6" w:rsidTr="00D13BFA">
        <w:tc>
          <w:tcPr>
            <w:tcW w:w="3496" w:type="dxa"/>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ԳՕՍՏ  21924.</w:t>
            </w:r>
            <w:r w:rsidRPr="006C16F6">
              <w:rPr>
                <w:rFonts w:ascii="GHEA Grapalat" w:hAnsi="GHEA Grapalat"/>
                <w:color w:val="auto"/>
                <w:sz w:val="24"/>
                <w:szCs w:val="24"/>
              </w:rPr>
              <w:t>0</w:t>
            </w:r>
            <w:r w:rsidRPr="006C16F6">
              <w:rPr>
                <w:rFonts w:ascii="GHEA Grapalat" w:hAnsi="GHEA Grapalat"/>
                <w:color w:val="auto"/>
                <w:sz w:val="24"/>
                <w:szCs w:val="24"/>
                <w:lang w:val="hy-AM"/>
              </w:rPr>
              <w:t xml:space="preserve">-84 </w:t>
            </w:r>
          </w:p>
        </w:tc>
        <w:tc>
          <w:tcPr>
            <w:tcW w:w="6280" w:type="dxa"/>
          </w:tcPr>
          <w:p w:rsidR="00AF558F" w:rsidRPr="006C16F6" w:rsidRDefault="00AF558F" w:rsidP="00866321">
            <w:pPr>
              <w:widowControl w:val="0"/>
              <w:suppressAutoHyphens/>
              <w:autoSpaceDE w:val="0"/>
              <w:autoSpaceDN w:val="0"/>
              <w:adjustRightInd w:val="0"/>
              <w:ind w:left="567" w:firstLine="0"/>
              <w:rPr>
                <w:rFonts w:ascii="GHEA Grapalat" w:hAnsi="GHEA Grapalat" w:cs="Arial"/>
                <w:color w:val="auto"/>
                <w:kern w:val="1"/>
                <w:sz w:val="24"/>
                <w:szCs w:val="24"/>
                <w:lang w:val="hy-AM"/>
              </w:rPr>
            </w:pPr>
            <w:r w:rsidRPr="006C16F6">
              <w:rPr>
                <w:rFonts w:ascii="GHEA Grapalat" w:hAnsi="GHEA Grapalat" w:cs="Arial"/>
                <w:color w:val="auto"/>
                <w:kern w:val="1"/>
                <w:sz w:val="24"/>
                <w:szCs w:val="24"/>
                <w:lang w:val="hy-AM"/>
              </w:rPr>
              <w:t>Երկաթբետոնե սալեր ոչ նախալարված ամրանով քաղաքային ճանապարհների ծածկերի համար</w:t>
            </w:r>
            <w:r w:rsidR="006B530C" w:rsidRPr="006C16F6">
              <w:rPr>
                <w:rFonts w:ascii="GHEA Grapalat" w:hAnsi="GHEA Grapalat" w:cs="Arial"/>
                <w:color w:val="auto"/>
                <w:kern w:val="1"/>
                <w:sz w:val="24"/>
                <w:szCs w:val="24"/>
                <w:lang w:val="hy-AM"/>
              </w:rPr>
              <w:t>.</w:t>
            </w:r>
            <w:r w:rsidRPr="006C16F6">
              <w:rPr>
                <w:rFonts w:ascii="GHEA Grapalat" w:hAnsi="GHEA Grapalat" w:cs="Arial"/>
                <w:color w:val="auto"/>
                <w:kern w:val="1"/>
                <w:sz w:val="24"/>
                <w:szCs w:val="24"/>
                <w:lang w:val="hy-AM"/>
              </w:rPr>
              <w:t xml:space="preserve"> Տեխնիկական պայմաններ» ստանդարտ</w:t>
            </w:r>
          </w:p>
        </w:tc>
      </w:tr>
      <w:tr w:rsidR="00AF558F" w:rsidRPr="006C16F6" w:rsidTr="00D13BFA">
        <w:tc>
          <w:tcPr>
            <w:tcW w:w="3496" w:type="dxa"/>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 xml:space="preserve">ԳՕՍՏ  21924.2-84 </w:t>
            </w:r>
          </w:p>
        </w:tc>
        <w:tc>
          <w:tcPr>
            <w:tcW w:w="6280" w:type="dxa"/>
          </w:tcPr>
          <w:p w:rsidR="00AF558F" w:rsidRPr="006C16F6" w:rsidRDefault="00AF558F" w:rsidP="00866321">
            <w:pPr>
              <w:widowControl w:val="0"/>
              <w:suppressAutoHyphens/>
              <w:autoSpaceDE w:val="0"/>
              <w:autoSpaceDN w:val="0"/>
              <w:adjustRightInd w:val="0"/>
              <w:ind w:left="567" w:firstLine="0"/>
              <w:rPr>
                <w:rFonts w:ascii="GHEA Grapalat" w:hAnsi="GHEA Grapalat" w:cs="Arial"/>
                <w:color w:val="auto"/>
                <w:kern w:val="1"/>
                <w:sz w:val="24"/>
                <w:szCs w:val="24"/>
                <w:lang w:val="hy-AM"/>
              </w:rPr>
            </w:pPr>
            <w:r w:rsidRPr="006C16F6">
              <w:rPr>
                <w:rFonts w:ascii="GHEA Grapalat" w:hAnsi="GHEA Grapalat" w:cs="Arial"/>
                <w:color w:val="auto"/>
                <w:kern w:val="1"/>
                <w:sz w:val="24"/>
                <w:szCs w:val="24"/>
                <w:lang w:val="hy-AM"/>
              </w:rPr>
              <w:t>Երկաթբետոնե սալեր ոչ նախալարված ամրանով քաղաքային ճանապարհների ծածկերի համար</w:t>
            </w:r>
            <w:r w:rsidR="006B530C" w:rsidRPr="006C16F6">
              <w:rPr>
                <w:rFonts w:ascii="GHEA Grapalat" w:hAnsi="GHEA Grapalat" w:cs="Arial"/>
                <w:color w:val="auto"/>
                <w:kern w:val="1"/>
                <w:sz w:val="24"/>
                <w:szCs w:val="24"/>
                <w:lang w:val="hy-AM"/>
              </w:rPr>
              <w:t>.</w:t>
            </w:r>
            <w:r w:rsidRPr="006C16F6">
              <w:rPr>
                <w:rFonts w:ascii="GHEA Grapalat" w:hAnsi="GHEA Grapalat" w:cs="Arial"/>
                <w:color w:val="auto"/>
                <w:kern w:val="1"/>
                <w:sz w:val="24"/>
                <w:szCs w:val="24"/>
                <w:lang w:val="hy-AM"/>
              </w:rPr>
              <w:t xml:space="preserve"> Կոնստրուկցիան և չափերը» ստանդարտ</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ԳՕՍՏ 23558-94</w:t>
            </w:r>
          </w:p>
        </w:tc>
        <w:tc>
          <w:tcPr>
            <w:tcW w:w="6280" w:type="dxa"/>
            <w:vAlign w:val="center"/>
          </w:tcPr>
          <w:p w:rsidR="00AF558F" w:rsidRPr="006C16F6" w:rsidRDefault="00AF558F" w:rsidP="00866321">
            <w:pPr>
              <w:pStyle w:val="a0"/>
              <w:spacing w:line="360" w:lineRule="auto"/>
              <w:ind w:left="567" w:firstLine="0"/>
              <w:jc w:val="left"/>
              <w:rPr>
                <w:b w:val="0"/>
                <w:color w:val="auto"/>
                <w:sz w:val="24"/>
                <w:lang w:val="en-US"/>
              </w:rPr>
            </w:pPr>
            <w:r w:rsidRPr="006C16F6">
              <w:rPr>
                <w:b w:val="0"/>
                <w:color w:val="auto"/>
                <w:sz w:val="24"/>
              </w:rPr>
              <w:t>«Խճա-կոպճա-ավազային խառնուրդներ և գրունտներ՝ մշակված անօրգանական կապակցող նյութերով, ճանապարհային և օդանավակայանային շինարարության համար. Տեխնիկական պայմաններ»</w:t>
            </w:r>
            <w:r w:rsidRPr="006C16F6">
              <w:rPr>
                <w:b w:val="0"/>
                <w:color w:val="auto"/>
                <w:sz w:val="24"/>
                <w:lang w:val="en-US"/>
              </w:rPr>
              <w:t xml:space="preserve"> ստանդարտ</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 xml:space="preserve">ԳՕՍՏ 30108-1994 </w:t>
            </w:r>
          </w:p>
          <w:p w:rsidR="00AF558F" w:rsidRPr="006C16F6" w:rsidRDefault="00AF558F" w:rsidP="00866321">
            <w:pPr>
              <w:widowControl w:val="0"/>
              <w:suppressAutoHyphens/>
              <w:spacing w:after="78"/>
              <w:ind w:left="567" w:right="72" w:firstLine="0"/>
              <w:jc w:val="left"/>
              <w:rPr>
                <w:rFonts w:ascii="GHEA Grapalat" w:hAnsi="GHEA Grapalat"/>
                <w:color w:val="auto"/>
                <w:sz w:val="24"/>
                <w:szCs w:val="24"/>
                <w:lang w:val="hy-AM"/>
              </w:rPr>
            </w:pPr>
          </w:p>
        </w:tc>
        <w:tc>
          <w:tcPr>
            <w:tcW w:w="6280" w:type="dxa"/>
          </w:tcPr>
          <w:p w:rsidR="00AF558F" w:rsidRPr="006C16F6" w:rsidRDefault="00AF558F" w:rsidP="00866321">
            <w:pPr>
              <w:pStyle w:val="a0"/>
              <w:spacing w:line="360" w:lineRule="auto"/>
              <w:ind w:left="567" w:firstLine="0"/>
              <w:jc w:val="left"/>
              <w:rPr>
                <w:b w:val="0"/>
                <w:color w:val="auto"/>
                <w:sz w:val="24"/>
              </w:rPr>
            </w:pPr>
            <w:r w:rsidRPr="006C16F6">
              <w:rPr>
                <w:b w:val="0"/>
                <w:color w:val="auto"/>
                <w:sz w:val="24"/>
              </w:rPr>
              <w:t>Շինարարական նյութեր և պատրաստվածքներ</w:t>
            </w:r>
            <w:r w:rsidR="006B530C" w:rsidRPr="006C16F6">
              <w:rPr>
                <w:b w:val="0"/>
                <w:color w:val="auto"/>
                <w:sz w:val="24"/>
              </w:rPr>
              <w:t>.</w:t>
            </w:r>
            <w:r w:rsidRPr="006C16F6">
              <w:rPr>
                <w:b w:val="0"/>
                <w:color w:val="auto"/>
                <w:sz w:val="24"/>
              </w:rPr>
              <w:t xml:space="preserve"> Բնական ռադիոնուկլիդների տեսակարար </w:t>
            </w:r>
            <w:r w:rsidRPr="006C16F6">
              <w:rPr>
                <w:b w:val="0"/>
                <w:color w:val="auto"/>
                <w:sz w:val="24"/>
              </w:rPr>
              <w:lastRenderedPageBreak/>
              <w:t xml:space="preserve">արդյունավետ ակտիվության որոշում» ստանդարտ </w:t>
            </w:r>
          </w:p>
        </w:tc>
      </w:tr>
      <w:tr w:rsidR="00AF558F" w:rsidRPr="006C16F6" w:rsidTr="00D13BFA">
        <w:tc>
          <w:tcPr>
            <w:tcW w:w="3496" w:type="dxa"/>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lastRenderedPageBreak/>
              <w:t>ԳՕՍՏ 32870—2014</w:t>
            </w:r>
          </w:p>
        </w:tc>
        <w:tc>
          <w:tcPr>
            <w:tcW w:w="6280" w:type="dxa"/>
          </w:tcPr>
          <w:p w:rsidR="00AF558F" w:rsidRPr="006C16F6" w:rsidRDefault="00AF558F" w:rsidP="00866321">
            <w:pPr>
              <w:pStyle w:val="a0"/>
              <w:spacing w:line="360" w:lineRule="auto"/>
              <w:ind w:left="567" w:firstLine="0"/>
              <w:jc w:val="left"/>
              <w:rPr>
                <w:rFonts w:cs="Arial"/>
                <w:color w:val="auto"/>
                <w:kern w:val="1"/>
                <w:sz w:val="24"/>
              </w:rPr>
            </w:pPr>
            <w:r w:rsidRPr="006C16F6">
              <w:rPr>
                <w:b w:val="0"/>
                <w:color w:val="auto"/>
                <w:sz w:val="24"/>
              </w:rPr>
              <w:t>«</w:t>
            </w:r>
            <w:r w:rsidR="001A28D3" w:rsidRPr="006C16F6">
              <w:rPr>
                <w:b w:val="0"/>
                <w:color w:val="auto"/>
                <w:sz w:val="24"/>
              </w:rPr>
              <w:t>Ավտոմոբիլային ճանապարհներ ընդհանուր կիրառության. Բիտումային մածիկներ. Տեխնիկական պահանջներ</w:t>
            </w:r>
            <w:r w:rsidRPr="006C16F6">
              <w:rPr>
                <w:b w:val="0"/>
                <w:color w:val="auto"/>
                <w:sz w:val="24"/>
              </w:rPr>
              <w:t>» ստանդարտ</w:t>
            </w:r>
            <w:r w:rsidRPr="006C16F6">
              <w:rPr>
                <w:rFonts w:cs="Arial"/>
                <w:color w:val="auto"/>
                <w:kern w:val="1"/>
                <w:sz w:val="24"/>
              </w:rPr>
              <w:t xml:space="preserve"> </w:t>
            </w:r>
          </w:p>
        </w:tc>
      </w:tr>
      <w:tr w:rsidR="00AF558F" w:rsidRPr="006C16F6" w:rsidTr="00D13BFA">
        <w:tc>
          <w:tcPr>
            <w:tcW w:w="3496" w:type="dxa"/>
            <w:vAlign w:val="center"/>
          </w:tcPr>
          <w:p w:rsidR="00AF558F" w:rsidRPr="006C16F6" w:rsidRDefault="000558A4"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ԳՕՍՏ</w:t>
            </w:r>
            <w:r w:rsidR="00AF558F" w:rsidRPr="006C16F6">
              <w:rPr>
                <w:rFonts w:ascii="GHEA Grapalat" w:hAnsi="GHEA Grapalat"/>
                <w:color w:val="auto"/>
                <w:sz w:val="24"/>
                <w:szCs w:val="24"/>
                <w:lang w:val="hy-AM"/>
              </w:rPr>
              <w:t xml:space="preserve"> 34028-2016</w:t>
            </w:r>
          </w:p>
        </w:tc>
        <w:tc>
          <w:tcPr>
            <w:tcW w:w="6280" w:type="dxa"/>
            <w:vAlign w:val="center"/>
          </w:tcPr>
          <w:p w:rsidR="00AF558F" w:rsidRPr="006C16F6" w:rsidRDefault="00AF558F" w:rsidP="00866321">
            <w:pPr>
              <w:pStyle w:val="a0"/>
              <w:spacing w:line="360" w:lineRule="auto"/>
              <w:ind w:left="567" w:firstLine="0"/>
              <w:jc w:val="left"/>
              <w:rPr>
                <w:b w:val="0"/>
                <w:color w:val="auto"/>
                <w:sz w:val="24"/>
              </w:rPr>
            </w:pPr>
            <w:r w:rsidRPr="006C16F6">
              <w:rPr>
                <w:b w:val="0"/>
                <w:color w:val="auto"/>
                <w:sz w:val="24"/>
              </w:rPr>
              <w:t>«Ամրանային գլոցվածք  երկաթբետոնե կոնստրուկցիաների համար. Տեխնիկական պայմաններ» ստանդարտ</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 xml:space="preserve">ՀՍՏ </w:t>
            </w:r>
            <w:r w:rsidR="000558A4" w:rsidRPr="006C16F6">
              <w:rPr>
                <w:rFonts w:ascii="GHEA Grapalat" w:hAnsi="GHEA Grapalat"/>
                <w:color w:val="auto"/>
                <w:sz w:val="24"/>
                <w:szCs w:val="24"/>
                <w:lang w:val="hy-AM"/>
              </w:rPr>
              <w:t>ԳՕՍՏ</w:t>
            </w:r>
            <w:r w:rsidRPr="006C16F6">
              <w:rPr>
                <w:rFonts w:ascii="GHEA Grapalat" w:hAnsi="GHEA Grapalat"/>
                <w:color w:val="auto"/>
                <w:sz w:val="24"/>
                <w:szCs w:val="24"/>
                <w:lang w:val="hy-AM"/>
              </w:rPr>
              <w:t xml:space="preserve"> Ռ 55028-2021</w:t>
            </w:r>
          </w:p>
        </w:tc>
        <w:tc>
          <w:tcPr>
            <w:tcW w:w="6280" w:type="dxa"/>
            <w:vAlign w:val="center"/>
          </w:tcPr>
          <w:p w:rsidR="00AF558F" w:rsidRPr="006C16F6" w:rsidRDefault="00AF558F" w:rsidP="00866321">
            <w:pPr>
              <w:pStyle w:val="a0"/>
              <w:spacing w:line="360" w:lineRule="auto"/>
              <w:ind w:left="567" w:firstLine="0"/>
              <w:jc w:val="left"/>
              <w:rPr>
                <w:b w:val="0"/>
                <w:color w:val="auto"/>
                <w:sz w:val="24"/>
              </w:rPr>
            </w:pPr>
            <w:r w:rsidRPr="006C16F6">
              <w:rPr>
                <w:b w:val="0"/>
                <w:color w:val="auto"/>
                <w:sz w:val="24"/>
              </w:rPr>
              <w:t>«Ավտոմոբիլային ճանապարհներ ընդհանուր կիրառության. Գեոսինթետիկ նյութեր ճանապարհաշինության համար</w:t>
            </w:r>
            <w:r w:rsidR="006B530C" w:rsidRPr="006C16F6">
              <w:rPr>
                <w:b w:val="0"/>
                <w:color w:val="auto"/>
                <w:sz w:val="24"/>
              </w:rPr>
              <w:t>.</w:t>
            </w:r>
            <w:r w:rsidRPr="006C16F6">
              <w:rPr>
                <w:b w:val="0"/>
                <w:color w:val="auto"/>
                <w:sz w:val="24"/>
              </w:rPr>
              <w:t xml:space="preserve"> Դասակարգում, տերմիններ և սահմանումներ» ստանդարտ</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 xml:space="preserve">ՀՍՏ </w:t>
            </w:r>
            <w:r w:rsidR="000558A4" w:rsidRPr="006C16F6">
              <w:rPr>
                <w:rFonts w:ascii="GHEA Grapalat" w:hAnsi="GHEA Grapalat"/>
                <w:color w:val="auto"/>
                <w:sz w:val="24"/>
                <w:szCs w:val="24"/>
                <w:lang w:val="hy-AM"/>
              </w:rPr>
              <w:t>ԳՕՍՏ</w:t>
            </w:r>
            <w:r w:rsidRPr="006C16F6">
              <w:rPr>
                <w:rFonts w:ascii="GHEA Grapalat" w:hAnsi="GHEA Grapalat"/>
                <w:color w:val="auto"/>
                <w:sz w:val="24"/>
                <w:szCs w:val="24"/>
                <w:lang w:val="hy-AM"/>
              </w:rPr>
              <w:t xml:space="preserve"> Ռ 55029-202</w:t>
            </w:r>
            <w:r w:rsidR="001A28D3" w:rsidRPr="006C16F6">
              <w:rPr>
                <w:rFonts w:ascii="GHEA Grapalat" w:hAnsi="GHEA Grapalat"/>
                <w:color w:val="auto"/>
                <w:sz w:val="24"/>
                <w:szCs w:val="24"/>
                <w:lang w:val="en-US"/>
              </w:rPr>
              <w:t>1</w:t>
            </w:r>
          </w:p>
        </w:tc>
        <w:tc>
          <w:tcPr>
            <w:tcW w:w="6280" w:type="dxa"/>
            <w:vAlign w:val="center"/>
          </w:tcPr>
          <w:p w:rsidR="00AF558F" w:rsidRPr="006C16F6" w:rsidRDefault="00AF558F" w:rsidP="00866321">
            <w:pPr>
              <w:pStyle w:val="a0"/>
              <w:spacing w:line="360" w:lineRule="auto"/>
              <w:ind w:left="567" w:firstLine="0"/>
              <w:jc w:val="left"/>
              <w:rPr>
                <w:b w:val="0"/>
                <w:bCs w:val="0"/>
                <w:color w:val="auto"/>
                <w:sz w:val="24"/>
              </w:rPr>
            </w:pPr>
            <w:r w:rsidRPr="006C16F6">
              <w:rPr>
                <w:b w:val="0"/>
                <w:bCs w:val="0"/>
                <w:color w:val="auto"/>
                <w:sz w:val="24"/>
              </w:rPr>
              <w:t>«Ավտոմոբիլային ճանապարհներ ընդհանուր կիրառության. Գեոսինթետիկ նյութեր ճանապարհային ծածկույթի  մայթերի ասֆալտբետոնե  շերտերի  ամրանավորման  համար. Տեխնիկական պահանջներ» ստանդարտ</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ՀՍՏ ԳՕՍՏ  Ռ 55420-</w:t>
            </w:r>
            <w:r w:rsidRPr="006C16F6">
              <w:rPr>
                <w:rFonts w:ascii="GHEA Grapalat" w:hAnsi="GHEA Grapalat"/>
                <w:color w:val="auto"/>
                <w:sz w:val="24"/>
                <w:szCs w:val="24"/>
                <w:lang w:val="hy-AM"/>
              </w:rPr>
              <w:br/>
              <w:t>2013</w:t>
            </w:r>
          </w:p>
        </w:tc>
        <w:tc>
          <w:tcPr>
            <w:tcW w:w="6280" w:type="dxa"/>
            <w:vAlign w:val="center"/>
          </w:tcPr>
          <w:p w:rsidR="00AF558F" w:rsidRPr="006C16F6" w:rsidRDefault="00AF558F" w:rsidP="00866321">
            <w:pPr>
              <w:pStyle w:val="a0"/>
              <w:spacing w:line="360" w:lineRule="auto"/>
              <w:ind w:left="567" w:firstLine="0"/>
              <w:jc w:val="left"/>
              <w:rPr>
                <w:b w:val="0"/>
                <w:color w:val="auto"/>
                <w:sz w:val="24"/>
              </w:rPr>
            </w:pPr>
            <w:r w:rsidRPr="006C16F6">
              <w:rPr>
                <w:b w:val="0"/>
                <w:color w:val="auto"/>
                <w:sz w:val="24"/>
              </w:rPr>
              <w:t xml:space="preserve">«Ավտոմոբիլային ճանապարհներ ընդհանուր կիրառության. </w:t>
            </w:r>
            <w:bookmarkStart w:id="5" w:name="i26607"/>
            <w:r w:rsidRPr="006C16F6">
              <w:rPr>
                <w:b w:val="0"/>
                <w:color w:val="auto"/>
                <w:sz w:val="24"/>
              </w:rPr>
              <w:t>Էմուլսիաներ բիտումային ճանապարհային կատիոնային</w:t>
            </w:r>
            <w:bookmarkEnd w:id="5"/>
            <w:r w:rsidR="006B530C" w:rsidRPr="006C16F6">
              <w:rPr>
                <w:b w:val="0"/>
                <w:color w:val="auto"/>
                <w:sz w:val="24"/>
              </w:rPr>
              <w:t>.</w:t>
            </w:r>
            <w:r w:rsidRPr="006C16F6">
              <w:rPr>
                <w:b w:val="0"/>
                <w:color w:val="auto"/>
                <w:sz w:val="24"/>
              </w:rPr>
              <w:t xml:space="preserve"> Տեխնիկական պայմաններ» ստանդարտ</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ՀՍՏ   ԳՕՍՏ  Ռ 56338-2021</w:t>
            </w:r>
          </w:p>
        </w:tc>
        <w:tc>
          <w:tcPr>
            <w:tcW w:w="6280" w:type="dxa"/>
            <w:vAlign w:val="center"/>
          </w:tcPr>
          <w:p w:rsidR="00AF558F" w:rsidRPr="006C16F6" w:rsidRDefault="00AF558F" w:rsidP="00866321">
            <w:pPr>
              <w:pStyle w:val="a0"/>
              <w:spacing w:line="360" w:lineRule="auto"/>
              <w:ind w:left="567" w:firstLine="0"/>
              <w:jc w:val="left"/>
              <w:rPr>
                <w:b w:val="0"/>
                <w:color w:val="auto"/>
                <w:sz w:val="24"/>
              </w:rPr>
            </w:pPr>
            <w:r w:rsidRPr="006C16F6">
              <w:rPr>
                <w:b w:val="0"/>
                <w:color w:val="auto"/>
                <w:sz w:val="24"/>
              </w:rPr>
              <w:t>«Ավտոմոբիլային ճանապարհներ ընդհանուր կիրառության. Գեոսինթետիկ նյութեր ճանապարհային ծածկույթի  ստորին շերտերի հիմնատակերի  ամրանավորման  համար. Տեխնիկական պահանջներ» ստանդարտ</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ՀՍՏ ԳՕՍՏ  Ռ 56419-2021</w:t>
            </w:r>
          </w:p>
        </w:tc>
        <w:tc>
          <w:tcPr>
            <w:tcW w:w="6280" w:type="dxa"/>
            <w:vAlign w:val="center"/>
          </w:tcPr>
          <w:p w:rsidR="00AF558F" w:rsidRPr="006C16F6" w:rsidRDefault="00AF558F" w:rsidP="00866321">
            <w:pPr>
              <w:pStyle w:val="a0"/>
              <w:spacing w:line="360" w:lineRule="auto"/>
              <w:ind w:left="567" w:firstLine="0"/>
              <w:jc w:val="left"/>
              <w:rPr>
                <w:b w:val="0"/>
                <w:color w:val="auto"/>
                <w:sz w:val="24"/>
              </w:rPr>
            </w:pPr>
            <w:r w:rsidRPr="006C16F6">
              <w:rPr>
                <w:b w:val="0"/>
                <w:color w:val="auto"/>
                <w:sz w:val="24"/>
              </w:rPr>
              <w:t xml:space="preserve">«Ավտոմոբիլային ճանապարհներ ընդհանուր կիրառության. Գեոսինթետիկ նյութեր ճանապարհային ծածկույթի հանքանյութերից </w:t>
            </w:r>
            <w:r w:rsidRPr="006C16F6">
              <w:rPr>
                <w:b w:val="0"/>
                <w:color w:val="auto"/>
                <w:sz w:val="24"/>
              </w:rPr>
              <w:lastRenderedPageBreak/>
              <w:t>բաժանելու համար. Տեխնիկական պահանջներ» ստանդարտ</w:t>
            </w:r>
          </w:p>
        </w:tc>
      </w:tr>
      <w:tr w:rsidR="00AF558F" w:rsidRPr="006C16F6" w:rsidTr="00D13BFA">
        <w:tc>
          <w:tcPr>
            <w:tcW w:w="3496" w:type="dxa"/>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lastRenderedPageBreak/>
              <w:t xml:space="preserve">ԳՕՍՏ  Ռ 57809/EN 12350-2:2009 </w:t>
            </w:r>
          </w:p>
        </w:tc>
        <w:tc>
          <w:tcPr>
            <w:tcW w:w="6280" w:type="dxa"/>
          </w:tcPr>
          <w:p w:rsidR="00AF558F" w:rsidRPr="006C16F6" w:rsidRDefault="00AF558F" w:rsidP="00866321">
            <w:pPr>
              <w:pStyle w:val="a0"/>
              <w:spacing w:line="360" w:lineRule="auto"/>
              <w:ind w:left="567" w:firstLine="0"/>
              <w:jc w:val="left"/>
              <w:rPr>
                <w:b w:val="0"/>
                <w:color w:val="auto"/>
                <w:sz w:val="24"/>
              </w:rPr>
            </w:pPr>
            <w:r w:rsidRPr="006C16F6">
              <w:rPr>
                <w:b w:val="0"/>
                <w:color w:val="auto"/>
                <w:sz w:val="24"/>
              </w:rPr>
              <w:t xml:space="preserve">«Բետոնային խառնուրդի փորձարկումը։ «Մաս 2։ Կոնի նստվածքի որոշումը» ստանդարտ </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ԳՕՍՏ  Ռ  59628-2021</w:t>
            </w:r>
          </w:p>
        </w:tc>
        <w:tc>
          <w:tcPr>
            <w:tcW w:w="6280" w:type="dxa"/>
            <w:vAlign w:val="center"/>
          </w:tcPr>
          <w:p w:rsidR="00AF558F" w:rsidRPr="006C16F6" w:rsidRDefault="00AF558F" w:rsidP="00866321">
            <w:pPr>
              <w:pStyle w:val="a0"/>
              <w:spacing w:line="360" w:lineRule="auto"/>
              <w:ind w:left="567" w:firstLine="0"/>
              <w:jc w:val="left"/>
              <w:rPr>
                <w:b w:val="0"/>
                <w:color w:val="auto"/>
                <w:sz w:val="24"/>
              </w:rPr>
            </w:pPr>
            <w:r w:rsidRPr="006C16F6">
              <w:rPr>
                <w:b w:val="0"/>
                <w:color w:val="auto"/>
                <w:sz w:val="24"/>
              </w:rPr>
              <w:t xml:space="preserve">«Ավտոմոբիլային ճանապարհներ ընդհանուր կիրառության. Կոշտ ճանապարհային պատվածքներ։ Տիպարային կոնստրուկցիաներ» ստանդարտ </w:t>
            </w:r>
          </w:p>
        </w:tc>
      </w:tr>
      <w:tr w:rsidR="00595762" w:rsidRPr="006C16F6" w:rsidTr="00D13BFA">
        <w:tc>
          <w:tcPr>
            <w:tcW w:w="3496" w:type="dxa"/>
            <w:vAlign w:val="center"/>
          </w:tcPr>
          <w:p w:rsidR="00595762" w:rsidRPr="006C16F6" w:rsidRDefault="00595762"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ԳՕՍՏ Ռ 59300-2021</w:t>
            </w:r>
          </w:p>
        </w:tc>
        <w:tc>
          <w:tcPr>
            <w:tcW w:w="6280" w:type="dxa"/>
            <w:vAlign w:val="center"/>
          </w:tcPr>
          <w:p w:rsidR="00595762" w:rsidRPr="006C16F6" w:rsidRDefault="00595762" w:rsidP="00866321">
            <w:pPr>
              <w:pStyle w:val="a0"/>
              <w:spacing w:line="360" w:lineRule="auto"/>
              <w:ind w:left="567" w:firstLine="0"/>
              <w:jc w:val="left"/>
              <w:rPr>
                <w:b w:val="0"/>
                <w:color w:val="auto"/>
                <w:sz w:val="24"/>
              </w:rPr>
            </w:pPr>
            <w:r w:rsidRPr="006C16F6">
              <w:rPr>
                <w:b w:val="0"/>
                <w:color w:val="auto"/>
                <w:sz w:val="24"/>
              </w:rPr>
              <w:t>«Ընդհանուր օգտագործման ճանապարհներ. Բետոնի խառնուրդներ հիմքերի և ծածկույթների շերտերի կառուցման համար. Տեխնիկական պայմաններ»  ստանդարտ</w:t>
            </w:r>
          </w:p>
        </w:tc>
      </w:tr>
      <w:tr w:rsidR="00595762" w:rsidRPr="006C16F6" w:rsidTr="00D13BFA">
        <w:tc>
          <w:tcPr>
            <w:tcW w:w="3496" w:type="dxa"/>
            <w:vAlign w:val="center"/>
          </w:tcPr>
          <w:p w:rsidR="00595762" w:rsidRPr="006C16F6" w:rsidRDefault="00595762"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ԳՕՍՏ Ռ 59301-2021</w:t>
            </w:r>
          </w:p>
        </w:tc>
        <w:tc>
          <w:tcPr>
            <w:tcW w:w="6280" w:type="dxa"/>
            <w:vAlign w:val="center"/>
          </w:tcPr>
          <w:p w:rsidR="00595762" w:rsidRPr="006C16F6" w:rsidRDefault="00595762" w:rsidP="00866321">
            <w:pPr>
              <w:pStyle w:val="a0"/>
              <w:spacing w:line="360" w:lineRule="auto"/>
              <w:ind w:left="567" w:firstLine="0"/>
              <w:jc w:val="left"/>
              <w:rPr>
                <w:b w:val="0"/>
                <w:color w:val="auto"/>
                <w:sz w:val="24"/>
              </w:rPr>
            </w:pPr>
            <w:r w:rsidRPr="006C16F6">
              <w:rPr>
                <w:b w:val="0"/>
                <w:color w:val="auto"/>
                <w:sz w:val="24"/>
              </w:rPr>
              <w:t>«Ընդհանուր օգտագործման ճանապարհներ. Բետոնի խառնուրդներ հիմքերի և ծածկույթների շերտերի կառուցման համար. Փորձարկման մեթոդներ»  ստանդարտ</w:t>
            </w:r>
          </w:p>
        </w:tc>
      </w:tr>
      <w:tr w:rsidR="00595762" w:rsidRPr="006C16F6" w:rsidTr="00D13BFA">
        <w:tc>
          <w:tcPr>
            <w:tcW w:w="3496" w:type="dxa"/>
            <w:vAlign w:val="center"/>
          </w:tcPr>
          <w:p w:rsidR="00595762" w:rsidRPr="006C16F6" w:rsidRDefault="00595762"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ԳՕՍՏ Ռ 59302-2021</w:t>
            </w:r>
          </w:p>
        </w:tc>
        <w:tc>
          <w:tcPr>
            <w:tcW w:w="6280" w:type="dxa"/>
            <w:vAlign w:val="center"/>
          </w:tcPr>
          <w:p w:rsidR="00595762" w:rsidRPr="006C16F6" w:rsidRDefault="006B530C" w:rsidP="00866321">
            <w:pPr>
              <w:pStyle w:val="a0"/>
              <w:spacing w:line="360" w:lineRule="auto"/>
              <w:ind w:left="567" w:firstLine="0"/>
              <w:jc w:val="left"/>
              <w:rPr>
                <w:b w:val="0"/>
                <w:color w:val="auto"/>
                <w:sz w:val="24"/>
              </w:rPr>
            </w:pPr>
            <w:r w:rsidRPr="006C16F6">
              <w:rPr>
                <w:b w:val="0"/>
                <w:color w:val="auto"/>
                <w:sz w:val="24"/>
              </w:rPr>
              <w:t>«Ընդհանուր օգտագործման ճանապարհներ.Բետոնի խառնուրդներ հիմքերի և ծածկույթների շերտերի կառուցման համար. Խարնուռդի ընտրության կանոններ»  ստանդարտ</w:t>
            </w:r>
          </w:p>
        </w:tc>
      </w:tr>
      <w:tr w:rsidR="00AF558F" w:rsidRPr="006C16F6" w:rsidTr="00D13BFA">
        <w:tc>
          <w:tcPr>
            <w:tcW w:w="3496" w:type="dxa"/>
            <w:vAlign w:val="center"/>
          </w:tcPr>
          <w:p w:rsidR="00AF558F" w:rsidRPr="006C16F6" w:rsidRDefault="00AF558F" w:rsidP="00866321">
            <w:pPr>
              <w:pStyle w:val="ListParagraph"/>
              <w:numPr>
                <w:ilvl w:val="0"/>
                <w:numId w:val="9"/>
              </w:numPr>
              <w:spacing w:after="78"/>
              <w:ind w:left="567" w:right="72" w:firstLine="0"/>
              <w:jc w:val="left"/>
              <w:rPr>
                <w:rFonts w:ascii="GHEA Grapalat" w:hAnsi="GHEA Grapalat"/>
                <w:color w:val="auto"/>
                <w:sz w:val="24"/>
                <w:szCs w:val="24"/>
                <w:lang w:val="hy-AM"/>
              </w:rPr>
            </w:pPr>
            <w:r w:rsidRPr="006C16F6">
              <w:rPr>
                <w:rFonts w:ascii="GHEA Grapalat" w:hAnsi="GHEA Grapalat"/>
                <w:color w:val="auto"/>
                <w:sz w:val="24"/>
                <w:szCs w:val="24"/>
                <w:lang w:val="hy-AM"/>
              </w:rPr>
              <w:t>ԳՕՍՏ  Ռ  70364-2022</w:t>
            </w:r>
          </w:p>
        </w:tc>
        <w:tc>
          <w:tcPr>
            <w:tcW w:w="6280" w:type="dxa"/>
          </w:tcPr>
          <w:p w:rsidR="00AF558F" w:rsidRPr="006C16F6" w:rsidRDefault="00AF558F" w:rsidP="00866321">
            <w:pPr>
              <w:pStyle w:val="a0"/>
              <w:spacing w:line="360" w:lineRule="auto"/>
              <w:ind w:left="567" w:firstLine="0"/>
              <w:jc w:val="left"/>
              <w:rPr>
                <w:b w:val="0"/>
                <w:color w:val="auto"/>
                <w:sz w:val="24"/>
              </w:rPr>
            </w:pPr>
            <w:r w:rsidRPr="006C16F6">
              <w:rPr>
                <w:b w:val="0"/>
                <w:color w:val="auto"/>
                <w:sz w:val="24"/>
              </w:rPr>
              <w:t>«Բետոններ հիմքի և ծածկի շերտերի իրականացման համար</w:t>
            </w:r>
            <w:r w:rsidR="006B530C" w:rsidRPr="006C16F6">
              <w:rPr>
                <w:b w:val="0"/>
                <w:color w:val="auto"/>
                <w:sz w:val="24"/>
              </w:rPr>
              <w:t>.</w:t>
            </w:r>
            <w:r w:rsidRPr="006C16F6">
              <w:rPr>
                <w:b w:val="0"/>
                <w:color w:val="auto"/>
                <w:sz w:val="24"/>
              </w:rPr>
              <w:t xml:space="preserve"> Աշխատանքների կատարման կանոններ» ստանդարտ</w:t>
            </w:r>
          </w:p>
        </w:tc>
      </w:tr>
    </w:tbl>
    <w:p w:rsidR="00330A27" w:rsidRPr="006C16F6" w:rsidRDefault="00330A27" w:rsidP="003B0931">
      <w:pPr>
        <w:pStyle w:val="Heading1"/>
        <w:ind w:left="0" w:firstLine="0"/>
        <w:rPr>
          <w:rFonts w:ascii="GHEA Grapalat" w:hAnsi="GHEA Grapalat"/>
          <w:color w:val="auto"/>
          <w:sz w:val="24"/>
          <w:szCs w:val="24"/>
          <w:lang w:val="hy-AM"/>
        </w:rPr>
      </w:pPr>
    </w:p>
    <w:p w:rsidR="00D13BFA" w:rsidRPr="006C16F6" w:rsidRDefault="00D13BFA" w:rsidP="00866321">
      <w:pPr>
        <w:pStyle w:val="ListParagraph"/>
        <w:widowControl w:val="0"/>
        <w:numPr>
          <w:ilvl w:val="0"/>
          <w:numId w:val="10"/>
        </w:numPr>
        <w:autoSpaceDE w:val="0"/>
        <w:autoSpaceDN w:val="0"/>
        <w:spacing w:after="0" w:line="276" w:lineRule="auto"/>
        <w:ind w:left="142" w:right="141" w:firstLine="425"/>
        <w:contextualSpacing w:val="0"/>
        <w:rPr>
          <w:rFonts w:ascii="GHEA Grapalat" w:eastAsiaTheme="minorHAnsi" w:hAnsi="GHEA Grapalat" w:cstheme="minorBidi"/>
          <w:bCs/>
          <w:color w:val="0D0D0D" w:themeColor="text1" w:themeTint="F2"/>
          <w:kern w:val="2"/>
          <w:sz w:val="24"/>
          <w:szCs w:val="24"/>
          <w:lang w:val="hy-AM" w:eastAsia="en-US"/>
        </w:rPr>
      </w:pPr>
      <w:r w:rsidRPr="006C16F6">
        <w:rPr>
          <w:rFonts w:ascii="GHEA Grapalat" w:eastAsiaTheme="minorHAnsi" w:hAnsi="GHEA Grapalat" w:cstheme="minorBidi"/>
          <w:bCs/>
          <w:color w:val="0D0D0D" w:themeColor="text1" w:themeTint="F2"/>
          <w:kern w:val="2"/>
          <w:sz w:val="24"/>
          <w:szCs w:val="24"/>
          <w:lang w:val="hy-AM" w:eastAsia="en-US"/>
        </w:rPr>
        <w:t xml:space="preserve">Սույն </w:t>
      </w:r>
      <w:r w:rsidR="00463E3F" w:rsidRPr="006C16F6">
        <w:rPr>
          <w:rFonts w:ascii="GHEA Grapalat" w:eastAsiaTheme="minorHAnsi" w:hAnsi="GHEA Grapalat" w:cstheme="minorBidi"/>
          <w:bCs/>
          <w:color w:val="0D0D0D" w:themeColor="text1" w:themeTint="F2"/>
          <w:kern w:val="2"/>
          <w:sz w:val="24"/>
          <w:szCs w:val="24"/>
          <w:lang w:val="hy-AM" w:eastAsia="en-US"/>
        </w:rPr>
        <w:t>կանոնների հավաքածուում</w:t>
      </w:r>
      <w:r w:rsidRPr="006C16F6">
        <w:rPr>
          <w:rFonts w:ascii="GHEA Grapalat" w:eastAsiaTheme="minorHAnsi" w:hAnsi="GHEA Grapalat" w:cstheme="minorBidi"/>
          <w:bCs/>
          <w:color w:val="0D0D0D" w:themeColor="text1" w:themeTint="F2"/>
          <w:kern w:val="2"/>
          <w:sz w:val="24"/>
          <w:szCs w:val="24"/>
          <w:lang w:val="hy-AM" w:eastAsia="en-US"/>
        </w:rPr>
        <w:t xml:space="preserve"> կամ </w:t>
      </w:r>
      <w:r w:rsidR="00463E3F" w:rsidRPr="006C16F6">
        <w:rPr>
          <w:rFonts w:ascii="GHEA Grapalat" w:eastAsiaTheme="minorHAnsi" w:hAnsi="GHEA Grapalat" w:cstheme="minorBidi"/>
          <w:bCs/>
          <w:color w:val="0D0D0D" w:themeColor="text1" w:themeTint="F2"/>
          <w:kern w:val="2"/>
          <w:sz w:val="24"/>
          <w:szCs w:val="24"/>
          <w:lang w:val="hy-AM" w:eastAsia="en-US"/>
        </w:rPr>
        <w:t xml:space="preserve">այն նորմատիվ իրավական ակտերում, որոնց </w:t>
      </w:r>
      <w:r w:rsidRPr="006C16F6">
        <w:rPr>
          <w:rFonts w:ascii="GHEA Grapalat" w:eastAsiaTheme="minorHAnsi" w:hAnsi="GHEA Grapalat" w:cstheme="minorBidi"/>
          <w:bCs/>
          <w:color w:val="0D0D0D" w:themeColor="text1" w:themeTint="F2"/>
          <w:kern w:val="2"/>
          <w:sz w:val="24"/>
          <w:szCs w:val="24"/>
          <w:lang w:val="hy-AM" w:eastAsia="en-US"/>
        </w:rPr>
        <w:t>կատարված</w:t>
      </w:r>
      <w:r w:rsidR="00B60BE5" w:rsidRPr="006C16F6">
        <w:rPr>
          <w:rFonts w:ascii="GHEA Grapalat" w:eastAsiaTheme="minorHAnsi" w:hAnsi="GHEA Grapalat" w:cstheme="minorBidi"/>
          <w:bCs/>
          <w:color w:val="0D0D0D" w:themeColor="text1" w:themeTint="F2"/>
          <w:kern w:val="2"/>
          <w:sz w:val="24"/>
          <w:szCs w:val="24"/>
          <w:lang w:val="hy-AM" w:eastAsia="en-US"/>
        </w:rPr>
        <w:t xml:space="preserve"> է հղում՝</w:t>
      </w:r>
      <w:r w:rsidRPr="006C16F6">
        <w:rPr>
          <w:rFonts w:ascii="GHEA Grapalat" w:eastAsiaTheme="minorHAnsi" w:hAnsi="GHEA Grapalat" w:cstheme="minorBidi"/>
          <w:bCs/>
          <w:color w:val="0D0D0D" w:themeColor="text1" w:themeTint="F2"/>
          <w:kern w:val="2"/>
          <w:sz w:val="24"/>
          <w:szCs w:val="24"/>
          <w:lang w:val="hy-AM" w:eastAsia="en-US"/>
        </w:rPr>
        <w:t xml:space="preserve"> կարող են պարբերաբար նախատեսվել փոփոխություններ, որոնք հիմք են հանդիսանում դրանցով ղեկավարվելու համար: Եթե հղման փաստաթուղթը փոխարինվել (փոփոխվել) է, ապա սույն </w:t>
      </w:r>
      <w:r w:rsidR="00463E3F" w:rsidRPr="006C16F6">
        <w:rPr>
          <w:rFonts w:ascii="GHEA Grapalat" w:eastAsiaTheme="minorHAnsi" w:hAnsi="GHEA Grapalat" w:cstheme="minorBidi"/>
          <w:bCs/>
          <w:color w:val="0D0D0D" w:themeColor="text1" w:themeTint="F2"/>
          <w:kern w:val="2"/>
          <w:sz w:val="24"/>
          <w:szCs w:val="24"/>
          <w:lang w:val="hy-AM" w:eastAsia="en-US"/>
        </w:rPr>
        <w:t>կանոնների հավաքածուն</w:t>
      </w:r>
      <w:r w:rsidRPr="006C16F6">
        <w:rPr>
          <w:rFonts w:ascii="GHEA Grapalat" w:eastAsiaTheme="minorHAnsi" w:hAnsi="GHEA Grapalat" w:cstheme="minorBidi"/>
          <w:bCs/>
          <w:color w:val="0D0D0D" w:themeColor="text1" w:themeTint="F2"/>
          <w:kern w:val="2"/>
          <w:sz w:val="24"/>
          <w:szCs w:val="24"/>
          <w:lang w:val="hy-AM" w:eastAsia="en-US"/>
        </w:rPr>
        <w:t xml:space="preserve"> կիրառելիս պետք է ղեկավարվել փոխարինված (փոփոխված) փաստաթղթի պահանջներով:</w:t>
      </w:r>
    </w:p>
    <w:p w:rsidR="00330A27" w:rsidRPr="006C16F6" w:rsidRDefault="00330A27" w:rsidP="003B0931">
      <w:pPr>
        <w:pStyle w:val="Heading1"/>
        <w:ind w:left="0" w:firstLine="0"/>
        <w:rPr>
          <w:rFonts w:ascii="GHEA Grapalat" w:hAnsi="GHEA Grapalat"/>
          <w:color w:val="auto"/>
          <w:sz w:val="24"/>
          <w:szCs w:val="24"/>
          <w:lang w:val="hy-AM"/>
        </w:rPr>
      </w:pPr>
    </w:p>
    <w:p w:rsidR="00341FBB" w:rsidRPr="006C16F6" w:rsidRDefault="00341FBB" w:rsidP="00341FBB">
      <w:pPr>
        <w:rPr>
          <w:lang w:val="hy-AM"/>
        </w:rPr>
      </w:pPr>
    </w:p>
    <w:p w:rsidR="00341FBB" w:rsidRPr="006C16F6" w:rsidRDefault="00341FBB" w:rsidP="00341FBB">
      <w:pPr>
        <w:rPr>
          <w:lang w:val="hy-AM"/>
        </w:rPr>
      </w:pPr>
    </w:p>
    <w:p w:rsidR="00ED49DD" w:rsidRPr="006C16F6" w:rsidRDefault="001E7CA9" w:rsidP="00463E3F">
      <w:pPr>
        <w:pStyle w:val="ListParagraph"/>
        <w:numPr>
          <w:ilvl w:val="0"/>
          <w:numId w:val="3"/>
        </w:numPr>
        <w:spacing w:after="160" w:line="259" w:lineRule="auto"/>
        <w:ind w:left="567" w:right="0" w:firstLine="567"/>
        <w:rPr>
          <w:rFonts w:ascii="GHEA Grapalat" w:eastAsiaTheme="minorHAnsi" w:hAnsi="GHEA Grapalat" w:cstheme="minorBidi"/>
          <w:b/>
          <w:color w:val="0D0D0D" w:themeColor="text1" w:themeTint="F2"/>
          <w:kern w:val="2"/>
          <w:sz w:val="24"/>
          <w:lang w:val="hy-AM" w:eastAsia="en-US"/>
        </w:rPr>
      </w:pPr>
      <w:r w:rsidRPr="006C16F6">
        <w:rPr>
          <w:rFonts w:ascii="GHEA Grapalat" w:eastAsiaTheme="minorHAnsi" w:hAnsi="GHEA Grapalat" w:cstheme="minorBidi"/>
          <w:b/>
          <w:color w:val="0D0D0D" w:themeColor="text1" w:themeTint="F2"/>
          <w:kern w:val="2"/>
          <w:sz w:val="24"/>
          <w:lang w:val="hy-AM" w:eastAsia="en-US"/>
        </w:rPr>
        <w:t xml:space="preserve"> ՏԵՐՄԻՆՆԵՐ ԵՎ ՍԱՀՄԱՆՈՒՄՆԵՐ</w:t>
      </w:r>
    </w:p>
    <w:p w:rsidR="00463E3F" w:rsidRPr="006C16F6" w:rsidRDefault="00463E3F" w:rsidP="00463E3F">
      <w:pPr>
        <w:pStyle w:val="ListParagraph"/>
        <w:spacing w:after="160" w:line="259" w:lineRule="auto"/>
        <w:ind w:left="1134" w:right="0" w:firstLine="0"/>
        <w:rPr>
          <w:rFonts w:ascii="GHEA Grapalat" w:eastAsiaTheme="minorHAnsi" w:hAnsi="GHEA Grapalat" w:cstheme="minorBidi"/>
          <w:b/>
          <w:color w:val="0D0D0D" w:themeColor="text1" w:themeTint="F2"/>
          <w:kern w:val="2"/>
          <w:sz w:val="24"/>
          <w:lang w:val="hy-AM" w:eastAsia="en-US"/>
        </w:rPr>
      </w:pPr>
    </w:p>
    <w:p w:rsidR="00F11F57" w:rsidRPr="006C16F6" w:rsidRDefault="0079792D" w:rsidP="00866321">
      <w:pPr>
        <w:pStyle w:val="ListParagraph"/>
        <w:widowControl w:val="0"/>
        <w:numPr>
          <w:ilvl w:val="0"/>
          <w:numId w:val="10"/>
        </w:numPr>
        <w:autoSpaceDE w:val="0"/>
        <w:autoSpaceDN w:val="0"/>
        <w:spacing w:after="0" w:line="276" w:lineRule="auto"/>
        <w:ind w:left="142" w:right="141" w:firstLine="425"/>
        <w:contextualSpacing w:val="0"/>
        <w:rPr>
          <w:rFonts w:ascii="GHEA Grapalat" w:eastAsiaTheme="minorHAnsi" w:hAnsi="GHEA Grapalat" w:cstheme="minorBidi"/>
          <w:bCs/>
          <w:color w:val="0D0D0D" w:themeColor="text1" w:themeTint="F2"/>
          <w:kern w:val="2"/>
          <w:sz w:val="24"/>
          <w:szCs w:val="24"/>
          <w:lang w:val="hy-AM" w:eastAsia="en-US"/>
        </w:rPr>
      </w:pPr>
      <w:r w:rsidRPr="006C16F6">
        <w:rPr>
          <w:rFonts w:ascii="GHEA Grapalat" w:eastAsiaTheme="minorHAnsi" w:hAnsi="GHEA Grapalat" w:cstheme="minorBidi"/>
          <w:bCs/>
          <w:color w:val="0D0D0D" w:themeColor="text1" w:themeTint="F2"/>
          <w:kern w:val="2"/>
          <w:sz w:val="24"/>
          <w:szCs w:val="24"/>
          <w:lang w:val="hy-AM" w:eastAsia="en-US"/>
        </w:rPr>
        <w:t xml:space="preserve"> </w:t>
      </w:r>
      <w:r w:rsidR="00F11F57" w:rsidRPr="006C16F6">
        <w:rPr>
          <w:rFonts w:ascii="GHEA Grapalat" w:eastAsiaTheme="minorHAnsi" w:hAnsi="GHEA Grapalat" w:cstheme="minorBidi"/>
          <w:bCs/>
          <w:color w:val="0D0D0D" w:themeColor="text1" w:themeTint="F2"/>
          <w:kern w:val="2"/>
          <w:sz w:val="24"/>
          <w:szCs w:val="24"/>
          <w:lang w:val="hy-AM" w:eastAsia="en-US"/>
        </w:rPr>
        <w:t xml:space="preserve">Սույն </w:t>
      </w:r>
      <w:r w:rsidR="00B60BE5" w:rsidRPr="006C16F6">
        <w:rPr>
          <w:rFonts w:ascii="GHEA Grapalat" w:eastAsiaTheme="minorHAnsi" w:hAnsi="GHEA Grapalat" w:cstheme="minorBidi"/>
          <w:bCs/>
          <w:color w:val="0D0D0D" w:themeColor="text1" w:themeTint="F2"/>
          <w:kern w:val="2"/>
          <w:sz w:val="24"/>
          <w:szCs w:val="24"/>
          <w:lang w:val="hy-AM" w:eastAsia="en-US"/>
        </w:rPr>
        <w:t>կանոնների հավաքածուում օգտագործված են հետևյալ հասկացությունները.</w:t>
      </w:r>
    </w:p>
    <w:p w:rsidR="00F11F57" w:rsidRPr="006C16F6" w:rsidRDefault="00F11F57" w:rsidP="00B60BE5">
      <w:pPr>
        <w:pStyle w:val="a0"/>
        <w:numPr>
          <w:ilvl w:val="2"/>
          <w:numId w:val="3"/>
        </w:numPr>
        <w:tabs>
          <w:tab w:val="left" w:pos="990"/>
        </w:tabs>
        <w:spacing w:line="360" w:lineRule="auto"/>
        <w:ind w:left="142" w:right="141" w:firstLine="540"/>
        <w:rPr>
          <w:b w:val="0"/>
          <w:color w:val="auto"/>
          <w:sz w:val="24"/>
        </w:rPr>
      </w:pPr>
      <w:r w:rsidRPr="006C16F6">
        <w:rPr>
          <w:bCs w:val="0"/>
          <w:color w:val="auto"/>
          <w:sz w:val="24"/>
        </w:rPr>
        <w:t>ավտոմոբիլային ճանապարհ՝</w:t>
      </w:r>
      <w:r w:rsidRPr="006C16F6">
        <w:rPr>
          <w:b w:val="0"/>
          <w:color w:val="auto"/>
          <w:sz w:val="24"/>
        </w:rPr>
        <w:t xml:space="preserve"> ավտոմոբիլների երթևեկության համար նախատեսված և սահմանված արագություններով ու եզրաչափերով նորմատիվ բեռնվածքի տրանսպորտային միջոցների շարժումն ապահովող համալիր ինժեներական կառուցվածք</w:t>
      </w:r>
      <w:r w:rsidR="00B60BE5" w:rsidRPr="006C16F6">
        <w:rPr>
          <w:rFonts w:ascii="Cambria Math" w:hAnsi="Cambria Math"/>
          <w:b w:val="0"/>
          <w:color w:val="auto"/>
          <w:sz w:val="24"/>
        </w:rPr>
        <w:t xml:space="preserve">․ </w:t>
      </w:r>
    </w:p>
    <w:p w:rsidR="00B60BE5" w:rsidRPr="006C16F6" w:rsidRDefault="00B60BE5" w:rsidP="002A3697">
      <w:pPr>
        <w:pStyle w:val="a0"/>
        <w:numPr>
          <w:ilvl w:val="2"/>
          <w:numId w:val="3"/>
        </w:numPr>
        <w:tabs>
          <w:tab w:val="left" w:pos="990"/>
        </w:tabs>
        <w:spacing w:line="360" w:lineRule="auto"/>
        <w:ind w:left="142" w:right="141" w:firstLine="540"/>
        <w:rPr>
          <w:b w:val="0"/>
          <w:color w:val="auto"/>
          <w:sz w:val="24"/>
        </w:rPr>
      </w:pPr>
      <w:r w:rsidRPr="006C16F6">
        <w:rPr>
          <w:bCs w:val="0"/>
          <w:color w:val="auto"/>
          <w:sz w:val="24"/>
        </w:rPr>
        <w:t xml:space="preserve">ավտոմոբիլային ճանապարհի ֆունկցիոնալ դաս՝ </w:t>
      </w:r>
      <w:r w:rsidRPr="006C16F6">
        <w:rPr>
          <w:b w:val="0"/>
          <w:color w:val="auto"/>
          <w:sz w:val="24"/>
        </w:rPr>
        <w:t>ճանապարհային ցանցի հիերարխիայում ֆունկցիոնալ համակարգի տարր, որն ապահովում է որոշակի տրանսպորտային գործառույթ</w:t>
      </w:r>
      <w:r w:rsidR="002A3697" w:rsidRPr="006C16F6">
        <w:rPr>
          <w:rFonts w:ascii="Cambria Math" w:hAnsi="Cambria Math"/>
          <w:b w:val="0"/>
          <w:color w:val="auto"/>
          <w:sz w:val="24"/>
        </w:rPr>
        <w:t>․</w:t>
      </w:r>
    </w:p>
    <w:p w:rsidR="00C74D0A" w:rsidRPr="006C16F6" w:rsidRDefault="002A3697" w:rsidP="00C74D0A">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 xml:space="preserve">ընդհանուր օգտագործման ավտոմոբիլային ճանապարհ՝ </w:t>
      </w:r>
      <w:r w:rsidRPr="006C16F6">
        <w:rPr>
          <w:b w:val="0"/>
          <w:color w:val="auto"/>
          <w:sz w:val="24"/>
        </w:rPr>
        <w:t>բոլոր օգտագործողների համար (առանց սահմանափակման) ազատ հասանելիություն ապահովող ճանապարհ` պայմանով, որ տրանսպորտային միջոցները և տեղափոխվող բեռները կհամապատասխանեն սահմանված պահանջներին</w:t>
      </w:r>
      <w:r w:rsidRPr="006C16F6">
        <w:rPr>
          <w:rFonts w:ascii="Cambria Math" w:hAnsi="Cambria Math"/>
          <w:b w:val="0"/>
          <w:color w:val="auto"/>
          <w:sz w:val="24"/>
        </w:rPr>
        <w:t>․</w:t>
      </w:r>
      <w:r w:rsidR="00C74D0A" w:rsidRPr="006C16F6">
        <w:rPr>
          <w:bCs w:val="0"/>
          <w:color w:val="auto"/>
          <w:sz w:val="24"/>
        </w:rPr>
        <w:t xml:space="preserve"> </w:t>
      </w:r>
    </w:p>
    <w:p w:rsidR="0024105D" w:rsidRPr="006C16F6" w:rsidRDefault="00C74D0A" w:rsidP="00274FF4">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օտարման շերտ՝</w:t>
      </w:r>
      <w:r w:rsidRPr="006C16F6">
        <w:rPr>
          <w:b w:val="0"/>
          <w:color w:val="auto"/>
          <w:sz w:val="24"/>
        </w:rPr>
        <w:t xml:space="preserve"> </w:t>
      </w:r>
      <w:r w:rsidR="0024105D" w:rsidRPr="006C16F6">
        <w:rPr>
          <w:b w:val="0"/>
          <w:color w:val="auto"/>
          <w:sz w:val="24"/>
        </w:rPr>
        <w:t>հողատարածք (հողի կատեգորիայից անկախ), որը նախատեսվում է ավտոմոբիլային  ճանապարհի կոնստրուկտիվ տարրերի և ճանապարհային շինությունների (կառուցվածքների) տեղակայման համար, որոնցում կարող են նախատեսվել (կառուցվել, տեղադրվել) ճանապարհային ծառայությունների մատուցման (սպասարկման) օբյեկտներ</w:t>
      </w:r>
      <w:r w:rsidR="0024105D" w:rsidRPr="006C16F6">
        <w:rPr>
          <w:rFonts w:ascii="Cambria Math" w:hAnsi="Cambria Math"/>
          <w:b w:val="0"/>
          <w:color w:val="auto"/>
          <w:sz w:val="24"/>
        </w:rPr>
        <w:t>․</w:t>
      </w:r>
    </w:p>
    <w:p w:rsidR="00163E76" w:rsidRPr="006C16F6" w:rsidRDefault="00793C9E" w:rsidP="00274FF4">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երթևեկության ինտենսիվություն՝</w:t>
      </w:r>
      <w:r w:rsidRPr="006C16F6">
        <w:rPr>
          <w:b w:val="0"/>
          <w:color w:val="auto"/>
          <w:sz w:val="24"/>
        </w:rPr>
        <w:t xml:space="preserve"> միավոր ժամանակահատվածում (օր, ժամ) ճանապարհի որևէ կտրվածքով հանդիպակաց ուղղություններով անցնող ավտոմոբիլների քանակը</w:t>
      </w:r>
      <w:r w:rsidRPr="006C16F6">
        <w:rPr>
          <w:rFonts w:ascii="Cambria Math" w:hAnsi="Cambria Math"/>
          <w:b w:val="0"/>
          <w:color w:val="auto"/>
          <w:sz w:val="24"/>
        </w:rPr>
        <w:t>․</w:t>
      </w:r>
      <w:r w:rsidR="00163E76" w:rsidRPr="006C16F6">
        <w:rPr>
          <w:bCs w:val="0"/>
          <w:color w:val="auto"/>
          <w:sz w:val="24"/>
        </w:rPr>
        <w:t xml:space="preserve"> </w:t>
      </w:r>
    </w:p>
    <w:p w:rsidR="00B60BE5" w:rsidRPr="006C16F6" w:rsidRDefault="00163E76" w:rsidP="00163E76">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ճանապարհակլիմայական շրջանացում՝</w:t>
      </w:r>
      <w:r w:rsidRPr="006C16F6">
        <w:rPr>
          <w:b w:val="0"/>
          <w:color w:val="auto"/>
          <w:sz w:val="24"/>
        </w:rPr>
        <w:t xml:space="preserve"> տարածքի բաժանումը քիչ թե շատ միատիպ կլիմայական պայմաններ (խոնավացման աստիճան, գրունտային ջրերի խորությունը, գրունտների սառցակալման խորությունը, տեղումների տարեկան միջին քանակը) ունեցող շրջանների (գոտիների)՝ ճանապարհների նախագծման և շինարարության նպատակով.</w:t>
      </w:r>
    </w:p>
    <w:p w:rsidR="000E1F2E" w:rsidRPr="006C16F6" w:rsidRDefault="00C74D0A" w:rsidP="000E1F2E">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lastRenderedPageBreak/>
        <w:t>երթևեկային մաս՝</w:t>
      </w:r>
      <w:r w:rsidRPr="006C16F6">
        <w:rPr>
          <w:b w:val="0"/>
          <w:color w:val="auto"/>
          <w:sz w:val="24"/>
        </w:rPr>
        <w:t xml:space="preserve"> ճանապարհի տարր` նախատեսված ոչ ռելսագնաց տրանսպորտային միջոցների երթևեկության համար</w:t>
      </w:r>
      <w:r w:rsidRPr="006C16F6">
        <w:rPr>
          <w:rFonts w:ascii="Cambria Math" w:hAnsi="Cambria Math"/>
          <w:b w:val="0"/>
          <w:color w:val="auto"/>
          <w:sz w:val="24"/>
        </w:rPr>
        <w:t>․</w:t>
      </w:r>
      <w:r w:rsidRPr="006C16F6">
        <w:rPr>
          <w:bCs w:val="0"/>
          <w:color w:val="auto"/>
          <w:sz w:val="24"/>
        </w:rPr>
        <w:t xml:space="preserve"> </w:t>
      </w:r>
    </w:p>
    <w:p w:rsidR="000E1F2E" w:rsidRPr="006C16F6" w:rsidRDefault="000E1F2E" w:rsidP="000E1F2E">
      <w:pPr>
        <w:pStyle w:val="a0"/>
        <w:numPr>
          <w:ilvl w:val="2"/>
          <w:numId w:val="3"/>
        </w:numPr>
        <w:tabs>
          <w:tab w:val="left" w:pos="1134"/>
        </w:tabs>
        <w:spacing w:line="360" w:lineRule="auto"/>
        <w:ind w:left="142" w:right="141" w:firstLine="540"/>
        <w:rPr>
          <w:bCs w:val="0"/>
          <w:color w:val="auto"/>
          <w:sz w:val="24"/>
        </w:rPr>
      </w:pPr>
      <w:r w:rsidRPr="006C16F6">
        <w:rPr>
          <w:bCs w:val="0"/>
          <w:color w:val="auto"/>
          <w:sz w:val="24"/>
        </w:rPr>
        <w:t xml:space="preserve">ճանապարհի պաշտպանիչ շերտ՝ </w:t>
      </w:r>
      <w:r w:rsidRPr="006C16F6">
        <w:rPr>
          <w:b w:val="0"/>
          <w:color w:val="auto"/>
          <w:sz w:val="24"/>
        </w:rPr>
        <w:t>ճանապարհի երկու կողմերից ձգվող և օգտագործման հատուկ պայմաններ ունեցող որոշակի լայնության հողաշերտ</w:t>
      </w:r>
      <w:r w:rsidRPr="006C16F6">
        <w:rPr>
          <w:rFonts w:ascii="Cambria Math" w:hAnsi="Cambria Math"/>
          <w:b w:val="0"/>
          <w:color w:val="auto"/>
          <w:sz w:val="24"/>
        </w:rPr>
        <w:t>․</w:t>
      </w:r>
    </w:p>
    <w:p w:rsidR="002D47F4" w:rsidRPr="006C16F6" w:rsidRDefault="002D47F4" w:rsidP="002D47F4">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բաժանիչ գոտի՝</w:t>
      </w:r>
      <w:r w:rsidRPr="006C16F6">
        <w:rPr>
          <w:b w:val="0"/>
          <w:color w:val="auto"/>
          <w:sz w:val="24"/>
        </w:rPr>
        <w:t xml:space="preserve"> բազմաշերտ ճանապարհների՝ հանդիպակաց ուղղությամբ երթևեկային մասերն առանձնացնող գոտի</w:t>
      </w:r>
      <w:r w:rsidRPr="006C16F6">
        <w:rPr>
          <w:rFonts w:ascii="Cambria Math" w:hAnsi="Cambria Math"/>
          <w:b w:val="0"/>
          <w:color w:val="auto"/>
          <w:sz w:val="24"/>
        </w:rPr>
        <w:t>․</w:t>
      </w:r>
      <w:r w:rsidRPr="006C16F6">
        <w:rPr>
          <w:bCs w:val="0"/>
          <w:color w:val="auto"/>
          <w:sz w:val="24"/>
        </w:rPr>
        <w:t xml:space="preserve"> </w:t>
      </w:r>
    </w:p>
    <w:p w:rsidR="00137691" w:rsidRPr="006C16F6" w:rsidRDefault="00137691" w:rsidP="00137691">
      <w:pPr>
        <w:pStyle w:val="a0"/>
        <w:numPr>
          <w:ilvl w:val="2"/>
          <w:numId w:val="3"/>
        </w:numPr>
        <w:tabs>
          <w:tab w:val="left" w:pos="1134"/>
        </w:tabs>
        <w:spacing w:line="360" w:lineRule="auto"/>
        <w:ind w:left="142" w:right="141" w:firstLine="540"/>
        <w:rPr>
          <w:bCs w:val="0"/>
          <w:color w:val="auto"/>
          <w:sz w:val="24"/>
        </w:rPr>
      </w:pPr>
      <w:r w:rsidRPr="006C16F6">
        <w:rPr>
          <w:bCs w:val="0"/>
          <w:color w:val="auto"/>
          <w:sz w:val="24"/>
        </w:rPr>
        <w:t xml:space="preserve">թափառքի անցումային-արագընթաց գոտի՝ </w:t>
      </w:r>
      <w:r w:rsidRPr="006C16F6">
        <w:rPr>
          <w:b w:val="0"/>
          <w:color w:val="auto"/>
          <w:sz w:val="24"/>
        </w:rPr>
        <w:t>գոտի, որի կազմի մեջ կա  ավտոմեքենաների արագությունը մինչև հիմնական գոտու տրանսպորտային հոսքի արագությանը հասցնելու համար տեղամաս</w:t>
      </w:r>
      <w:r w:rsidR="002D47F4" w:rsidRPr="006C16F6">
        <w:rPr>
          <w:b w:val="0"/>
          <w:color w:val="auto"/>
          <w:sz w:val="24"/>
        </w:rPr>
        <w:t>՝</w:t>
      </w:r>
      <w:r w:rsidRPr="006C16F6">
        <w:rPr>
          <w:b w:val="0"/>
          <w:color w:val="auto"/>
          <w:sz w:val="24"/>
        </w:rPr>
        <w:t xml:space="preserve"> երթևեկության տրանսպորտային հոսքի մեջ ազատ մուտք գործելու նպատակով</w:t>
      </w:r>
      <w:r w:rsidRPr="006C16F6">
        <w:rPr>
          <w:rFonts w:ascii="Cambria Math" w:hAnsi="Cambria Math"/>
          <w:b w:val="0"/>
          <w:color w:val="auto"/>
          <w:sz w:val="24"/>
        </w:rPr>
        <w:t>․</w:t>
      </w:r>
    </w:p>
    <w:p w:rsidR="00137691" w:rsidRPr="006C16F6" w:rsidRDefault="00137691" w:rsidP="00137691">
      <w:pPr>
        <w:pStyle w:val="a0"/>
        <w:numPr>
          <w:ilvl w:val="2"/>
          <w:numId w:val="3"/>
        </w:numPr>
        <w:tabs>
          <w:tab w:val="left" w:pos="1134"/>
        </w:tabs>
        <w:spacing w:line="360" w:lineRule="auto"/>
        <w:ind w:left="142" w:right="141" w:firstLine="540"/>
        <w:rPr>
          <w:bCs w:val="0"/>
          <w:color w:val="auto"/>
          <w:sz w:val="24"/>
        </w:rPr>
      </w:pPr>
      <w:r w:rsidRPr="006C16F6">
        <w:rPr>
          <w:bCs w:val="0"/>
          <w:color w:val="auto"/>
          <w:sz w:val="24"/>
        </w:rPr>
        <w:t xml:space="preserve"> արգելակման անցումային-դանդաղեցման գոտի՝ </w:t>
      </w:r>
      <w:r w:rsidRPr="006C16F6">
        <w:rPr>
          <w:b w:val="0"/>
          <w:color w:val="auto"/>
          <w:sz w:val="24"/>
        </w:rPr>
        <w:t>գոտի, որի կազմի մեջ կա տրանսպորտային հոսքի հիմնական գոտուց դուրս գալիս տրանսպորտային միջոցների արագությունը նվազեցնելու համար տեղամաս՝ հետագայում տրանսպորտային հանգույց ելքի կամ մեկ այլ ճանապարհ մուտք գործելու նպատակով</w:t>
      </w:r>
      <w:r w:rsidRPr="006C16F6">
        <w:rPr>
          <w:rFonts w:ascii="Cambria Math" w:hAnsi="Cambria Math"/>
          <w:b w:val="0"/>
          <w:color w:val="auto"/>
          <w:sz w:val="24"/>
        </w:rPr>
        <w:t>․</w:t>
      </w:r>
    </w:p>
    <w:p w:rsidR="00137691" w:rsidRPr="006C16F6" w:rsidRDefault="00137691" w:rsidP="00137691">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 xml:space="preserve">ճանապարհամերձ  գոտի (պաշտպանական գոտի)՝ </w:t>
      </w:r>
      <w:r w:rsidRPr="006C16F6">
        <w:rPr>
          <w:b w:val="0"/>
          <w:color w:val="auto"/>
          <w:sz w:val="24"/>
        </w:rPr>
        <w:t>ավտոմոբիլային ճանապարհի երկու կողմերում դասավորված, ճանապարհային երթևեկության անվտանգությունը, ճանապարհի վերակառուցումը, նորոգումը, շահագործումն ու սպասարկումն ապահովող միջոցառումների համար նախատեսված,  հատուկ օգտագործման պայմաններ ունեցող հողատարածք</w:t>
      </w:r>
      <w:r w:rsidRPr="006C16F6">
        <w:rPr>
          <w:rFonts w:ascii="Cambria Math" w:hAnsi="Cambria Math"/>
          <w:b w:val="0"/>
          <w:color w:val="auto"/>
          <w:sz w:val="24"/>
        </w:rPr>
        <w:t>․</w:t>
      </w:r>
    </w:p>
    <w:p w:rsidR="000E1F2E" w:rsidRPr="006C16F6" w:rsidRDefault="000E1F2E" w:rsidP="000E1F2E">
      <w:pPr>
        <w:pStyle w:val="a0"/>
        <w:numPr>
          <w:ilvl w:val="2"/>
          <w:numId w:val="3"/>
        </w:numPr>
        <w:tabs>
          <w:tab w:val="left" w:pos="1134"/>
        </w:tabs>
        <w:spacing w:line="360" w:lineRule="auto"/>
        <w:ind w:left="142" w:right="141" w:firstLine="540"/>
        <w:rPr>
          <w:bCs w:val="0"/>
          <w:color w:val="auto"/>
          <w:sz w:val="24"/>
        </w:rPr>
      </w:pPr>
      <w:r w:rsidRPr="006C16F6">
        <w:rPr>
          <w:bCs w:val="0"/>
          <w:color w:val="auto"/>
          <w:sz w:val="24"/>
        </w:rPr>
        <w:t xml:space="preserve">ճանապարհի ծրագիծ՝ </w:t>
      </w:r>
      <w:r w:rsidRPr="006C16F6">
        <w:rPr>
          <w:b w:val="0"/>
          <w:color w:val="auto"/>
          <w:sz w:val="24"/>
        </w:rPr>
        <w:t>ճանապարհի երկրաչափական առանցքի դիրքը տեղանքում</w:t>
      </w:r>
      <w:r w:rsidRPr="006C16F6">
        <w:rPr>
          <w:rFonts w:ascii="Cambria Math" w:hAnsi="Cambria Math"/>
          <w:b w:val="0"/>
          <w:color w:val="auto"/>
          <w:sz w:val="24"/>
        </w:rPr>
        <w:t>․</w:t>
      </w:r>
    </w:p>
    <w:p w:rsidR="002D47F4" w:rsidRPr="006C16F6" w:rsidRDefault="002D47F4" w:rsidP="002D47F4">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 xml:space="preserve">անցումային կոր՝ </w:t>
      </w:r>
      <w:r w:rsidRPr="006C16F6">
        <w:rPr>
          <w:b w:val="0"/>
          <w:color w:val="auto"/>
          <w:sz w:val="24"/>
        </w:rPr>
        <w:t>փոփոխական կորությամբ երկրաչափական տարր, որը ծրագծի ուղիղ մասը լծորդում է շրջանային կորի հետ և նախատեսված է երթևեկության ռեժիմների պլանային, անվտանգ և հարմարավետ փոփոխության համար</w:t>
      </w:r>
      <w:r w:rsidRPr="006C16F6">
        <w:rPr>
          <w:rFonts w:ascii="Cambria Math" w:hAnsi="Cambria Math"/>
          <w:b w:val="0"/>
          <w:color w:val="auto"/>
          <w:sz w:val="24"/>
        </w:rPr>
        <w:t>․</w:t>
      </w:r>
    </w:p>
    <w:p w:rsidR="00C74D0A" w:rsidRPr="006C16F6" w:rsidRDefault="00C74D0A" w:rsidP="00C74D0A">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հողային պաստառ՝</w:t>
      </w:r>
      <w:r w:rsidRPr="006C16F6">
        <w:rPr>
          <w:b w:val="0"/>
          <w:color w:val="auto"/>
          <w:sz w:val="24"/>
        </w:rPr>
        <w:t xml:space="preserve"> ճանապարհային շինություն, որը հիմք է հանդիսանում ճանապարհային պատվածքի կոնստրուկտիվ շերտերի և այլ տարրերի տեղակայման համար, կազմում է օտարման շերտի  մաս և ընդգրկում է ճանապարհի երթևեկային մասը, կողնակները կամ մայթերը, հեծանվային արահետները, կողային առուները՝ օտարման շերտի այն տարածքը, որտեղ կատարվել են հողային աշխատանքներ</w:t>
      </w:r>
      <w:r w:rsidRPr="006C16F6">
        <w:rPr>
          <w:rFonts w:ascii="Cambria Math" w:hAnsi="Cambria Math"/>
          <w:b w:val="0"/>
          <w:color w:val="auto"/>
          <w:sz w:val="24"/>
        </w:rPr>
        <w:t>․</w:t>
      </w:r>
    </w:p>
    <w:p w:rsidR="00C74D0A" w:rsidRPr="006C16F6" w:rsidRDefault="00C74D0A" w:rsidP="00C74D0A">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lastRenderedPageBreak/>
        <w:t>հողային պաստառի լայնություն՝</w:t>
      </w:r>
      <w:r w:rsidRPr="006C16F6">
        <w:rPr>
          <w:b w:val="0"/>
          <w:color w:val="auto"/>
          <w:sz w:val="24"/>
        </w:rPr>
        <w:t xml:space="preserve"> հողային պաստառի եզրերի միջև եղած հեռավորություն</w:t>
      </w:r>
      <w:r w:rsidRPr="006C16F6">
        <w:rPr>
          <w:rFonts w:ascii="Cambria Math" w:hAnsi="Cambria Math"/>
          <w:b w:val="0"/>
          <w:color w:val="auto"/>
          <w:sz w:val="24"/>
        </w:rPr>
        <w:t>․</w:t>
      </w:r>
    </w:p>
    <w:p w:rsidR="00C74D0A" w:rsidRPr="006C16F6" w:rsidRDefault="00C74D0A" w:rsidP="00C74D0A">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հողային պաստառի աշխատանքային շերտ (ներքևում գտնվող հող)՝</w:t>
      </w:r>
      <w:r w:rsidRPr="006C16F6">
        <w:rPr>
          <w:b w:val="0"/>
          <w:color w:val="auto"/>
          <w:sz w:val="24"/>
        </w:rPr>
        <w:t xml:space="preserve"> հողային պաստառի վերին մասը՝ ճանապարհային պատվածքի ներբանից մինչև սառեցման խորության 2/3-մասին համապատասխանող մակարդակ, բայց ոչ պակաս, քան 1,5 մ՝  հաշված ճանապարածածկի մակարդակից</w:t>
      </w:r>
      <w:r w:rsidRPr="006C16F6">
        <w:rPr>
          <w:rFonts w:ascii="Cambria Math" w:hAnsi="Cambria Math"/>
          <w:b w:val="0"/>
          <w:color w:val="auto"/>
          <w:sz w:val="24"/>
        </w:rPr>
        <w:t>․</w:t>
      </w:r>
    </w:p>
    <w:p w:rsidR="00163E76" w:rsidRPr="006C16F6" w:rsidRDefault="00163E76" w:rsidP="00163E76">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կողնակ՝</w:t>
      </w:r>
      <w:r w:rsidRPr="006C16F6">
        <w:rPr>
          <w:b w:val="0"/>
          <w:color w:val="auto"/>
          <w:sz w:val="24"/>
        </w:rPr>
        <w:t xml:space="preserve"> հողային պաստառի կողային գոտի (հողային պաստառի և շեպի հարթության հատման մասում)՝ երթևեկային մասի երկու կողմերում նախատեսվող՝ ճանապարհային հագուստի եզրերի փլուզումը կանխարգելող,  ավտոտրանսպորտային միջոցների պարտադրված կայանման, երթևեկության անվտանգությունն ապահովող ցանկապատի (արգելապատնեշի), ազդանշանների և այլ համակարգերի տեղակայման համար նախատեսված շերտ</w:t>
      </w:r>
      <w:r w:rsidRPr="006C16F6">
        <w:rPr>
          <w:rFonts w:ascii="Cambria Math" w:hAnsi="Cambria Math"/>
          <w:b w:val="0"/>
          <w:color w:val="auto"/>
          <w:sz w:val="24"/>
        </w:rPr>
        <w:t>․</w:t>
      </w:r>
    </w:p>
    <w:p w:rsidR="00163E76" w:rsidRPr="006C16F6" w:rsidRDefault="00163E76" w:rsidP="00163E76">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շեպ՝</w:t>
      </w:r>
      <w:r w:rsidRPr="006C16F6">
        <w:rPr>
          <w:b w:val="0"/>
          <w:color w:val="auto"/>
          <w:sz w:val="24"/>
        </w:rPr>
        <w:t xml:space="preserve"> հողային պաստառը սահմանազատող կողային թեք հարթություն</w:t>
      </w:r>
      <w:r w:rsidRPr="006C16F6">
        <w:rPr>
          <w:rFonts w:ascii="Cambria Math" w:hAnsi="Cambria Math"/>
          <w:b w:val="0"/>
          <w:color w:val="auto"/>
          <w:sz w:val="24"/>
        </w:rPr>
        <w:t>․</w:t>
      </w:r>
    </w:p>
    <w:p w:rsidR="00163E76" w:rsidRPr="006C16F6" w:rsidRDefault="00163E76" w:rsidP="00163E76">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եզրային ամրացնող շերտ՝</w:t>
      </w:r>
      <w:r w:rsidRPr="006C16F6">
        <w:rPr>
          <w:b w:val="0"/>
          <w:color w:val="auto"/>
          <w:sz w:val="24"/>
        </w:rPr>
        <w:t xml:space="preserve"> ճանապարհային պատվածքի եզրի ամրության և երթևեկության անվտանգության բարձրացման համար երթևեկային մասի զույգ կողմերից նախատեսվող շերտ</w:t>
      </w:r>
      <w:r w:rsidRPr="006C16F6">
        <w:rPr>
          <w:rFonts w:ascii="Cambria Math" w:hAnsi="Cambria Math"/>
          <w:b w:val="0"/>
          <w:color w:val="auto"/>
          <w:sz w:val="24"/>
        </w:rPr>
        <w:t>․</w:t>
      </w:r>
    </w:p>
    <w:p w:rsidR="000E1F2E" w:rsidRPr="006C16F6" w:rsidRDefault="000E1F2E" w:rsidP="00163E76">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կանգառման շերտ՝</w:t>
      </w:r>
      <w:r w:rsidRPr="006C16F6">
        <w:rPr>
          <w:b w:val="0"/>
          <w:color w:val="auto"/>
          <w:sz w:val="24"/>
        </w:rPr>
        <w:t xml:space="preserve"> ավտոտրանսպորտային միջոցների կանգառի համար կատարելագործված ծածկով կողնակի շերտ</w:t>
      </w:r>
      <w:r w:rsidRPr="006C16F6">
        <w:rPr>
          <w:rFonts w:ascii="Cambria Math" w:hAnsi="Cambria Math"/>
          <w:b w:val="0"/>
          <w:color w:val="auto"/>
          <w:sz w:val="24"/>
        </w:rPr>
        <w:t>․</w:t>
      </w:r>
    </w:p>
    <w:p w:rsidR="00A66712" w:rsidRPr="006C16F6" w:rsidRDefault="00A66712" w:rsidP="00163E76">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 xml:space="preserve">հարթեցնող շերտ՝ </w:t>
      </w:r>
      <w:r w:rsidRPr="006C16F6">
        <w:rPr>
          <w:b w:val="0"/>
          <w:color w:val="auto"/>
          <w:sz w:val="24"/>
        </w:rPr>
        <w:t xml:space="preserve">փոփոխական հաստություն ունեցող շերտ, որը նախատեսվում է նոր ծածկույթի և գոյություն ունեցող ծածկույթի կամ հիմքի միջև՝ ճանապարհային պատվածքի տեխնոլոգիական և շահագործման պարամետրերի ապահովման </w:t>
      </w:r>
      <w:r w:rsidR="000E1F2E" w:rsidRPr="006C16F6">
        <w:rPr>
          <w:b w:val="0"/>
          <w:color w:val="auto"/>
          <w:sz w:val="24"/>
        </w:rPr>
        <w:t xml:space="preserve"> համար, և հաշվի չի առնվում ամրության հաշվարկների ժամանակ</w:t>
      </w:r>
      <w:r w:rsidR="000E1F2E" w:rsidRPr="006C16F6">
        <w:rPr>
          <w:rFonts w:ascii="Cambria Math" w:hAnsi="Cambria Math"/>
          <w:b w:val="0"/>
          <w:color w:val="auto"/>
          <w:sz w:val="24"/>
        </w:rPr>
        <w:t>․</w:t>
      </w:r>
    </w:p>
    <w:p w:rsidR="000E1F2E" w:rsidRPr="006C16F6" w:rsidRDefault="000E1F2E" w:rsidP="000E1F2E">
      <w:pPr>
        <w:pStyle w:val="a0"/>
        <w:numPr>
          <w:ilvl w:val="2"/>
          <w:numId w:val="3"/>
        </w:numPr>
        <w:tabs>
          <w:tab w:val="left" w:pos="1134"/>
        </w:tabs>
        <w:spacing w:line="360" w:lineRule="auto"/>
        <w:ind w:left="142" w:right="141" w:firstLine="540"/>
        <w:rPr>
          <w:bCs w:val="0"/>
          <w:color w:val="auto"/>
          <w:sz w:val="24"/>
        </w:rPr>
      </w:pPr>
      <w:r w:rsidRPr="006C16F6">
        <w:rPr>
          <w:bCs w:val="0"/>
          <w:color w:val="auto"/>
          <w:sz w:val="24"/>
        </w:rPr>
        <w:t xml:space="preserve">լիցք՝ </w:t>
      </w:r>
      <w:r w:rsidRPr="006C16F6">
        <w:rPr>
          <w:b w:val="0"/>
          <w:color w:val="auto"/>
          <w:sz w:val="24"/>
        </w:rPr>
        <w:t>գետնի մակերևույթից բարձր տեղադրված գրունտի վրայով անցնող ճանապարհի հողային պաստառի տեղամաս</w:t>
      </w:r>
      <w:r w:rsidRPr="006C16F6">
        <w:rPr>
          <w:rFonts w:ascii="Cambria Math" w:hAnsi="Cambria Math"/>
          <w:b w:val="0"/>
          <w:color w:val="auto"/>
          <w:sz w:val="24"/>
        </w:rPr>
        <w:t>․</w:t>
      </w:r>
    </w:p>
    <w:p w:rsidR="000E1F2E" w:rsidRPr="006C16F6" w:rsidRDefault="000E1F2E" w:rsidP="000E1F2E">
      <w:pPr>
        <w:pStyle w:val="a0"/>
        <w:numPr>
          <w:ilvl w:val="2"/>
          <w:numId w:val="3"/>
        </w:numPr>
        <w:tabs>
          <w:tab w:val="left" w:pos="1134"/>
        </w:tabs>
        <w:spacing w:line="360" w:lineRule="auto"/>
        <w:ind w:left="142" w:right="141" w:firstLine="540"/>
        <w:rPr>
          <w:bCs w:val="0"/>
          <w:color w:val="auto"/>
          <w:sz w:val="24"/>
        </w:rPr>
      </w:pPr>
      <w:r w:rsidRPr="006C16F6">
        <w:rPr>
          <w:bCs w:val="0"/>
          <w:color w:val="auto"/>
          <w:sz w:val="24"/>
        </w:rPr>
        <w:t xml:space="preserve"> հանույթ՝ </w:t>
      </w:r>
      <w:r w:rsidRPr="006C16F6">
        <w:rPr>
          <w:b w:val="0"/>
          <w:color w:val="auto"/>
          <w:sz w:val="24"/>
        </w:rPr>
        <w:t>գետնի մակերևույթից ցածր` հանված գրունտի վրայով անցնող ճանապարհի հողային պաստառի տեղամաս</w:t>
      </w:r>
      <w:r w:rsidRPr="006C16F6">
        <w:rPr>
          <w:rFonts w:ascii="Cambria Math" w:hAnsi="Cambria Math"/>
          <w:b w:val="0"/>
          <w:color w:val="auto"/>
          <w:sz w:val="24"/>
        </w:rPr>
        <w:t>․</w:t>
      </w:r>
    </w:p>
    <w:p w:rsidR="000E1F2E" w:rsidRPr="006C16F6" w:rsidRDefault="000E1F2E" w:rsidP="000E1F2E">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 xml:space="preserve"> ճանապարհային կոնստրուկցիա՝ </w:t>
      </w:r>
      <w:r w:rsidRPr="006C16F6">
        <w:rPr>
          <w:b w:val="0"/>
          <w:color w:val="auto"/>
          <w:sz w:val="24"/>
        </w:rPr>
        <w:t>ավտոմոբիլային ճանապարհի (ավտոմոբիլային ճանապարհի տեղամասի) կոնստրուկցիա, որում ներառված են հողային պաստառի հիմքը, հողային պաստառը, ճանապարհային պատվածքը, ջրահեռացման, պահող և ամրացնող տարաբնույթ կոնստրուկտիվ տարրերը</w:t>
      </w:r>
      <w:r w:rsidRPr="006C16F6">
        <w:rPr>
          <w:rFonts w:ascii="Cambria Math" w:hAnsi="Cambria Math"/>
          <w:b w:val="0"/>
          <w:color w:val="auto"/>
          <w:sz w:val="24"/>
        </w:rPr>
        <w:t>․</w:t>
      </w:r>
    </w:p>
    <w:p w:rsidR="00C74D0A" w:rsidRPr="006C16F6" w:rsidRDefault="00163E76" w:rsidP="00C74D0A">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lastRenderedPageBreak/>
        <w:t>ճանապարհային պատվածք՝</w:t>
      </w:r>
      <w:r w:rsidRPr="006C16F6">
        <w:rPr>
          <w:b w:val="0"/>
          <w:color w:val="auto"/>
          <w:sz w:val="24"/>
        </w:rPr>
        <w:t xml:space="preserve"> քարային ու միաձույլ անհամասեռ նյութերով ամրացված երթևեկային մաս' տրանսպորտային միջոցների անիվների ու կլիմայական գործոնների ազդեցությանը լավ դիմադրող նյութերից</w:t>
      </w:r>
      <w:r w:rsidRPr="006C16F6">
        <w:rPr>
          <w:rFonts w:ascii="Cambria Math" w:hAnsi="Cambria Math"/>
          <w:b w:val="0"/>
          <w:color w:val="auto"/>
          <w:sz w:val="24"/>
        </w:rPr>
        <w:t>․</w:t>
      </w:r>
    </w:p>
    <w:p w:rsidR="00C74D0A" w:rsidRPr="006C16F6" w:rsidRDefault="00C74D0A" w:rsidP="00C74D0A">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կոշտ ճանապարհային պատվածքներ՝</w:t>
      </w:r>
      <w:r w:rsidRPr="006C16F6">
        <w:rPr>
          <w:b w:val="0"/>
          <w:color w:val="auto"/>
          <w:sz w:val="24"/>
        </w:rPr>
        <w:t xml:space="preserve">  ճանապարհային պատվածքներ միաձույլ ցեմենտբետոնային ծածկով, կամ երկաթբետոնե սալերով հավաքովի ծածկից</w:t>
      </w:r>
      <w:r w:rsidRPr="006C16F6">
        <w:rPr>
          <w:rFonts w:ascii="Cambria Math" w:hAnsi="Cambria Math"/>
          <w:b w:val="0"/>
          <w:color w:val="auto"/>
          <w:sz w:val="24"/>
        </w:rPr>
        <w:t>․</w:t>
      </w:r>
    </w:p>
    <w:p w:rsidR="00C74D0A" w:rsidRPr="006C16F6" w:rsidRDefault="00C74D0A" w:rsidP="00163E76">
      <w:pPr>
        <w:pStyle w:val="a0"/>
        <w:numPr>
          <w:ilvl w:val="2"/>
          <w:numId w:val="3"/>
        </w:numPr>
        <w:tabs>
          <w:tab w:val="left" w:pos="1134"/>
        </w:tabs>
        <w:spacing w:line="360" w:lineRule="auto"/>
        <w:ind w:left="142" w:right="141" w:firstLine="540"/>
        <w:rPr>
          <w:bCs w:val="0"/>
          <w:color w:val="auto"/>
          <w:sz w:val="24"/>
        </w:rPr>
      </w:pPr>
      <w:r w:rsidRPr="006C16F6">
        <w:rPr>
          <w:bCs w:val="0"/>
          <w:color w:val="auto"/>
          <w:sz w:val="24"/>
        </w:rPr>
        <w:t>ոչ կոշտ ճանապարհային պատվածքներ՝</w:t>
      </w:r>
      <w:r w:rsidR="00A229C0" w:rsidRPr="006C16F6">
        <w:rPr>
          <w:bCs w:val="0"/>
          <w:color w:val="auto"/>
          <w:sz w:val="24"/>
        </w:rPr>
        <w:t xml:space="preserve"> </w:t>
      </w:r>
      <w:r w:rsidR="00A229C0" w:rsidRPr="006C16F6">
        <w:rPr>
          <w:b w:val="0"/>
          <w:color w:val="auto"/>
          <w:sz w:val="24"/>
        </w:rPr>
        <w:t>ճանապարհային պատվածքներ, որոնք չեն պարունակում միաձույլ ցեմենտբետոնային, կամ հավաքովի երկաթբետոնե սալերից շերտեր</w:t>
      </w:r>
      <w:r w:rsidR="00A229C0" w:rsidRPr="006C16F6">
        <w:rPr>
          <w:rFonts w:ascii="Cambria Math" w:hAnsi="Cambria Math"/>
          <w:b w:val="0"/>
          <w:color w:val="auto"/>
          <w:sz w:val="24"/>
        </w:rPr>
        <w:t>․</w:t>
      </w:r>
    </w:p>
    <w:p w:rsidR="0024105D" w:rsidRPr="006C16F6" w:rsidRDefault="0024105D" w:rsidP="00163E76">
      <w:pPr>
        <w:pStyle w:val="a0"/>
        <w:numPr>
          <w:ilvl w:val="2"/>
          <w:numId w:val="3"/>
        </w:numPr>
        <w:tabs>
          <w:tab w:val="left" w:pos="1134"/>
        </w:tabs>
        <w:spacing w:line="360" w:lineRule="auto"/>
        <w:ind w:left="142" w:right="141" w:firstLine="540"/>
        <w:rPr>
          <w:bCs w:val="0"/>
          <w:color w:val="auto"/>
          <w:sz w:val="24"/>
        </w:rPr>
      </w:pPr>
      <w:r w:rsidRPr="006C16F6">
        <w:rPr>
          <w:bCs w:val="0"/>
          <w:color w:val="auto"/>
          <w:sz w:val="24"/>
        </w:rPr>
        <w:t>կապիտալ</w:t>
      </w:r>
      <w:r w:rsidR="00CC4A28" w:rsidRPr="006C16F6">
        <w:rPr>
          <w:bCs w:val="0"/>
          <w:color w:val="auto"/>
          <w:sz w:val="24"/>
        </w:rPr>
        <w:t xml:space="preserve"> </w:t>
      </w:r>
      <w:r w:rsidRPr="006C16F6">
        <w:rPr>
          <w:bCs w:val="0"/>
          <w:color w:val="auto"/>
          <w:sz w:val="24"/>
        </w:rPr>
        <w:t>ճանապարհային պատվածքներ՝</w:t>
      </w:r>
      <w:r w:rsidRPr="006C16F6">
        <w:t xml:space="preserve"> </w:t>
      </w:r>
      <w:r w:rsidRPr="006C16F6">
        <w:rPr>
          <w:b w:val="0"/>
          <w:color w:val="auto"/>
          <w:sz w:val="24"/>
        </w:rPr>
        <w:t>ճանապարհային պատվածք կատարելագործված ծածկով, որն ունի առավել բարձր աշխատունակություն, բավարարում է երթևեկության և ծառայության համապատասխան ժամկետների պահանջներին</w:t>
      </w:r>
      <w:r w:rsidRPr="006C16F6">
        <w:rPr>
          <w:rFonts w:ascii="Cambria Math" w:hAnsi="Cambria Math"/>
          <w:b w:val="0"/>
          <w:color w:val="auto"/>
          <w:sz w:val="24"/>
        </w:rPr>
        <w:t>․</w:t>
      </w:r>
    </w:p>
    <w:p w:rsidR="00163E76" w:rsidRPr="006C16F6" w:rsidRDefault="00163E76" w:rsidP="00163E76">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ճանապարհային պատվածքի հիմքի լրացուցիչ շերտեր՝</w:t>
      </w:r>
      <w:r w:rsidRPr="006C16F6">
        <w:rPr>
          <w:b w:val="0"/>
          <w:color w:val="auto"/>
          <w:sz w:val="24"/>
        </w:rPr>
        <w:t xml:space="preserve"> կրող հիմքի և հողային պաստառի գրունտի միջև շերտեր՝ պահանջվող սառնակայունությունը ապահովելու և կոնստրուկցիայի դրենավորման համար</w:t>
      </w:r>
      <w:r w:rsidRPr="006C16F6">
        <w:rPr>
          <w:rFonts w:ascii="Cambria Math" w:hAnsi="Cambria Math"/>
          <w:b w:val="0"/>
          <w:color w:val="auto"/>
          <w:sz w:val="24"/>
        </w:rPr>
        <w:t>․</w:t>
      </w:r>
    </w:p>
    <w:p w:rsidR="00163E76" w:rsidRPr="006C16F6" w:rsidRDefault="000E1F2E" w:rsidP="00163E76">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ճանապարհային պատվածքների ծածկույթի պաշտպանիչ շերտ՝</w:t>
      </w:r>
      <w:r w:rsidRPr="006C16F6">
        <w:rPr>
          <w:b w:val="0"/>
          <w:color w:val="auto"/>
          <w:sz w:val="24"/>
        </w:rPr>
        <w:t xml:space="preserve"> շերտ, որը կառուցվում է ճանապարհային պատվածքի վերին շերտի մակերևույթի վրա և նախատեսված է ավտոմոբիլային տրանսպորտի անիվների և եղանակային-կլիմայական գործոնների համալիրի անմիջական ազդեցությունից ճանապարհային պատվածքը պաշտպանելու համար և հաշվի չի առնվում ամրության հաշվարկի ժամանակ</w:t>
      </w:r>
      <w:r w:rsidRPr="006C16F6">
        <w:rPr>
          <w:rFonts w:ascii="Cambria Math" w:hAnsi="Cambria Math"/>
          <w:b w:val="0"/>
          <w:color w:val="auto"/>
          <w:sz w:val="24"/>
        </w:rPr>
        <w:t>․</w:t>
      </w:r>
    </w:p>
    <w:p w:rsidR="00163E76" w:rsidRPr="006C16F6" w:rsidRDefault="00163E76" w:rsidP="00163E76">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լայնական պրոֆիլ՝</w:t>
      </w:r>
      <w:r w:rsidRPr="006C16F6">
        <w:rPr>
          <w:b w:val="0"/>
          <w:color w:val="auto"/>
          <w:sz w:val="24"/>
        </w:rPr>
        <w:t xml:space="preserve">  ճանապարհի առանցքին ուղղահայաց հարթությամբ հատույթը` փոքրացրած մասշտաբով</w:t>
      </w:r>
      <w:r w:rsidRPr="006C16F6">
        <w:rPr>
          <w:rFonts w:ascii="Cambria Math" w:hAnsi="Cambria Math"/>
          <w:b w:val="0"/>
          <w:color w:val="auto"/>
          <w:sz w:val="24"/>
        </w:rPr>
        <w:t>․</w:t>
      </w:r>
    </w:p>
    <w:p w:rsidR="00163E76" w:rsidRPr="006C16F6" w:rsidRDefault="00163E76" w:rsidP="00163E76">
      <w:pPr>
        <w:pStyle w:val="a0"/>
        <w:numPr>
          <w:ilvl w:val="2"/>
          <w:numId w:val="3"/>
        </w:numPr>
        <w:tabs>
          <w:tab w:val="left" w:pos="1134"/>
        </w:tabs>
        <w:spacing w:line="360" w:lineRule="auto"/>
        <w:ind w:left="142" w:right="141" w:firstLine="540"/>
        <w:rPr>
          <w:bCs w:val="0"/>
          <w:color w:val="auto"/>
          <w:sz w:val="24"/>
        </w:rPr>
      </w:pPr>
      <w:r w:rsidRPr="006C16F6">
        <w:rPr>
          <w:bCs w:val="0"/>
          <w:color w:val="auto"/>
          <w:sz w:val="24"/>
        </w:rPr>
        <w:t xml:space="preserve">երկայնական պրոֆիլ՝ </w:t>
      </w:r>
      <w:r w:rsidRPr="006C16F6">
        <w:rPr>
          <w:b w:val="0"/>
          <w:color w:val="auto"/>
          <w:sz w:val="24"/>
        </w:rPr>
        <w:t>ուղղաձիգ հարթության վրա ճանապարհի առանցքի պրոյեկցիայի փռվածքը` ծրագծի ուղղաձիգ և հորիզոնական 1:10 աղավաղված մասշտաբով</w:t>
      </w:r>
      <w:r w:rsidRPr="006C16F6">
        <w:rPr>
          <w:rFonts w:ascii="Cambria Math" w:hAnsi="Cambria Math"/>
          <w:b w:val="0"/>
          <w:color w:val="auto"/>
          <w:sz w:val="24"/>
        </w:rPr>
        <w:t>․</w:t>
      </w:r>
    </w:p>
    <w:p w:rsidR="00F11F57" w:rsidRPr="006C16F6" w:rsidRDefault="00C74D0A" w:rsidP="00C74D0A">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վիրաժ՝</w:t>
      </w:r>
      <w:r w:rsidRPr="006C16F6">
        <w:rPr>
          <w:b w:val="0"/>
          <w:color w:val="auto"/>
          <w:sz w:val="24"/>
        </w:rPr>
        <w:t xml:space="preserve"> հորիզոնական կորերի վրա ճանապարհի լայնական միաթեք կտրվածք` ուղղված դեպի կորի կենտրոնը.</w:t>
      </w:r>
    </w:p>
    <w:p w:rsidR="00F11F57" w:rsidRPr="006C16F6" w:rsidRDefault="00F11F57" w:rsidP="00B60BE5">
      <w:pPr>
        <w:pStyle w:val="a0"/>
        <w:numPr>
          <w:ilvl w:val="2"/>
          <w:numId w:val="3"/>
        </w:numPr>
        <w:tabs>
          <w:tab w:val="left" w:pos="993"/>
        </w:tabs>
        <w:spacing w:line="360" w:lineRule="auto"/>
        <w:ind w:left="142" w:right="141" w:firstLine="540"/>
        <w:rPr>
          <w:b w:val="0"/>
          <w:color w:val="auto"/>
          <w:sz w:val="24"/>
        </w:rPr>
      </w:pPr>
      <w:r w:rsidRPr="006C16F6">
        <w:rPr>
          <w:bCs w:val="0"/>
          <w:color w:val="auto"/>
          <w:sz w:val="24"/>
        </w:rPr>
        <w:t>գրունտային ջրեր՝</w:t>
      </w:r>
      <w:r w:rsidRPr="006C16F6">
        <w:rPr>
          <w:b w:val="0"/>
          <w:color w:val="auto"/>
          <w:sz w:val="24"/>
        </w:rPr>
        <w:t xml:space="preserve"> առաջին անջրաթափանց շերտի վրա տեղակայված, երկրի մակերևույթից առաջին մշտական ջրապարունակ հորիզոնի ստորգետնյա ջրեր</w:t>
      </w:r>
      <w:r w:rsidR="00D15B98" w:rsidRPr="006C16F6">
        <w:rPr>
          <w:rFonts w:ascii="Cambria Math" w:hAnsi="Cambria Math"/>
          <w:b w:val="0"/>
          <w:color w:val="auto"/>
          <w:sz w:val="24"/>
        </w:rPr>
        <w:t>․</w:t>
      </w:r>
    </w:p>
    <w:p w:rsidR="00F11F57" w:rsidRPr="006C16F6" w:rsidRDefault="00F11F57" w:rsidP="00B60BE5">
      <w:pPr>
        <w:pStyle w:val="a0"/>
        <w:numPr>
          <w:ilvl w:val="2"/>
          <w:numId w:val="3"/>
        </w:numPr>
        <w:tabs>
          <w:tab w:val="left" w:pos="993"/>
        </w:tabs>
        <w:spacing w:line="360" w:lineRule="auto"/>
        <w:ind w:left="142" w:right="141" w:firstLine="540"/>
        <w:rPr>
          <w:b w:val="0"/>
          <w:color w:val="auto"/>
          <w:sz w:val="24"/>
        </w:rPr>
      </w:pPr>
      <w:r w:rsidRPr="006C16F6">
        <w:rPr>
          <w:bCs w:val="0"/>
          <w:color w:val="auto"/>
          <w:sz w:val="24"/>
        </w:rPr>
        <w:t>գրունտի խտացման գործակից՝</w:t>
      </w:r>
      <w:r w:rsidRPr="006C16F6">
        <w:rPr>
          <w:b w:val="0"/>
          <w:color w:val="auto"/>
          <w:sz w:val="24"/>
        </w:rPr>
        <w:t xml:space="preserve"> գրունտի կմախքի խտության հարաբերությունը նույն գրունտի կմախքի առավելագույն խտությանը</w:t>
      </w:r>
      <w:r w:rsidR="00D15B98" w:rsidRPr="006C16F6">
        <w:rPr>
          <w:rFonts w:ascii="Cambria Math" w:hAnsi="Cambria Math"/>
          <w:b w:val="0"/>
          <w:color w:val="auto"/>
          <w:sz w:val="24"/>
        </w:rPr>
        <w:t>․</w:t>
      </w:r>
    </w:p>
    <w:p w:rsidR="00F11F57" w:rsidRPr="006C16F6" w:rsidRDefault="00F11F57" w:rsidP="00B60BE5">
      <w:pPr>
        <w:pStyle w:val="a0"/>
        <w:numPr>
          <w:ilvl w:val="2"/>
          <w:numId w:val="3"/>
        </w:numPr>
        <w:tabs>
          <w:tab w:val="left" w:pos="993"/>
        </w:tabs>
        <w:spacing w:line="360" w:lineRule="auto"/>
        <w:ind w:left="142" w:right="141" w:firstLine="540"/>
        <w:rPr>
          <w:b w:val="0"/>
          <w:color w:val="auto"/>
          <w:sz w:val="24"/>
        </w:rPr>
      </w:pPr>
      <w:r w:rsidRPr="006C16F6">
        <w:rPr>
          <w:bCs w:val="0"/>
          <w:color w:val="auto"/>
          <w:sz w:val="24"/>
        </w:rPr>
        <w:lastRenderedPageBreak/>
        <w:t>գրունտի հարաբերական խոնավություն՝</w:t>
      </w:r>
      <w:r w:rsidRPr="006C16F6">
        <w:rPr>
          <w:b w:val="0"/>
          <w:color w:val="auto"/>
          <w:sz w:val="24"/>
        </w:rPr>
        <w:t xml:space="preserve"> բնական բերքատվության խոնավության և հոսունության սահմանի խոնավության հարաբերությունը</w:t>
      </w:r>
      <w:r w:rsidR="00D15B98" w:rsidRPr="006C16F6">
        <w:rPr>
          <w:rFonts w:ascii="Cambria Math" w:hAnsi="Cambria Math"/>
          <w:b w:val="0"/>
          <w:color w:val="auto"/>
          <w:sz w:val="24"/>
        </w:rPr>
        <w:t>․</w:t>
      </w:r>
    </w:p>
    <w:p w:rsidR="00F11F57" w:rsidRPr="006C16F6" w:rsidRDefault="00F11F57" w:rsidP="00B60BE5">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դինամիկական գործակից՝</w:t>
      </w:r>
      <w:r w:rsidRPr="006C16F6">
        <w:rPr>
          <w:b w:val="0"/>
          <w:color w:val="auto"/>
          <w:sz w:val="24"/>
        </w:rPr>
        <w:t xml:space="preserve"> դինամիկական ազդեցության դեպքում՝ ստատիկ ազդեցության հետ համեմատած,  բեռնվածքի աճի գործակից</w:t>
      </w:r>
      <w:r w:rsidR="00D15B98" w:rsidRPr="006C16F6">
        <w:rPr>
          <w:rFonts w:ascii="Cambria Math" w:hAnsi="Cambria Math"/>
          <w:b w:val="0"/>
          <w:color w:val="auto"/>
          <w:sz w:val="24"/>
        </w:rPr>
        <w:t>․</w:t>
      </w:r>
    </w:p>
    <w:p w:rsidR="00F11F57" w:rsidRPr="006C16F6" w:rsidRDefault="00F11F57" w:rsidP="00B60BE5">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թույլ կապակցված նյութեր՝</w:t>
      </w:r>
      <w:r w:rsidRPr="006C16F6">
        <w:rPr>
          <w:b w:val="0"/>
          <w:color w:val="auto"/>
          <w:sz w:val="24"/>
        </w:rPr>
        <w:t xml:space="preserve"> նյութեր (ավազ և կոպճավազային խառնուրդներ), որոնցից իրականացվող կոնստրուկտիվ շերտերը հաշվարկում են ըստ սահքի նկատմամբ կայունության</w:t>
      </w:r>
      <w:r w:rsidR="004B792D" w:rsidRPr="006C16F6">
        <w:rPr>
          <w:rFonts w:ascii="Cambria Math" w:hAnsi="Cambria Math"/>
          <w:b w:val="0"/>
          <w:color w:val="auto"/>
          <w:sz w:val="24"/>
        </w:rPr>
        <w:t>․</w:t>
      </w:r>
    </w:p>
    <w:p w:rsidR="00CC4A28" w:rsidRPr="006C16F6" w:rsidRDefault="00CC4A28" w:rsidP="00B60BE5">
      <w:pPr>
        <w:pStyle w:val="a0"/>
        <w:numPr>
          <w:ilvl w:val="2"/>
          <w:numId w:val="3"/>
        </w:numPr>
        <w:tabs>
          <w:tab w:val="left" w:pos="1134"/>
        </w:tabs>
        <w:spacing w:line="360" w:lineRule="auto"/>
        <w:ind w:left="142" w:right="141" w:firstLine="540"/>
        <w:rPr>
          <w:b w:val="0"/>
          <w:color w:val="auto"/>
          <w:sz w:val="24"/>
        </w:rPr>
      </w:pPr>
      <w:bookmarkStart w:id="6" w:name="_Hlk201928098"/>
      <w:r w:rsidRPr="006C16F6">
        <w:rPr>
          <w:bCs w:val="0"/>
          <w:color w:val="auto"/>
          <w:sz w:val="24"/>
        </w:rPr>
        <w:t xml:space="preserve">ասֆալտբետոնի </w:t>
      </w:r>
      <w:bookmarkStart w:id="7" w:name="_Hlk201927987"/>
      <w:r w:rsidRPr="006C16F6">
        <w:rPr>
          <w:bCs w:val="0"/>
          <w:color w:val="auto"/>
          <w:sz w:val="24"/>
        </w:rPr>
        <w:t xml:space="preserve">հանքային լցանյութի հատիկների </w:t>
      </w:r>
      <w:bookmarkEnd w:id="7"/>
      <w:r w:rsidRPr="006C16F6">
        <w:rPr>
          <w:bCs w:val="0"/>
          <w:color w:val="auto"/>
          <w:sz w:val="24"/>
        </w:rPr>
        <w:t xml:space="preserve">առավելագույն չափս՝ </w:t>
      </w:r>
      <w:bookmarkEnd w:id="6"/>
      <w:r w:rsidRPr="006C16F6">
        <w:rPr>
          <w:b w:val="0"/>
          <w:color w:val="auto"/>
          <w:sz w:val="24"/>
        </w:rPr>
        <w:t>հանքային լցանյութի հատիկների անվանական առավելագույն չափսից մեկ չափսով ավել</w:t>
      </w:r>
      <w:r w:rsidRPr="006C16F6">
        <w:t xml:space="preserve"> </w:t>
      </w:r>
      <w:r w:rsidRPr="006C16F6">
        <w:rPr>
          <w:b w:val="0"/>
          <w:color w:val="auto"/>
          <w:sz w:val="24"/>
        </w:rPr>
        <w:t>հանքային լցանյութի հատիկների չափսը</w:t>
      </w:r>
      <w:r w:rsidRPr="006C16F6">
        <w:rPr>
          <w:rFonts w:ascii="Cambria Math" w:hAnsi="Cambria Math"/>
          <w:b w:val="0"/>
          <w:color w:val="auto"/>
          <w:sz w:val="24"/>
        </w:rPr>
        <w:t>․</w:t>
      </w:r>
    </w:p>
    <w:p w:rsidR="00CC4A28" w:rsidRPr="006C16F6" w:rsidRDefault="00CC4A28" w:rsidP="00B60BE5">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 xml:space="preserve">ասֆալտբետոնի հանքային լցանյութի հատիկների անվանական առավելագույն չափս՝ </w:t>
      </w:r>
      <w:r w:rsidRPr="006C16F6">
        <w:rPr>
          <w:b w:val="0"/>
          <w:color w:val="auto"/>
          <w:sz w:val="24"/>
        </w:rPr>
        <w:t>հանքային լցանյութի հատիկների այն չափսը, որը համապատասխանում է</w:t>
      </w:r>
      <w:r w:rsidR="002D47F4" w:rsidRPr="006C16F6">
        <w:rPr>
          <w:b w:val="0"/>
          <w:color w:val="auto"/>
          <w:sz w:val="24"/>
        </w:rPr>
        <w:t xml:space="preserve"> այն</w:t>
      </w:r>
      <w:r w:rsidRPr="006C16F6">
        <w:rPr>
          <w:b w:val="0"/>
          <w:color w:val="auto"/>
          <w:sz w:val="24"/>
        </w:rPr>
        <w:t xml:space="preserve"> մաղի անցքի</w:t>
      </w:r>
      <w:r w:rsidR="002D47F4" w:rsidRPr="006C16F6">
        <w:rPr>
          <w:b w:val="0"/>
          <w:color w:val="auto"/>
          <w:sz w:val="24"/>
        </w:rPr>
        <w:t xml:space="preserve"> չափսին, որը մեկ չափսով ավել է առաջին մաղի անցքի չափսից, որի վրա հանքային լցանյութի լրիվ մնացորդը կազմում է 10%-ից ավել</w:t>
      </w:r>
      <w:r w:rsidR="002D47F4" w:rsidRPr="006C16F6">
        <w:rPr>
          <w:rFonts w:ascii="Cambria Math" w:hAnsi="Cambria Math"/>
          <w:b w:val="0"/>
          <w:color w:val="auto"/>
          <w:sz w:val="24"/>
        </w:rPr>
        <w:t>․</w:t>
      </w:r>
    </w:p>
    <w:p w:rsidR="00F05ABB" w:rsidRPr="006C16F6" w:rsidRDefault="00F05ABB" w:rsidP="00B60BE5">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 xml:space="preserve">ճանապարհի վերակառուցում՝ </w:t>
      </w:r>
      <w:r w:rsidRPr="006C16F6">
        <w:rPr>
          <w:b w:val="0"/>
          <w:color w:val="auto"/>
          <w:sz w:val="24"/>
        </w:rPr>
        <w:t>աշխատանքների համալիր, որն իրականացնելիս կատարվում է ավտոմոբիլային ճանապարհի կամ դրա առանձին տեղամասերի պարամետրերի փոփոխություն, ինչը բերում է ավտոմոբիլային ճանապարհի դասի և կարգի կամ դրանցից մեկի փոփոխությանը, ինչն էլ, իր հերթին, հանգեցնում է ավտոմոբիլային ճանապարհի հատկացման գոտու սահմանի փոփոխությանը</w:t>
      </w:r>
      <w:r w:rsidR="00656B63" w:rsidRPr="006C16F6">
        <w:rPr>
          <w:rFonts w:ascii="Cambria Math" w:hAnsi="Cambria Math"/>
          <w:b w:val="0"/>
          <w:color w:val="auto"/>
          <w:sz w:val="24"/>
        </w:rPr>
        <w:t>․</w:t>
      </w:r>
    </w:p>
    <w:p w:rsidR="00F05ABB" w:rsidRPr="006C16F6" w:rsidRDefault="00F05ABB" w:rsidP="00B60BE5">
      <w:pPr>
        <w:pStyle w:val="a0"/>
        <w:numPr>
          <w:ilvl w:val="2"/>
          <w:numId w:val="3"/>
        </w:numPr>
        <w:tabs>
          <w:tab w:val="left" w:pos="1134"/>
        </w:tabs>
        <w:spacing w:line="360" w:lineRule="auto"/>
        <w:ind w:left="142" w:right="141" w:firstLine="540"/>
        <w:rPr>
          <w:bCs w:val="0"/>
          <w:color w:val="auto"/>
          <w:sz w:val="24"/>
        </w:rPr>
      </w:pPr>
      <w:r w:rsidRPr="006C16F6">
        <w:rPr>
          <w:bCs w:val="0"/>
          <w:color w:val="auto"/>
          <w:sz w:val="24"/>
        </w:rPr>
        <w:t xml:space="preserve">ճանապարհի հիմնանորոգում՝ </w:t>
      </w:r>
      <w:r w:rsidRPr="006C16F6">
        <w:rPr>
          <w:b w:val="0"/>
          <w:color w:val="auto"/>
          <w:sz w:val="24"/>
        </w:rPr>
        <w:t>ավտոմոբիլային ճանապարհի, ճանապարհային կառույցների և դրանց առանձին մասերի կոնստրուկտիվ տարրերի փոխարինմանը կամ վերականգնմանն ուղղված աշխատանքների համալիր, որն իրականացվում է ավտոմոբիլային ճանապարհի դասի և կարգի համար սահմանված թույլատրելի արժեքների և տեխնիկական բնութագրերի սահմաններում, և որն անմիջականորեն առնչվում է ավտոմոբիլային ճանապարհի հուսալիության և անվտանգության կոնստրուկտիվ և այլ բնութագրերին` անփոփոխ պահելով  ավտոմոբիլային ճանապարհի երկրաչափական տարրերը և հատկացման գոտու սահմանները</w:t>
      </w:r>
      <w:r w:rsidR="00656B63" w:rsidRPr="006C16F6">
        <w:rPr>
          <w:rFonts w:ascii="Cambria Math" w:hAnsi="Cambria Math"/>
          <w:b w:val="0"/>
          <w:color w:val="auto"/>
          <w:sz w:val="24"/>
        </w:rPr>
        <w:t>․</w:t>
      </w:r>
    </w:p>
    <w:p w:rsidR="00A708A2" w:rsidRPr="006C16F6" w:rsidRDefault="00F11F57" w:rsidP="00B60BE5">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հիմնանորոգման աշխատանքների կատարման միջնորոգման ժամկետ</w:t>
      </w:r>
      <w:r w:rsidRPr="006C16F6">
        <w:rPr>
          <w:b w:val="0"/>
          <w:color w:val="auto"/>
          <w:sz w:val="24"/>
        </w:rPr>
        <w:t>՝ հիմնական վերանորոգումների միջև ծառայության ժամկետը (հիմնանորոգումների հաճախականությունը)</w:t>
      </w:r>
      <w:r w:rsidR="00A708A2" w:rsidRPr="006C16F6">
        <w:rPr>
          <w:rFonts w:ascii="Cambria Math" w:hAnsi="Cambria Math"/>
          <w:b w:val="0"/>
          <w:color w:val="auto"/>
          <w:sz w:val="24"/>
        </w:rPr>
        <w:t>․</w:t>
      </w:r>
    </w:p>
    <w:p w:rsidR="00F11F57" w:rsidRPr="006C16F6" w:rsidRDefault="00F11F57" w:rsidP="00B60BE5">
      <w:pPr>
        <w:pStyle w:val="a0"/>
        <w:numPr>
          <w:ilvl w:val="2"/>
          <w:numId w:val="3"/>
        </w:numPr>
        <w:tabs>
          <w:tab w:val="left" w:pos="1134"/>
        </w:tabs>
        <w:spacing w:line="360" w:lineRule="auto"/>
        <w:ind w:left="142" w:right="141" w:firstLine="540"/>
        <w:rPr>
          <w:b w:val="0"/>
          <w:color w:val="auto"/>
          <w:sz w:val="24"/>
        </w:rPr>
      </w:pPr>
      <w:bookmarkStart w:id="8" w:name="_Hlk158154665"/>
      <w:r w:rsidRPr="006C16F6">
        <w:rPr>
          <w:bCs w:val="0"/>
          <w:color w:val="auto"/>
          <w:sz w:val="24"/>
        </w:rPr>
        <w:lastRenderedPageBreak/>
        <w:t>ճանապարհային պատվածքի ամրություն՝</w:t>
      </w:r>
      <w:r w:rsidRPr="006C16F6">
        <w:rPr>
          <w:b w:val="0"/>
          <w:color w:val="auto"/>
          <w:sz w:val="24"/>
        </w:rPr>
        <w:t xml:space="preserve"> ճանապարհածածկի  մակերևույթին կիրառված հաշվարկային բեռնվածքից (կարճաժամկետ, բազմակի կամ երկարաժամկետ) կառուցվածքային շերտերում և հիմնատակի գրունտում  առաջացող շոշափող և նորմալ լարումների ազդեցության տակ մնացորդային դեֆորմացիաների և քայքայումների առաջացմանը դիմակայելու ունակություն</w:t>
      </w:r>
      <w:bookmarkEnd w:id="8"/>
      <w:r w:rsidR="005D60DC" w:rsidRPr="006C16F6">
        <w:rPr>
          <w:b w:val="0"/>
          <w:color w:val="auto"/>
          <w:sz w:val="24"/>
        </w:rPr>
        <w:t>.</w:t>
      </w:r>
    </w:p>
    <w:p w:rsidR="00F11F57" w:rsidRPr="006C16F6" w:rsidRDefault="00F11F57" w:rsidP="00B60BE5">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 xml:space="preserve">ճանապարհային պատվածքի հուսալիություն՝ </w:t>
      </w:r>
      <w:r w:rsidRPr="006C16F6">
        <w:rPr>
          <w:b w:val="0"/>
          <w:color w:val="auto"/>
          <w:sz w:val="24"/>
        </w:rPr>
        <w:t>ծառայության ժամկետի ընթացքում նախանշված շահագործական բնութագրերը (հավասարություն, ամրություն, խորդուբորդություն) պահպանելու ճանապարհային պատվածքի ունակության համալիր ցուցանիշ</w:t>
      </w:r>
      <w:r w:rsidR="005D60DC" w:rsidRPr="006C16F6">
        <w:rPr>
          <w:b w:val="0"/>
          <w:color w:val="auto"/>
          <w:sz w:val="24"/>
        </w:rPr>
        <w:t>.</w:t>
      </w:r>
    </w:p>
    <w:p w:rsidR="00C74D0A" w:rsidRPr="006C16F6" w:rsidRDefault="00C74D0A" w:rsidP="00C74D0A">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հուսալիության մակարդակ՝</w:t>
      </w:r>
      <w:r w:rsidRPr="006C16F6">
        <w:rPr>
          <w:b w:val="0"/>
          <w:color w:val="auto"/>
          <w:sz w:val="24"/>
        </w:rPr>
        <w:t xml:space="preserve"> ծառայության հաշվարկային ժամկետի ընթացքում ճանապարհային կոնստրուկցիայի  անխափան աշխատանքի հավանականությունը</w:t>
      </w:r>
      <w:r w:rsidRPr="006C16F6">
        <w:rPr>
          <w:rFonts w:ascii="Cambria Math" w:hAnsi="Cambria Math"/>
          <w:b w:val="0"/>
          <w:color w:val="auto"/>
          <w:sz w:val="24"/>
        </w:rPr>
        <w:t>․</w:t>
      </w:r>
    </w:p>
    <w:p w:rsidR="00163E76" w:rsidRPr="006C16F6" w:rsidRDefault="00163E76" w:rsidP="00B60BE5">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 xml:space="preserve">նորմատիվային բեռնվածք՝ </w:t>
      </w:r>
      <w:r w:rsidRPr="006C16F6">
        <w:rPr>
          <w:b w:val="0"/>
          <w:color w:val="auto"/>
          <w:sz w:val="24"/>
        </w:rPr>
        <w:t>պայմանական երկսռնի ավտոմեքենայի առավելագույն ծանրաբեռնված սռնուց առաջացող լիակատար ծանրաբեռնումը, որին բերվում են առանցքային ծանրաբեռնվածությամբ բոլոր ավտոմեքենաները, և որը սահմանվում է ճանապարհային հագուստների համար նորմատիվային փաստաթղթերով տվյալ կապիտալության դեպքում և ճանապարհային հագուստը ըստ ամրության հաշվարկելիս օգտագործվում է հաշվարկային ծանրաբեռնվածությունը որոշելու համար.</w:t>
      </w:r>
    </w:p>
    <w:p w:rsidR="00F11F57" w:rsidRPr="006C16F6" w:rsidRDefault="00F11F57" w:rsidP="00B60BE5">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տարվա հաշվարկային ժամանակահատված՝</w:t>
      </w:r>
      <w:r w:rsidRPr="006C16F6">
        <w:rPr>
          <w:b w:val="0"/>
          <w:color w:val="auto"/>
          <w:sz w:val="24"/>
        </w:rPr>
        <w:t xml:space="preserve"> հողային պաստառի գրունտի խոնավացման և ճանապարհային պատվածքի շերտերի շահագործման տեսակետից տարվա առավել աննպատակահարմար  ժամանակահատվածը, որի ընթացքում հնարավոր է մնացորդային դեֆորմացիաների կուտակում</w:t>
      </w:r>
      <w:r w:rsidR="00CC4A28" w:rsidRPr="006C16F6">
        <w:rPr>
          <w:b w:val="0"/>
          <w:color w:val="auto"/>
          <w:sz w:val="24"/>
        </w:rPr>
        <w:t>։</w:t>
      </w:r>
    </w:p>
    <w:p w:rsidR="00B8214E" w:rsidRPr="006C16F6" w:rsidRDefault="00B8214E" w:rsidP="002E0B73">
      <w:pPr>
        <w:pStyle w:val="a0"/>
        <w:tabs>
          <w:tab w:val="left" w:pos="990"/>
        </w:tabs>
        <w:spacing w:line="360" w:lineRule="auto"/>
        <w:ind w:left="900" w:firstLine="0"/>
        <w:rPr>
          <w:b w:val="0"/>
          <w:color w:val="auto"/>
          <w:sz w:val="24"/>
        </w:rPr>
      </w:pPr>
      <w:bookmarkStart w:id="9" w:name="bookmark47"/>
      <w:bookmarkStart w:id="10" w:name="bookmark48"/>
      <w:bookmarkStart w:id="11" w:name="bookmark49"/>
      <w:bookmarkStart w:id="12" w:name="bookmark50"/>
      <w:bookmarkStart w:id="13" w:name="bookmark51"/>
      <w:bookmarkStart w:id="14" w:name="bookmark52"/>
      <w:bookmarkStart w:id="15" w:name="bookmark53"/>
      <w:bookmarkEnd w:id="9"/>
      <w:bookmarkEnd w:id="10"/>
      <w:bookmarkEnd w:id="11"/>
      <w:bookmarkEnd w:id="12"/>
      <w:bookmarkEnd w:id="13"/>
      <w:bookmarkEnd w:id="14"/>
      <w:bookmarkEnd w:id="15"/>
    </w:p>
    <w:p w:rsidR="00866321" w:rsidRPr="006C16F6" w:rsidRDefault="00866321" w:rsidP="002E0B73">
      <w:pPr>
        <w:pStyle w:val="a0"/>
        <w:tabs>
          <w:tab w:val="left" w:pos="990"/>
        </w:tabs>
        <w:spacing w:line="360" w:lineRule="auto"/>
        <w:ind w:left="900" w:firstLine="0"/>
        <w:rPr>
          <w:b w:val="0"/>
          <w:color w:val="auto"/>
          <w:sz w:val="24"/>
        </w:rPr>
      </w:pPr>
    </w:p>
    <w:p w:rsidR="003162BE" w:rsidRPr="006C16F6" w:rsidRDefault="00743F4C" w:rsidP="00866321">
      <w:pPr>
        <w:pStyle w:val="ListParagraph"/>
        <w:numPr>
          <w:ilvl w:val="0"/>
          <w:numId w:val="3"/>
        </w:numPr>
        <w:spacing w:after="160" w:line="259" w:lineRule="auto"/>
        <w:ind w:left="567" w:right="0" w:firstLine="567"/>
        <w:rPr>
          <w:rFonts w:ascii="GHEA Grapalat" w:eastAsiaTheme="minorHAnsi" w:hAnsi="GHEA Grapalat" w:cstheme="minorBidi"/>
          <w:b/>
          <w:color w:val="0D0D0D" w:themeColor="text1" w:themeTint="F2"/>
          <w:kern w:val="2"/>
          <w:sz w:val="24"/>
          <w:lang w:val="hy-AM" w:eastAsia="en-US"/>
        </w:rPr>
      </w:pPr>
      <w:bookmarkStart w:id="16" w:name="_Hlk184928831"/>
      <w:bookmarkStart w:id="17" w:name="_Hlk158176953"/>
      <w:r w:rsidRPr="006C16F6">
        <w:rPr>
          <w:rFonts w:ascii="GHEA Grapalat" w:eastAsiaTheme="minorHAnsi" w:hAnsi="GHEA Grapalat" w:cstheme="minorBidi"/>
          <w:b/>
          <w:color w:val="0D0D0D" w:themeColor="text1" w:themeTint="F2"/>
          <w:kern w:val="2"/>
          <w:sz w:val="24"/>
          <w:lang w:val="hy-AM" w:eastAsia="en-US"/>
        </w:rPr>
        <w:t>ԸՆԴՀԱՆՈՒՐ ԴՐՈՒՅԹՆԵՐ</w:t>
      </w:r>
    </w:p>
    <w:p w:rsidR="00866321" w:rsidRPr="006C16F6" w:rsidRDefault="00866321" w:rsidP="00866321">
      <w:pPr>
        <w:pStyle w:val="ListParagraph"/>
        <w:spacing w:after="160" w:line="259" w:lineRule="auto"/>
        <w:ind w:left="1134" w:right="0" w:firstLine="0"/>
        <w:rPr>
          <w:rFonts w:ascii="GHEA Grapalat" w:eastAsiaTheme="minorHAnsi" w:hAnsi="GHEA Grapalat" w:cstheme="minorBidi"/>
          <w:b/>
          <w:color w:val="0D0D0D" w:themeColor="text1" w:themeTint="F2"/>
          <w:kern w:val="2"/>
          <w:sz w:val="24"/>
          <w:lang w:val="hy-AM" w:eastAsia="en-US"/>
        </w:rPr>
      </w:pPr>
    </w:p>
    <w:bookmarkEnd w:id="16"/>
    <w:p w:rsidR="00A5235C" w:rsidRPr="006C16F6" w:rsidRDefault="00A5235C" w:rsidP="00866321">
      <w:pPr>
        <w:pStyle w:val="ListParagraph"/>
        <w:widowControl w:val="0"/>
        <w:numPr>
          <w:ilvl w:val="0"/>
          <w:numId w:val="10"/>
        </w:numPr>
        <w:autoSpaceDE w:val="0"/>
        <w:autoSpaceDN w:val="0"/>
        <w:spacing w:after="0" w:line="276" w:lineRule="auto"/>
        <w:ind w:left="142" w:right="141" w:firstLine="425"/>
        <w:contextualSpacing w:val="0"/>
        <w:rPr>
          <w:rFonts w:ascii="GHEA Grapalat" w:eastAsiaTheme="minorHAnsi" w:hAnsi="GHEA Grapalat" w:cstheme="minorBidi"/>
          <w:bCs/>
          <w:color w:val="0D0D0D" w:themeColor="text1" w:themeTint="F2"/>
          <w:kern w:val="2"/>
          <w:sz w:val="24"/>
          <w:szCs w:val="24"/>
          <w:lang w:val="hy-AM" w:eastAsia="en-US"/>
        </w:rPr>
      </w:pPr>
      <w:r w:rsidRPr="006C16F6">
        <w:rPr>
          <w:rFonts w:ascii="GHEA Grapalat" w:eastAsiaTheme="minorHAnsi" w:hAnsi="GHEA Grapalat" w:cstheme="minorBidi"/>
          <w:bCs/>
          <w:color w:val="0D0D0D" w:themeColor="text1" w:themeTint="F2"/>
          <w:kern w:val="2"/>
          <w:sz w:val="24"/>
          <w:szCs w:val="24"/>
          <w:lang w:val="hy-AM" w:eastAsia="en-US"/>
        </w:rPr>
        <w:t>Ճանապարհային ոչ կոշտ պատվածքներ</w:t>
      </w:r>
      <w:r w:rsidR="0052315D" w:rsidRPr="006C16F6">
        <w:rPr>
          <w:rFonts w:ascii="GHEA Grapalat" w:eastAsiaTheme="minorHAnsi" w:hAnsi="GHEA Grapalat" w:cstheme="minorBidi"/>
          <w:bCs/>
          <w:color w:val="0D0D0D" w:themeColor="text1" w:themeTint="F2"/>
          <w:kern w:val="2"/>
          <w:sz w:val="24"/>
          <w:szCs w:val="24"/>
          <w:lang w:val="hy-AM" w:eastAsia="en-US"/>
        </w:rPr>
        <w:t>ը</w:t>
      </w:r>
      <w:r w:rsidRPr="006C16F6">
        <w:rPr>
          <w:rFonts w:ascii="GHEA Grapalat" w:eastAsiaTheme="minorHAnsi" w:hAnsi="GHEA Grapalat" w:cstheme="minorBidi"/>
          <w:bCs/>
          <w:color w:val="0D0D0D" w:themeColor="text1" w:themeTint="F2"/>
          <w:kern w:val="2"/>
          <w:sz w:val="24"/>
          <w:szCs w:val="24"/>
          <w:lang w:val="hy-AM" w:eastAsia="en-US"/>
        </w:rPr>
        <w:t xml:space="preserve"> </w:t>
      </w:r>
      <w:r w:rsidR="0052315D" w:rsidRPr="006C16F6">
        <w:rPr>
          <w:rFonts w:ascii="GHEA Grapalat" w:eastAsiaTheme="minorHAnsi" w:hAnsi="GHEA Grapalat" w:cstheme="minorBidi"/>
          <w:bCs/>
          <w:color w:val="0D0D0D" w:themeColor="text1" w:themeTint="F2"/>
          <w:kern w:val="2"/>
          <w:sz w:val="24"/>
          <w:szCs w:val="24"/>
          <w:lang w:val="hy-AM" w:eastAsia="en-US"/>
        </w:rPr>
        <w:t>այն</w:t>
      </w:r>
      <w:r w:rsidRPr="006C16F6">
        <w:rPr>
          <w:rFonts w:ascii="GHEA Grapalat" w:eastAsiaTheme="minorHAnsi" w:hAnsi="GHEA Grapalat" w:cstheme="minorBidi"/>
          <w:bCs/>
          <w:color w:val="0D0D0D" w:themeColor="text1" w:themeTint="F2"/>
          <w:kern w:val="2"/>
          <w:sz w:val="24"/>
          <w:szCs w:val="24"/>
          <w:lang w:val="hy-AM" w:eastAsia="en-US"/>
        </w:rPr>
        <w:t xml:space="preserve"> շերտավոր պատվածքներ</w:t>
      </w:r>
      <w:r w:rsidR="0052315D" w:rsidRPr="006C16F6">
        <w:rPr>
          <w:rFonts w:ascii="GHEA Grapalat" w:eastAsiaTheme="minorHAnsi" w:hAnsi="GHEA Grapalat" w:cstheme="minorBidi"/>
          <w:bCs/>
          <w:color w:val="0D0D0D" w:themeColor="text1" w:themeTint="F2"/>
          <w:kern w:val="2"/>
          <w:sz w:val="24"/>
          <w:szCs w:val="24"/>
          <w:lang w:val="hy-AM" w:eastAsia="en-US"/>
        </w:rPr>
        <w:t>ն են</w:t>
      </w:r>
      <w:r w:rsidRPr="006C16F6">
        <w:rPr>
          <w:rFonts w:ascii="GHEA Grapalat" w:eastAsiaTheme="minorHAnsi" w:hAnsi="GHEA Grapalat" w:cstheme="minorBidi"/>
          <w:bCs/>
          <w:color w:val="0D0D0D" w:themeColor="text1" w:themeTint="F2"/>
          <w:kern w:val="2"/>
          <w:sz w:val="24"/>
          <w:szCs w:val="24"/>
          <w:lang w:val="hy-AM" w:eastAsia="en-US"/>
        </w:rPr>
        <w:t xml:space="preserve">, </w:t>
      </w:r>
      <w:r w:rsidR="0052315D" w:rsidRPr="006C16F6">
        <w:rPr>
          <w:rFonts w:ascii="GHEA Grapalat" w:eastAsiaTheme="minorHAnsi" w:hAnsi="GHEA Grapalat" w:cstheme="minorBidi"/>
          <w:bCs/>
          <w:color w:val="0D0D0D" w:themeColor="text1" w:themeTint="F2"/>
          <w:kern w:val="2"/>
          <w:sz w:val="24"/>
          <w:szCs w:val="24"/>
          <w:lang w:val="hy-AM" w:eastAsia="en-US"/>
        </w:rPr>
        <w:t xml:space="preserve">որոնք </w:t>
      </w:r>
      <w:r w:rsidR="00EA59EB" w:rsidRPr="006C16F6">
        <w:rPr>
          <w:rFonts w:ascii="GHEA Grapalat" w:eastAsiaTheme="minorHAnsi" w:hAnsi="GHEA Grapalat" w:cstheme="minorBidi"/>
          <w:bCs/>
          <w:color w:val="0D0D0D" w:themeColor="text1" w:themeTint="F2"/>
          <w:kern w:val="2"/>
          <w:sz w:val="24"/>
          <w:szCs w:val="24"/>
          <w:lang w:val="hy-AM" w:eastAsia="en-US"/>
        </w:rPr>
        <w:t xml:space="preserve">կազմված </w:t>
      </w:r>
      <w:r w:rsidR="0052315D" w:rsidRPr="006C16F6">
        <w:rPr>
          <w:rFonts w:ascii="GHEA Grapalat" w:eastAsiaTheme="minorHAnsi" w:hAnsi="GHEA Grapalat" w:cstheme="minorBidi"/>
          <w:bCs/>
          <w:color w:val="0D0D0D" w:themeColor="text1" w:themeTint="F2"/>
          <w:kern w:val="2"/>
          <w:sz w:val="24"/>
          <w:szCs w:val="24"/>
          <w:lang w:val="hy-AM" w:eastAsia="en-US"/>
        </w:rPr>
        <w:t xml:space="preserve">են </w:t>
      </w:r>
      <w:r w:rsidR="00EA59EB" w:rsidRPr="006C16F6">
        <w:rPr>
          <w:rFonts w:ascii="GHEA Grapalat" w:eastAsiaTheme="minorHAnsi" w:hAnsi="GHEA Grapalat" w:cstheme="minorBidi"/>
          <w:bCs/>
          <w:color w:val="0D0D0D" w:themeColor="text1" w:themeTint="F2"/>
          <w:kern w:val="2"/>
          <w:sz w:val="24"/>
          <w:szCs w:val="24"/>
          <w:lang w:val="hy-AM" w:eastAsia="en-US"/>
        </w:rPr>
        <w:t>տարբեր տեսակի ասֆալտբետոն</w:t>
      </w:r>
      <w:r w:rsidR="0052315D" w:rsidRPr="006C16F6">
        <w:rPr>
          <w:rFonts w:ascii="GHEA Grapalat" w:eastAsiaTheme="minorHAnsi" w:hAnsi="GHEA Grapalat" w:cstheme="minorBidi"/>
          <w:bCs/>
          <w:color w:val="0D0D0D" w:themeColor="text1" w:themeTint="F2"/>
          <w:kern w:val="2"/>
          <w:sz w:val="24"/>
          <w:szCs w:val="24"/>
          <w:lang w:val="hy-AM" w:eastAsia="en-US"/>
        </w:rPr>
        <w:t>ներ</w:t>
      </w:r>
      <w:r w:rsidR="00EA59EB" w:rsidRPr="006C16F6">
        <w:rPr>
          <w:rFonts w:ascii="GHEA Grapalat" w:eastAsiaTheme="minorHAnsi" w:hAnsi="GHEA Grapalat" w:cstheme="minorBidi"/>
          <w:bCs/>
          <w:color w:val="0D0D0D" w:themeColor="text1" w:themeTint="F2"/>
          <w:kern w:val="2"/>
          <w:sz w:val="24"/>
          <w:szCs w:val="24"/>
          <w:lang w:val="hy-AM" w:eastAsia="en-US"/>
        </w:rPr>
        <w:t>ից</w:t>
      </w:r>
      <w:r w:rsidR="00866321" w:rsidRPr="006C16F6">
        <w:rPr>
          <w:rFonts w:ascii="GHEA Grapalat" w:eastAsiaTheme="minorHAnsi" w:hAnsi="GHEA Grapalat" w:cstheme="minorBidi"/>
          <w:bCs/>
          <w:color w:val="0D0D0D" w:themeColor="text1" w:themeTint="F2"/>
          <w:kern w:val="2"/>
          <w:sz w:val="24"/>
          <w:szCs w:val="24"/>
          <w:lang w:val="hy-AM" w:eastAsia="en-US"/>
        </w:rPr>
        <w:t xml:space="preserve">; </w:t>
      </w:r>
      <w:r w:rsidR="00EA59EB" w:rsidRPr="006C16F6">
        <w:rPr>
          <w:rFonts w:ascii="GHEA Grapalat" w:eastAsiaTheme="minorHAnsi" w:hAnsi="GHEA Grapalat" w:cstheme="minorBidi"/>
          <w:bCs/>
          <w:color w:val="0D0D0D" w:themeColor="text1" w:themeTint="F2"/>
          <w:kern w:val="2"/>
          <w:sz w:val="24"/>
          <w:szCs w:val="24"/>
          <w:lang w:val="hy-AM" w:eastAsia="en-US"/>
        </w:rPr>
        <w:t xml:space="preserve"> </w:t>
      </w:r>
      <w:r w:rsidR="00866321" w:rsidRPr="006C16F6">
        <w:rPr>
          <w:rFonts w:ascii="GHEA Grapalat" w:eastAsiaTheme="minorHAnsi" w:hAnsi="GHEA Grapalat" w:cstheme="minorBidi"/>
          <w:bCs/>
          <w:color w:val="0D0D0D" w:themeColor="text1" w:themeTint="F2"/>
          <w:kern w:val="2"/>
          <w:sz w:val="24"/>
          <w:szCs w:val="24"/>
          <w:lang w:val="hy-AM" w:eastAsia="en-US"/>
        </w:rPr>
        <w:t xml:space="preserve">բիտումով, ցեմենտով, կրով, համալիր այլ կապակցող նյութերով ամրացված տարբեր </w:t>
      </w:r>
      <w:r w:rsidR="00EA59EB" w:rsidRPr="006C16F6">
        <w:rPr>
          <w:rFonts w:ascii="GHEA Grapalat" w:eastAsiaTheme="minorHAnsi" w:hAnsi="GHEA Grapalat" w:cstheme="minorBidi"/>
          <w:bCs/>
          <w:color w:val="0D0D0D" w:themeColor="text1" w:themeTint="F2"/>
          <w:kern w:val="2"/>
          <w:sz w:val="24"/>
          <w:szCs w:val="24"/>
          <w:lang w:val="hy-AM" w:eastAsia="en-US"/>
        </w:rPr>
        <w:t>նյութերից և գրունտներից</w:t>
      </w:r>
      <w:r w:rsidR="00866321" w:rsidRPr="006C16F6">
        <w:rPr>
          <w:rFonts w:ascii="GHEA Grapalat" w:eastAsiaTheme="minorHAnsi" w:hAnsi="GHEA Grapalat" w:cstheme="minorBidi"/>
          <w:bCs/>
          <w:color w:val="0D0D0D" w:themeColor="text1" w:themeTint="F2"/>
          <w:kern w:val="2"/>
          <w:sz w:val="24"/>
          <w:szCs w:val="24"/>
          <w:lang w:val="hy-AM" w:eastAsia="en-US"/>
        </w:rPr>
        <w:t>;</w:t>
      </w:r>
      <w:r w:rsidR="00EA59EB" w:rsidRPr="006C16F6">
        <w:rPr>
          <w:rFonts w:ascii="GHEA Grapalat" w:eastAsiaTheme="minorHAnsi" w:hAnsi="GHEA Grapalat" w:cstheme="minorBidi"/>
          <w:bCs/>
          <w:color w:val="0D0D0D" w:themeColor="text1" w:themeTint="F2"/>
          <w:kern w:val="2"/>
          <w:sz w:val="24"/>
          <w:szCs w:val="24"/>
          <w:lang w:val="hy-AM" w:eastAsia="en-US"/>
        </w:rPr>
        <w:t xml:space="preserve"> ինչպես նաև </w:t>
      </w:r>
      <w:r w:rsidR="0052315D" w:rsidRPr="006C16F6">
        <w:rPr>
          <w:rFonts w:ascii="GHEA Grapalat" w:eastAsiaTheme="minorHAnsi" w:hAnsi="GHEA Grapalat" w:cstheme="minorBidi"/>
          <w:bCs/>
          <w:color w:val="0D0D0D" w:themeColor="text1" w:themeTint="F2"/>
          <w:kern w:val="2"/>
          <w:sz w:val="24"/>
          <w:szCs w:val="24"/>
          <w:lang w:val="hy-AM" w:eastAsia="en-US"/>
        </w:rPr>
        <w:t xml:space="preserve">թույլ կապակցված </w:t>
      </w:r>
      <w:r w:rsidR="00EA59EB" w:rsidRPr="006C16F6">
        <w:rPr>
          <w:rFonts w:ascii="GHEA Grapalat" w:eastAsiaTheme="minorHAnsi" w:hAnsi="GHEA Grapalat" w:cstheme="minorBidi"/>
          <w:bCs/>
          <w:color w:val="0D0D0D" w:themeColor="text1" w:themeTint="F2"/>
          <w:kern w:val="2"/>
          <w:sz w:val="24"/>
          <w:szCs w:val="24"/>
          <w:lang w:val="hy-AM" w:eastAsia="en-US"/>
        </w:rPr>
        <w:t>հատիկավոր նյութերից (խիճ, խարամ, կոպիճ և այլն)։</w:t>
      </w:r>
    </w:p>
    <w:p w:rsidR="00EA59EB" w:rsidRPr="006C16F6" w:rsidRDefault="00EA59EB" w:rsidP="00866321">
      <w:pPr>
        <w:pStyle w:val="ListParagraph"/>
        <w:widowControl w:val="0"/>
        <w:numPr>
          <w:ilvl w:val="0"/>
          <w:numId w:val="10"/>
        </w:numPr>
        <w:autoSpaceDE w:val="0"/>
        <w:autoSpaceDN w:val="0"/>
        <w:spacing w:after="0" w:line="276" w:lineRule="auto"/>
        <w:ind w:left="142" w:right="141" w:firstLine="425"/>
        <w:contextualSpacing w:val="0"/>
        <w:rPr>
          <w:rFonts w:ascii="GHEA Grapalat" w:eastAsiaTheme="minorHAnsi" w:hAnsi="GHEA Grapalat" w:cstheme="minorBidi"/>
          <w:bCs/>
          <w:color w:val="0D0D0D" w:themeColor="text1" w:themeTint="F2"/>
          <w:kern w:val="2"/>
          <w:sz w:val="24"/>
          <w:szCs w:val="24"/>
          <w:lang w:val="hy-AM" w:eastAsia="en-US"/>
        </w:rPr>
      </w:pPr>
      <w:r w:rsidRPr="006C16F6">
        <w:rPr>
          <w:rFonts w:ascii="GHEA Grapalat" w:eastAsiaTheme="minorHAnsi" w:hAnsi="GHEA Grapalat" w:cstheme="minorBidi"/>
          <w:bCs/>
          <w:color w:val="0D0D0D" w:themeColor="text1" w:themeTint="F2"/>
          <w:kern w:val="2"/>
          <w:sz w:val="24"/>
          <w:szCs w:val="24"/>
          <w:lang w:val="hy-AM" w:eastAsia="en-US"/>
        </w:rPr>
        <w:t xml:space="preserve">Տարբերակվում են ճանապարհային </w:t>
      </w:r>
      <w:r w:rsidR="00AF2570" w:rsidRPr="006C16F6">
        <w:rPr>
          <w:rFonts w:ascii="GHEA Grapalat" w:eastAsiaTheme="minorHAnsi" w:hAnsi="GHEA Grapalat" w:cstheme="minorBidi"/>
          <w:bCs/>
          <w:color w:val="0D0D0D" w:themeColor="text1" w:themeTint="F2"/>
          <w:kern w:val="2"/>
          <w:sz w:val="24"/>
          <w:szCs w:val="24"/>
          <w:lang w:val="hy-AM" w:eastAsia="en-US"/>
        </w:rPr>
        <w:t>պատվածքի</w:t>
      </w:r>
      <w:r w:rsidRPr="006C16F6">
        <w:rPr>
          <w:rFonts w:ascii="GHEA Grapalat" w:eastAsiaTheme="minorHAnsi" w:hAnsi="GHEA Grapalat" w:cstheme="minorBidi"/>
          <w:bCs/>
          <w:color w:val="0D0D0D" w:themeColor="text1" w:themeTint="F2"/>
          <w:kern w:val="2"/>
          <w:sz w:val="24"/>
          <w:szCs w:val="24"/>
          <w:lang w:val="hy-AM" w:eastAsia="en-US"/>
        </w:rPr>
        <w:t xml:space="preserve"> հետևյալ տարրերը</w:t>
      </w:r>
      <w:r w:rsidRPr="006C16F6">
        <w:rPr>
          <w:rFonts w:ascii="Cambria Math" w:eastAsiaTheme="minorHAnsi" w:hAnsi="Cambria Math" w:cs="Cambria Math"/>
          <w:bCs/>
          <w:color w:val="0D0D0D" w:themeColor="text1" w:themeTint="F2"/>
          <w:kern w:val="2"/>
          <w:sz w:val="24"/>
          <w:szCs w:val="24"/>
          <w:lang w:val="hy-AM" w:eastAsia="en-US"/>
        </w:rPr>
        <w:t>․</w:t>
      </w:r>
    </w:p>
    <w:p w:rsidR="00EA59EB" w:rsidRPr="006C16F6" w:rsidRDefault="00874D6F" w:rsidP="00866321">
      <w:pPr>
        <w:pStyle w:val="ListParagraph"/>
        <w:widowControl w:val="0"/>
        <w:numPr>
          <w:ilvl w:val="0"/>
          <w:numId w:val="37"/>
        </w:numPr>
        <w:autoSpaceDE w:val="0"/>
        <w:autoSpaceDN w:val="0"/>
        <w:spacing w:after="0" w:line="276" w:lineRule="auto"/>
        <w:ind w:left="993" w:right="141"/>
        <w:rPr>
          <w:rFonts w:ascii="GHEA Grapalat" w:eastAsiaTheme="minorHAnsi" w:hAnsi="GHEA Grapalat" w:cstheme="minorBidi"/>
          <w:bCs/>
          <w:color w:val="0D0D0D" w:themeColor="text1" w:themeTint="F2"/>
          <w:kern w:val="2"/>
          <w:sz w:val="24"/>
          <w:szCs w:val="24"/>
          <w:lang w:val="hy-AM" w:eastAsia="en-US"/>
        </w:rPr>
      </w:pPr>
      <w:r w:rsidRPr="006C16F6">
        <w:rPr>
          <w:rFonts w:ascii="GHEA Grapalat" w:eastAsiaTheme="minorHAnsi" w:hAnsi="GHEA Grapalat" w:cstheme="minorBidi"/>
          <w:bCs/>
          <w:color w:val="0D0D0D" w:themeColor="text1" w:themeTint="F2"/>
          <w:kern w:val="2"/>
          <w:sz w:val="24"/>
          <w:szCs w:val="24"/>
          <w:lang w:val="hy-AM" w:eastAsia="en-US"/>
        </w:rPr>
        <w:t>Ծ</w:t>
      </w:r>
      <w:r w:rsidR="00EA59EB" w:rsidRPr="006C16F6">
        <w:rPr>
          <w:rFonts w:ascii="GHEA Grapalat" w:eastAsiaTheme="minorHAnsi" w:hAnsi="GHEA Grapalat" w:cstheme="minorBidi"/>
          <w:bCs/>
          <w:color w:val="0D0D0D" w:themeColor="text1" w:themeTint="F2"/>
          <w:kern w:val="2"/>
          <w:sz w:val="24"/>
          <w:szCs w:val="24"/>
          <w:lang w:val="hy-AM" w:eastAsia="en-US"/>
        </w:rPr>
        <w:t>ածկույթ</w:t>
      </w:r>
      <w:r w:rsidRPr="006C16F6">
        <w:rPr>
          <w:rFonts w:ascii="GHEA Grapalat" w:eastAsiaTheme="minorHAnsi" w:hAnsi="GHEA Grapalat" w:cstheme="minorBidi"/>
          <w:bCs/>
          <w:color w:val="0D0D0D" w:themeColor="text1" w:themeTint="F2"/>
          <w:kern w:val="2"/>
          <w:sz w:val="24"/>
          <w:szCs w:val="24"/>
          <w:lang w:val="hy-AM" w:eastAsia="en-US"/>
        </w:rPr>
        <w:t xml:space="preserve">՝ ճանապարհային </w:t>
      </w:r>
      <w:r w:rsidR="00AF2570" w:rsidRPr="006C16F6">
        <w:rPr>
          <w:rFonts w:ascii="GHEA Grapalat" w:eastAsiaTheme="minorHAnsi" w:hAnsi="GHEA Grapalat" w:cstheme="minorBidi"/>
          <w:bCs/>
          <w:color w:val="0D0D0D" w:themeColor="text1" w:themeTint="F2"/>
          <w:kern w:val="2"/>
          <w:sz w:val="24"/>
          <w:szCs w:val="24"/>
          <w:lang w:val="hy-AM" w:eastAsia="en-US"/>
        </w:rPr>
        <w:t>պատվածքի</w:t>
      </w:r>
      <w:r w:rsidRPr="006C16F6">
        <w:rPr>
          <w:rFonts w:ascii="GHEA Grapalat" w:eastAsiaTheme="minorHAnsi" w:hAnsi="GHEA Grapalat" w:cstheme="minorBidi"/>
          <w:bCs/>
          <w:color w:val="0D0D0D" w:themeColor="text1" w:themeTint="F2"/>
          <w:kern w:val="2"/>
          <w:sz w:val="24"/>
          <w:szCs w:val="24"/>
          <w:lang w:val="hy-AM" w:eastAsia="en-US"/>
        </w:rPr>
        <w:t xml:space="preserve"> վերին շերտը, որն ուղղակիորեն իր վրա է կրում տրանսպորտային միջոցներից առաջացած բեռնվածքները, ինչպես նաև </w:t>
      </w:r>
      <w:r w:rsidRPr="006C16F6">
        <w:rPr>
          <w:rFonts w:ascii="GHEA Grapalat" w:eastAsiaTheme="minorHAnsi" w:hAnsi="GHEA Grapalat" w:cstheme="minorBidi"/>
          <w:bCs/>
          <w:color w:val="0D0D0D" w:themeColor="text1" w:themeTint="F2"/>
          <w:kern w:val="2"/>
          <w:sz w:val="24"/>
          <w:szCs w:val="24"/>
          <w:lang w:val="hy-AM" w:eastAsia="en-US"/>
        </w:rPr>
        <w:lastRenderedPageBreak/>
        <w:t>ենթարկվում է անմիջական մթնոլորտային ազդեցության։</w:t>
      </w:r>
    </w:p>
    <w:p w:rsidR="00874D6F" w:rsidRPr="006C16F6" w:rsidRDefault="00874D6F" w:rsidP="00866321">
      <w:pPr>
        <w:pStyle w:val="ListParagraph"/>
        <w:widowControl w:val="0"/>
        <w:autoSpaceDE w:val="0"/>
        <w:autoSpaceDN w:val="0"/>
        <w:spacing w:after="0" w:line="276" w:lineRule="auto"/>
        <w:ind w:left="993" w:right="141" w:firstLine="0"/>
        <w:rPr>
          <w:rFonts w:ascii="GHEA Grapalat" w:eastAsiaTheme="minorHAnsi" w:hAnsi="GHEA Grapalat" w:cstheme="minorBidi"/>
          <w:bCs/>
          <w:color w:val="0D0D0D" w:themeColor="text1" w:themeTint="F2"/>
          <w:kern w:val="2"/>
          <w:sz w:val="24"/>
          <w:szCs w:val="24"/>
          <w:lang w:val="hy-AM" w:eastAsia="en-US"/>
        </w:rPr>
      </w:pPr>
      <w:r w:rsidRPr="006C16F6">
        <w:rPr>
          <w:rFonts w:ascii="GHEA Grapalat" w:eastAsiaTheme="minorHAnsi" w:hAnsi="GHEA Grapalat" w:cstheme="minorBidi"/>
          <w:bCs/>
          <w:color w:val="0D0D0D" w:themeColor="text1" w:themeTint="F2"/>
          <w:kern w:val="2"/>
          <w:sz w:val="24"/>
          <w:szCs w:val="24"/>
          <w:lang w:val="hy-AM" w:eastAsia="en-US"/>
        </w:rPr>
        <w:t>Վերին շերտի մակերևույթի վրա կարող են լինել տարատեսակ նշանակության մշակումներ (անողորկություններ, պաշտպանիչ շերտեր և այլն)</w:t>
      </w:r>
      <w:r w:rsidR="00B72F56" w:rsidRPr="006C16F6">
        <w:rPr>
          <w:rFonts w:ascii="GHEA Grapalat" w:eastAsiaTheme="minorHAnsi" w:hAnsi="GHEA Grapalat" w:cstheme="minorBidi"/>
          <w:bCs/>
          <w:color w:val="0D0D0D" w:themeColor="text1" w:themeTint="F2"/>
          <w:kern w:val="2"/>
          <w:sz w:val="24"/>
          <w:szCs w:val="24"/>
          <w:lang w:val="hy-AM" w:eastAsia="en-US"/>
        </w:rPr>
        <w:t>։</w:t>
      </w:r>
    </w:p>
    <w:p w:rsidR="00B72F56" w:rsidRPr="006C16F6" w:rsidRDefault="00B72F56" w:rsidP="00866321">
      <w:pPr>
        <w:pStyle w:val="a0"/>
        <w:numPr>
          <w:ilvl w:val="2"/>
          <w:numId w:val="3"/>
        </w:numPr>
        <w:tabs>
          <w:tab w:val="left" w:pos="1134"/>
        </w:tabs>
        <w:spacing w:line="360" w:lineRule="auto"/>
        <w:ind w:left="142" w:right="141" w:firstLine="540"/>
        <w:rPr>
          <w:b w:val="0"/>
          <w:color w:val="auto"/>
          <w:sz w:val="24"/>
        </w:rPr>
      </w:pPr>
      <w:r w:rsidRPr="006C16F6">
        <w:rPr>
          <w:bCs w:val="0"/>
          <w:color w:val="auto"/>
          <w:sz w:val="24"/>
        </w:rPr>
        <w:t xml:space="preserve">Հիմքեր՝ </w:t>
      </w:r>
      <w:r w:rsidRPr="006C16F6">
        <w:rPr>
          <w:b w:val="0"/>
          <w:color w:val="auto"/>
          <w:sz w:val="24"/>
        </w:rPr>
        <w:t xml:space="preserve">ճանապարհային կոնստրուկցիայի մաս, որը տեղակայված է ծածկույթի շերտերի տակ և ապահովում է </w:t>
      </w:r>
      <w:r w:rsidR="00CA6C2B" w:rsidRPr="006C16F6">
        <w:rPr>
          <w:b w:val="0"/>
          <w:color w:val="auto"/>
          <w:sz w:val="24"/>
        </w:rPr>
        <w:t xml:space="preserve">շերտերի հետ համատեղ բեռնվածքներից առաջացած լարումների վերաբաշխումը կոնստրուկցիաներում և նվազեցնում է դրանց ազդեցությունը </w:t>
      </w:r>
      <w:r w:rsidR="000F2748" w:rsidRPr="006C16F6">
        <w:rPr>
          <w:b w:val="0"/>
          <w:color w:val="auto"/>
          <w:sz w:val="24"/>
        </w:rPr>
        <w:t>հողային պաստառի աշխատանքային շերտի (փռված գրունտ)</w:t>
      </w:r>
      <w:r w:rsidR="00CA6C2B" w:rsidRPr="006C16F6">
        <w:rPr>
          <w:b w:val="0"/>
          <w:color w:val="auto"/>
          <w:sz w:val="24"/>
        </w:rPr>
        <w:t xml:space="preserve"> վրա, ինչպես նաև ապահովում է կոնստրուկցիաների չորացումը և սառնակայունությունը։</w:t>
      </w:r>
    </w:p>
    <w:p w:rsidR="00BD5CDD" w:rsidRPr="006C16F6" w:rsidRDefault="00CA6C2B" w:rsidP="00CA6C2B">
      <w:pPr>
        <w:pStyle w:val="ListParagraph"/>
        <w:tabs>
          <w:tab w:val="left" w:pos="1080"/>
          <w:tab w:val="left" w:pos="1260"/>
        </w:tabs>
        <w:autoSpaceDE w:val="0"/>
        <w:autoSpaceDN w:val="0"/>
        <w:adjustRightInd w:val="0"/>
        <w:spacing w:after="0" w:line="360" w:lineRule="auto"/>
        <w:ind w:left="1288"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Հիմքերը բաղկացած են կրող և լրացուցիչ շերտերից։ Կրող շերտը պետք է ապահովի ճանապարհային </w:t>
      </w:r>
      <w:r w:rsidR="00AF2570" w:rsidRPr="006C16F6">
        <w:rPr>
          <w:rFonts w:ascii="GHEA Grapalat" w:eastAsiaTheme="minorHAnsi" w:hAnsi="GHEA Grapalat"/>
          <w:bCs/>
          <w:color w:val="auto"/>
          <w:sz w:val="24"/>
          <w:szCs w:val="24"/>
          <w:lang w:val="hy-AM" w:eastAsia="en-US"/>
        </w:rPr>
        <w:t>պատվածքի</w:t>
      </w:r>
      <w:r w:rsidRPr="006C16F6">
        <w:rPr>
          <w:rFonts w:ascii="GHEA Grapalat" w:eastAsiaTheme="minorHAnsi" w:hAnsi="GHEA Grapalat"/>
          <w:bCs/>
          <w:color w:val="auto"/>
          <w:sz w:val="24"/>
          <w:szCs w:val="24"/>
          <w:lang w:val="hy-AM" w:eastAsia="en-US"/>
        </w:rPr>
        <w:t xml:space="preserve"> ամրությունը և լինի ջրակայուն և սառնակայուն։ </w:t>
      </w:r>
      <w:r w:rsidR="00BD5CDD" w:rsidRPr="006C16F6">
        <w:rPr>
          <w:rFonts w:ascii="GHEA Grapalat" w:eastAsiaTheme="minorHAnsi" w:hAnsi="GHEA Grapalat"/>
          <w:bCs/>
          <w:color w:val="auto"/>
          <w:sz w:val="24"/>
          <w:szCs w:val="24"/>
          <w:lang w:val="hy-AM" w:eastAsia="en-US"/>
        </w:rPr>
        <w:t>Լրացուցիչ շերտերը իրականացվում են հիմնատակի և փռված գրունտի միջև։</w:t>
      </w:r>
    </w:p>
    <w:p w:rsidR="00CA6C2B" w:rsidRPr="006C16F6" w:rsidRDefault="00CA6C2B" w:rsidP="00CA6C2B">
      <w:pPr>
        <w:pStyle w:val="ListParagraph"/>
        <w:tabs>
          <w:tab w:val="left" w:pos="1080"/>
          <w:tab w:val="left" w:pos="1260"/>
        </w:tabs>
        <w:autoSpaceDE w:val="0"/>
        <w:autoSpaceDN w:val="0"/>
        <w:adjustRightInd w:val="0"/>
        <w:spacing w:after="0" w:line="360" w:lineRule="auto"/>
        <w:ind w:left="1288"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Հիմքերի լրացուցիչ շերտերը պետք է նախատեսել</w:t>
      </w:r>
      <w:r w:rsidR="00BD5CDD" w:rsidRPr="006C16F6">
        <w:rPr>
          <w:rFonts w:ascii="GHEA Grapalat" w:eastAsiaTheme="minorHAnsi" w:hAnsi="GHEA Grapalat"/>
          <w:bCs/>
          <w:color w:val="auto"/>
          <w:sz w:val="24"/>
          <w:szCs w:val="24"/>
          <w:lang w:val="hy-AM" w:eastAsia="en-US"/>
        </w:rPr>
        <w:t xml:space="preserve"> անբարենպաստ պայմանների դեպքում՝ հաշվի առնելով եղանակային և գրունտային պայմանները։ Այդ շերտերը համատեղ պետք է ապահովեն պատվածքի սառնակայունությունը և ջրահեռացումը (դրենաժավորումը), ստեղծելով պայմաններ վերին շերտերի հաստության փոքրացման համար։</w:t>
      </w:r>
    </w:p>
    <w:p w:rsidR="00AB4A9A" w:rsidRPr="006C16F6" w:rsidRDefault="00AB4A9A" w:rsidP="00CA6C2B">
      <w:pPr>
        <w:pStyle w:val="ListParagraph"/>
        <w:tabs>
          <w:tab w:val="left" w:pos="1080"/>
          <w:tab w:val="left" w:pos="1260"/>
        </w:tabs>
        <w:autoSpaceDE w:val="0"/>
        <w:autoSpaceDN w:val="0"/>
        <w:adjustRightInd w:val="0"/>
        <w:spacing w:after="0" w:line="360" w:lineRule="auto"/>
        <w:ind w:left="1288"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Լրացուցիչ շերտերի և միջնաշերտերի շարքին են դասվում նաև ջրամեկուսիչ, գոլորշիամեկուսիչ,  սառցապաշտպան, ջերմամեկուսիչ և այլ պաշտպանիչ շերտերը։ Լրացուցիչ շերտերը </w:t>
      </w:r>
      <w:r w:rsidR="00254690" w:rsidRPr="006C16F6">
        <w:rPr>
          <w:rFonts w:ascii="GHEA Grapalat" w:eastAsiaTheme="minorHAnsi" w:hAnsi="GHEA Grapalat"/>
          <w:bCs/>
          <w:color w:val="auto"/>
          <w:sz w:val="24"/>
          <w:szCs w:val="24"/>
          <w:lang w:val="hy-AM" w:eastAsia="en-US"/>
        </w:rPr>
        <w:t>լինում են</w:t>
      </w:r>
      <w:r w:rsidRPr="006C16F6">
        <w:rPr>
          <w:rFonts w:ascii="GHEA Grapalat" w:eastAsiaTheme="minorHAnsi" w:hAnsi="GHEA Grapalat"/>
          <w:bCs/>
          <w:color w:val="auto"/>
          <w:sz w:val="24"/>
          <w:szCs w:val="24"/>
          <w:lang w:val="hy-AM" w:eastAsia="en-US"/>
        </w:rPr>
        <w:t xml:space="preserve"> լեռնային սորուն նյութերից՝ բնական վիճակով կամ ամրացվում են այլ  հանքային կամ կոմպլեքսային կապակցանյութերով, ամրացնող խառնու</w:t>
      </w:r>
      <w:r w:rsidR="00254690" w:rsidRPr="006C16F6">
        <w:rPr>
          <w:rFonts w:ascii="GHEA Grapalat" w:eastAsiaTheme="minorHAnsi" w:hAnsi="GHEA Grapalat"/>
          <w:bCs/>
          <w:color w:val="auto"/>
          <w:sz w:val="24"/>
          <w:szCs w:val="24"/>
          <w:lang w:val="hy-AM" w:eastAsia="en-US"/>
        </w:rPr>
        <w:t>րդներով՝ ավելացնելով ծակոտկեն լցանյութեր և այլն, ինչպես նաև այլ պատրաստվածքներով (գեոտեքստիլ, պոլիմերային թաղանթներ և այլն)։</w:t>
      </w:r>
    </w:p>
    <w:p w:rsidR="00254690" w:rsidRPr="006C16F6" w:rsidRDefault="00254690" w:rsidP="00CA6C2B">
      <w:pPr>
        <w:pStyle w:val="ListParagraph"/>
        <w:tabs>
          <w:tab w:val="left" w:pos="1080"/>
          <w:tab w:val="left" w:pos="1260"/>
        </w:tabs>
        <w:autoSpaceDE w:val="0"/>
        <w:autoSpaceDN w:val="0"/>
        <w:adjustRightInd w:val="0"/>
        <w:spacing w:after="0" w:line="360" w:lineRule="auto"/>
        <w:ind w:left="1288"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Լրացուցիչ շերտերի իրականացման ժամանակ նախագծում պետք է հաշվի առնել տեխնոլոգիական խնդիրները՝ կապված շերտերի վրայով շինարարական տեխնիկայի տեղաշարժի հետ։</w:t>
      </w:r>
    </w:p>
    <w:p w:rsidR="008C7119" w:rsidRPr="006C16F6" w:rsidRDefault="008C7119" w:rsidP="00F5648C">
      <w:pPr>
        <w:pStyle w:val="ListParagraph"/>
        <w:numPr>
          <w:ilvl w:val="0"/>
          <w:numId w:val="11"/>
        </w:num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bookmarkStart w:id="18" w:name="_Hlk184124040"/>
      <w:r w:rsidRPr="006C16F6">
        <w:rPr>
          <w:rFonts w:ascii="GHEA Grapalat" w:eastAsiaTheme="minorHAnsi" w:hAnsi="GHEA Grapalat"/>
          <w:b/>
          <w:color w:val="auto"/>
          <w:sz w:val="24"/>
          <w:szCs w:val="24"/>
          <w:lang w:val="hy-AM" w:eastAsia="en-US"/>
        </w:rPr>
        <w:t>Հողային պաստառի աշխատանքային շերտ</w:t>
      </w:r>
      <w:bookmarkEnd w:id="18"/>
      <w:r w:rsidRPr="006C16F6">
        <w:rPr>
          <w:rFonts w:ascii="GHEA Grapalat" w:eastAsiaTheme="minorHAnsi" w:hAnsi="GHEA Grapalat"/>
          <w:b/>
          <w:color w:val="auto"/>
          <w:sz w:val="24"/>
          <w:szCs w:val="24"/>
          <w:lang w:val="hy-AM" w:eastAsia="en-US"/>
        </w:rPr>
        <w:t xml:space="preserve">՝ </w:t>
      </w:r>
      <w:r w:rsidRPr="006C16F6">
        <w:rPr>
          <w:rFonts w:ascii="GHEA Grapalat" w:eastAsiaTheme="minorHAnsi" w:hAnsi="GHEA Grapalat"/>
          <w:bCs/>
          <w:color w:val="auto"/>
          <w:sz w:val="24"/>
          <w:szCs w:val="24"/>
          <w:lang w:val="hy-AM" w:eastAsia="en-US"/>
        </w:rPr>
        <w:t>հողային պաստառի վերին մասը՝ ճանապարհային պատվածքի ներբանից մինչև սառեցման խորության 2/3-մասին համապատասխանող մակարդակ, բայց ոչ պակաս, քան 1,5 մ՝  հաշված ճանապար</w:t>
      </w:r>
      <w:r w:rsidR="00DD5424" w:rsidRPr="006C16F6">
        <w:rPr>
          <w:rFonts w:ascii="GHEA Grapalat" w:eastAsiaTheme="minorHAnsi" w:hAnsi="GHEA Grapalat"/>
          <w:bCs/>
          <w:color w:val="auto"/>
          <w:sz w:val="24"/>
          <w:szCs w:val="24"/>
          <w:lang w:val="hy-AM" w:eastAsia="en-US"/>
        </w:rPr>
        <w:t>հ</w:t>
      </w:r>
      <w:r w:rsidRPr="006C16F6">
        <w:rPr>
          <w:rFonts w:ascii="GHEA Grapalat" w:eastAsiaTheme="minorHAnsi" w:hAnsi="GHEA Grapalat"/>
          <w:bCs/>
          <w:color w:val="auto"/>
          <w:sz w:val="24"/>
          <w:szCs w:val="24"/>
          <w:lang w:val="hy-AM" w:eastAsia="en-US"/>
        </w:rPr>
        <w:t>ածածկի մակարդակից։</w:t>
      </w:r>
    </w:p>
    <w:p w:rsidR="001E7CA9" w:rsidRPr="006C16F6" w:rsidRDefault="001E7CA9" w:rsidP="00CA6C2B">
      <w:pPr>
        <w:pStyle w:val="ListParagraph"/>
        <w:tabs>
          <w:tab w:val="left" w:pos="1080"/>
          <w:tab w:val="left" w:pos="1260"/>
        </w:tabs>
        <w:autoSpaceDE w:val="0"/>
        <w:autoSpaceDN w:val="0"/>
        <w:adjustRightInd w:val="0"/>
        <w:spacing w:after="0" w:line="360" w:lineRule="auto"/>
        <w:ind w:left="1288" w:right="0" w:firstLine="0"/>
        <w:rPr>
          <w:rFonts w:ascii="GHEA Grapalat" w:eastAsiaTheme="minorHAnsi" w:hAnsi="GHEA Grapalat"/>
          <w:bCs/>
          <w:color w:val="auto"/>
          <w:sz w:val="24"/>
          <w:szCs w:val="24"/>
          <w:lang w:val="hy-AM" w:eastAsia="en-US"/>
        </w:rPr>
      </w:pPr>
    </w:p>
    <w:p w:rsidR="00DF64A8" w:rsidRPr="006C16F6" w:rsidRDefault="00DF64A8" w:rsidP="00CA6C2B">
      <w:pPr>
        <w:pStyle w:val="ListParagraph"/>
        <w:tabs>
          <w:tab w:val="left" w:pos="1080"/>
          <w:tab w:val="left" w:pos="1260"/>
        </w:tabs>
        <w:autoSpaceDE w:val="0"/>
        <w:autoSpaceDN w:val="0"/>
        <w:adjustRightInd w:val="0"/>
        <w:spacing w:after="0" w:line="360" w:lineRule="auto"/>
        <w:ind w:left="1288" w:right="0" w:firstLine="0"/>
        <w:rPr>
          <w:rFonts w:ascii="GHEA Grapalat" w:eastAsiaTheme="minorHAnsi" w:hAnsi="GHEA Grapalat"/>
          <w:bCs/>
          <w:color w:val="auto"/>
          <w:sz w:val="24"/>
          <w:szCs w:val="24"/>
          <w:lang w:val="hy-AM" w:eastAsia="en-US"/>
        </w:rPr>
      </w:pPr>
    </w:p>
    <w:p w:rsidR="00DF64A8" w:rsidRPr="006C16F6" w:rsidRDefault="00DF64A8" w:rsidP="00CA6C2B">
      <w:pPr>
        <w:pStyle w:val="ListParagraph"/>
        <w:tabs>
          <w:tab w:val="left" w:pos="1080"/>
          <w:tab w:val="left" w:pos="1260"/>
        </w:tabs>
        <w:autoSpaceDE w:val="0"/>
        <w:autoSpaceDN w:val="0"/>
        <w:adjustRightInd w:val="0"/>
        <w:spacing w:after="0" w:line="360" w:lineRule="auto"/>
        <w:ind w:left="1288" w:right="0" w:firstLine="0"/>
        <w:rPr>
          <w:rFonts w:ascii="GHEA Grapalat" w:eastAsiaTheme="minorHAnsi" w:hAnsi="GHEA Grapalat"/>
          <w:bCs/>
          <w:color w:val="auto"/>
          <w:sz w:val="24"/>
          <w:szCs w:val="24"/>
          <w:lang w:val="hy-AM" w:eastAsia="en-US"/>
        </w:rPr>
      </w:pPr>
    </w:p>
    <w:p w:rsidR="00254690" w:rsidRPr="006C16F6" w:rsidRDefault="00254690" w:rsidP="00254690">
      <w:pPr>
        <w:pStyle w:val="ListParagraph"/>
        <w:tabs>
          <w:tab w:val="left" w:pos="1080"/>
          <w:tab w:val="left" w:pos="1260"/>
        </w:tabs>
        <w:autoSpaceDE w:val="0"/>
        <w:autoSpaceDN w:val="0"/>
        <w:adjustRightInd w:val="0"/>
        <w:spacing w:after="0" w:line="360" w:lineRule="auto"/>
        <w:ind w:left="1288"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 xml:space="preserve">Ճանապարհային </w:t>
      </w:r>
      <w:r w:rsidR="00AF2570" w:rsidRPr="006C16F6">
        <w:rPr>
          <w:rFonts w:ascii="GHEA Grapalat" w:eastAsiaTheme="minorHAnsi" w:hAnsi="GHEA Grapalat"/>
          <w:b/>
          <w:color w:val="auto"/>
          <w:sz w:val="24"/>
          <w:szCs w:val="24"/>
          <w:lang w:val="hy-AM" w:eastAsia="en-US"/>
        </w:rPr>
        <w:t>պատվածքի</w:t>
      </w:r>
      <w:r w:rsidRPr="006C16F6">
        <w:rPr>
          <w:rFonts w:ascii="GHEA Grapalat" w:eastAsiaTheme="minorHAnsi" w:hAnsi="GHEA Grapalat"/>
          <w:b/>
          <w:color w:val="auto"/>
          <w:sz w:val="24"/>
          <w:szCs w:val="24"/>
          <w:lang w:val="hy-AM" w:eastAsia="en-US"/>
        </w:rPr>
        <w:t xml:space="preserve"> և </w:t>
      </w:r>
      <w:r w:rsidR="0078256E" w:rsidRPr="006C16F6">
        <w:rPr>
          <w:rFonts w:ascii="GHEA Grapalat" w:eastAsiaTheme="minorHAnsi" w:hAnsi="GHEA Grapalat"/>
          <w:b/>
          <w:color w:val="auto"/>
          <w:sz w:val="24"/>
          <w:szCs w:val="24"/>
          <w:lang w:val="hy-AM" w:eastAsia="en-US"/>
        </w:rPr>
        <w:t>ծածկույթների</w:t>
      </w:r>
      <w:r w:rsidRPr="006C16F6">
        <w:rPr>
          <w:rFonts w:ascii="GHEA Grapalat" w:eastAsiaTheme="minorHAnsi" w:hAnsi="GHEA Grapalat"/>
          <w:b/>
          <w:color w:val="auto"/>
          <w:sz w:val="24"/>
          <w:szCs w:val="24"/>
          <w:lang w:val="hy-AM" w:eastAsia="en-US"/>
        </w:rPr>
        <w:t xml:space="preserve"> դասակարգումը</w:t>
      </w:r>
    </w:p>
    <w:p w:rsidR="00254690" w:rsidRPr="006C16F6" w:rsidRDefault="00254690" w:rsidP="00254690">
      <w:pPr>
        <w:pStyle w:val="ListParagraph"/>
        <w:tabs>
          <w:tab w:val="left" w:pos="1080"/>
          <w:tab w:val="left" w:pos="1260"/>
        </w:tabs>
        <w:autoSpaceDE w:val="0"/>
        <w:autoSpaceDN w:val="0"/>
        <w:adjustRightInd w:val="0"/>
        <w:spacing w:after="0" w:line="360" w:lineRule="auto"/>
        <w:ind w:left="1288" w:right="0" w:firstLine="0"/>
        <w:jc w:val="right"/>
        <w:rPr>
          <w:rFonts w:ascii="GHEA Grapalat" w:eastAsiaTheme="minorHAnsi" w:hAnsi="GHEA Grapalat"/>
          <w:b/>
          <w:color w:val="auto"/>
          <w:sz w:val="22"/>
          <w:lang w:val="hy-AM" w:eastAsia="en-US"/>
        </w:rPr>
      </w:pPr>
      <w:bookmarkStart w:id="19" w:name="_Hlk184676720"/>
      <w:r w:rsidRPr="006C16F6">
        <w:rPr>
          <w:rFonts w:ascii="GHEA Grapalat" w:eastAsiaTheme="minorHAnsi" w:hAnsi="GHEA Grapalat"/>
          <w:b/>
          <w:color w:val="auto"/>
          <w:sz w:val="22"/>
          <w:lang w:val="hy-AM" w:eastAsia="en-US"/>
        </w:rPr>
        <w:t>Աղյուսակ 1</w:t>
      </w:r>
    </w:p>
    <w:tbl>
      <w:tblPr>
        <w:tblW w:w="9466" w:type="dxa"/>
        <w:tblInd w:w="1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4"/>
        <w:gridCol w:w="6912"/>
      </w:tblGrid>
      <w:tr w:rsidR="0078256E" w:rsidRPr="006C16F6" w:rsidTr="0078256E">
        <w:trPr>
          <w:trHeight w:val="288"/>
        </w:trPr>
        <w:tc>
          <w:tcPr>
            <w:tcW w:w="2554" w:type="dxa"/>
          </w:tcPr>
          <w:bookmarkEnd w:id="19"/>
          <w:p w:rsidR="0078256E" w:rsidRPr="006C16F6" w:rsidRDefault="0078256E" w:rsidP="00AF2570">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 xml:space="preserve">Ճանապարհային </w:t>
            </w:r>
            <w:r w:rsidR="00AF2570" w:rsidRPr="006C16F6">
              <w:rPr>
                <w:rFonts w:ascii="GHEA Grapalat" w:eastAsiaTheme="minorHAnsi" w:hAnsi="GHEA Grapalat"/>
                <w:b/>
                <w:color w:val="auto"/>
                <w:sz w:val="24"/>
                <w:szCs w:val="24"/>
                <w:lang w:val="hy-AM" w:eastAsia="en-US"/>
              </w:rPr>
              <w:t>պատվածք</w:t>
            </w:r>
            <w:r w:rsidRPr="006C16F6">
              <w:rPr>
                <w:rFonts w:ascii="GHEA Grapalat" w:eastAsiaTheme="minorHAnsi" w:hAnsi="GHEA Grapalat"/>
                <w:b/>
                <w:color w:val="auto"/>
                <w:sz w:val="24"/>
                <w:szCs w:val="24"/>
                <w:lang w:val="hy-AM" w:eastAsia="en-US"/>
              </w:rPr>
              <w:t>ների տեսակները</w:t>
            </w:r>
          </w:p>
        </w:tc>
        <w:tc>
          <w:tcPr>
            <w:tcW w:w="6912" w:type="dxa"/>
          </w:tcPr>
          <w:p w:rsidR="0078256E" w:rsidRPr="006C16F6" w:rsidRDefault="0078256E" w:rsidP="00AF2570">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Ծածկույթների տեսակները, նյութը և փռելու եղանակները</w:t>
            </w:r>
          </w:p>
        </w:tc>
      </w:tr>
      <w:tr w:rsidR="0078256E" w:rsidRPr="006C16F6" w:rsidTr="0078256E">
        <w:trPr>
          <w:trHeight w:val="157"/>
        </w:trPr>
        <w:tc>
          <w:tcPr>
            <w:tcW w:w="2554" w:type="dxa"/>
            <w:vMerge w:val="restart"/>
          </w:tcPr>
          <w:p w:rsidR="0078256E" w:rsidRPr="006C16F6" w:rsidRDefault="0078256E" w:rsidP="0078256E">
            <w:pPr>
              <w:tabs>
                <w:tab w:val="left" w:pos="1080"/>
                <w:tab w:val="left" w:pos="1260"/>
              </w:tabs>
              <w:autoSpaceDE w:val="0"/>
              <w:autoSpaceDN w:val="0"/>
              <w:adjustRightInd w:val="0"/>
              <w:spacing w:after="0" w:line="240" w:lineRule="auto"/>
              <w:ind w:right="0" w:firstLine="0"/>
              <w:jc w:val="left"/>
              <w:rPr>
                <w:rFonts w:ascii="GHEA Grapalat" w:eastAsiaTheme="minorHAnsi" w:hAnsi="GHEA Grapalat"/>
                <w:bCs/>
                <w:color w:val="auto"/>
                <w:sz w:val="24"/>
                <w:szCs w:val="24"/>
                <w:lang w:val="hy-AM" w:eastAsia="en-US"/>
              </w:rPr>
            </w:pPr>
            <w:bookmarkStart w:id="20" w:name="_Hlk184137469"/>
            <w:r w:rsidRPr="006C16F6">
              <w:rPr>
                <w:rFonts w:ascii="GHEA Grapalat" w:eastAsiaTheme="minorHAnsi" w:hAnsi="GHEA Grapalat"/>
                <w:bCs/>
                <w:color w:val="auto"/>
                <w:sz w:val="24"/>
                <w:szCs w:val="24"/>
                <w:lang w:val="hy-AM" w:eastAsia="en-US"/>
              </w:rPr>
              <w:t>Հիմնական (կապիտալ)</w:t>
            </w:r>
          </w:p>
        </w:tc>
        <w:tc>
          <w:tcPr>
            <w:tcW w:w="6912" w:type="dxa"/>
          </w:tcPr>
          <w:p w:rsidR="0078256E" w:rsidRPr="006C16F6" w:rsidRDefault="0078256E" w:rsidP="0078256E">
            <w:pP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Կատարելագործված ծածկույթներ</w:t>
            </w:r>
          </w:p>
        </w:tc>
      </w:tr>
      <w:bookmarkEnd w:id="20"/>
      <w:tr w:rsidR="0078256E" w:rsidRPr="006C16F6" w:rsidTr="0078256E">
        <w:trPr>
          <w:trHeight w:val="313"/>
        </w:trPr>
        <w:tc>
          <w:tcPr>
            <w:tcW w:w="2554" w:type="dxa"/>
            <w:vMerge/>
          </w:tcPr>
          <w:p w:rsidR="0078256E" w:rsidRPr="006C16F6" w:rsidRDefault="0078256E" w:rsidP="0078256E">
            <w:pPr>
              <w:tabs>
                <w:tab w:val="left" w:pos="1080"/>
                <w:tab w:val="left" w:pos="1260"/>
              </w:tabs>
              <w:autoSpaceDE w:val="0"/>
              <w:autoSpaceDN w:val="0"/>
              <w:adjustRightInd w:val="0"/>
              <w:spacing w:after="0" w:line="360" w:lineRule="auto"/>
              <w:ind w:right="0" w:firstLine="0"/>
              <w:jc w:val="left"/>
              <w:rPr>
                <w:rFonts w:ascii="GHEA Grapalat" w:eastAsiaTheme="minorHAnsi" w:hAnsi="GHEA Grapalat"/>
                <w:bCs/>
                <w:color w:val="auto"/>
                <w:sz w:val="24"/>
                <w:szCs w:val="24"/>
                <w:lang w:val="hy-AM" w:eastAsia="en-US"/>
              </w:rPr>
            </w:pPr>
          </w:p>
        </w:tc>
        <w:tc>
          <w:tcPr>
            <w:tcW w:w="6912" w:type="dxa"/>
          </w:tcPr>
          <w:p w:rsidR="0078256E" w:rsidRPr="006C16F6" w:rsidRDefault="0078256E" w:rsidP="0078256E">
            <w:pP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տաք ասֆալտաբետոնային խառնուրդներից</w:t>
            </w:r>
          </w:p>
        </w:tc>
      </w:tr>
      <w:tr w:rsidR="0078256E" w:rsidRPr="006C16F6" w:rsidTr="0078256E">
        <w:trPr>
          <w:trHeight w:val="648"/>
        </w:trPr>
        <w:tc>
          <w:tcPr>
            <w:tcW w:w="2554" w:type="dxa"/>
          </w:tcPr>
          <w:p w:rsidR="0078256E" w:rsidRPr="006C16F6" w:rsidRDefault="0078256E" w:rsidP="0078256E">
            <w:pPr>
              <w:tabs>
                <w:tab w:val="left" w:pos="1080"/>
                <w:tab w:val="left" w:pos="1260"/>
              </w:tabs>
              <w:autoSpaceDE w:val="0"/>
              <w:autoSpaceDN w:val="0"/>
              <w:adjustRightInd w:val="0"/>
              <w:spacing w:after="0" w:line="360"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Թեթևաց</w:t>
            </w:r>
            <w:r w:rsidR="000545AF" w:rsidRPr="006C16F6">
              <w:rPr>
                <w:rFonts w:ascii="GHEA Grapalat" w:eastAsiaTheme="minorHAnsi" w:hAnsi="GHEA Grapalat"/>
                <w:bCs/>
                <w:color w:val="auto"/>
                <w:sz w:val="24"/>
                <w:szCs w:val="24"/>
                <w:lang w:val="hy-AM" w:eastAsia="en-US"/>
              </w:rPr>
              <w:t>վ</w:t>
            </w:r>
            <w:r w:rsidRPr="006C16F6">
              <w:rPr>
                <w:rFonts w:ascii="GHEA Grapalat" w:eastAsiaTheme="minorHAnsi" w:hAnsi="GHEA Grapalat"/>
                <w:bCs/>
                <w:color w:val="auto"/>
                <w:sz w:val="24"/>
                <w:szCs w:val="24"/>
                <w:lang w:val="hy-AM" w:eastAsia="en-US"/>
              </w:rPr>
              <w:t>ած</w:t>
            </w:r>
          </w:p>
        </w:tc>
        <w:tc>
          <w:tcPr>
            <w:tcW w:w="6912" w:type="dxa"/>
          </w:tcPr>
          <w:p w:rsidR="0078256E" w:rsidRPr="006C16F6" w:rsidRDefault="0078256E" w:rsidP="008C7119">
            <w:pPr>
              <w:spacing w:after="160" w:line="240" w:lineRule="auto"/>
              <w:ind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 տաք ասֆալտաբետոնային խառնուրդներից</w:t>
            </w:r>
          </w:p>
          <w:p w:rsidR="0078256E" w:rsidRPr="006C16F6" w:rsidRDefault="0078256E" w:rsidP="008C7119">
            <w:pPr>
              <w:spacing w:after="160" w:line="240" w:lineRule="auto"/>
              <w:ind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բ) սառը ասֆալտաբետոնային խառնուրդներից</w:t>
            </w:r>
          </w:p>
          <w:p w:rsidR="0078256E" w:rsidRPr="006C16F6" w:rsidRDefault="0078256E" w:rsidP="008C7119">
            <w:pPr>
              <w:tabs>
                <w:tab w:val="left" w:pos="1080"/>
                <w:tab w:val="left" w:pos="1260"/>
              </w:tabs>
              <w:autoSpaceDE w:val="0"/>
              <w:autoSpaceDN w:val="0"/>
              <w:adjustRightInd w:val="0"/>
              <w:spacing w:after="0" w:line="24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գ) հեղուկ օրգանական կապակցանյութերով օրգանա-հանքային խառնուրդներ, հեղուկ օրգանական կապակցանյութերով՝ հանքայինի հետ համատեղ; մածուցիկ, այդ թվում էմուլսացված օրգանական կապակցանյութերով; ճանապարհի վրա կամ տոգորման եղանակներով  բիտումի հետ  խառնած քարե նյութերով և գրունտներով; տոգորման եղանակով օրգանական կապակցանյութերի հետ մշակած քարե նյութերով; խճից՝  պատրաստված սարքավորումով փռած; մակերեսային մշակմամբ ծակոտկեն կամ բարձր ծակոտկենություն ունեցող ասֆալտաբետոնային խա</w:t>
            </w:r>
            <w:r w:rsidR="008C7119" w:rsidRPr="006C16F6">
              <w:rPr>
                <w:rFonts w:ascii="GHEA Grapalat" w:eastAsiaTheme="minorHAnsi" w:hAnsi="GHEA Grapalat"/>
                <w:bCs/>
                <w:color w:val="auto"/>
                <w:sz w:val="24"/>
                <w:szCs w:val="24"/>
                <w:lang w:val="hy-AM" w:eastAsia="en-US"/>
              </w:rPr>
              <w:t>ռ</w:t>
            </w:r>
            <w:r w:rsidRPr="006C16F6">
              <w:rPr>
                <w:rFonts w:ascii="GHEA Grapalat" w:eastAsiaTheme="minorHAnsi" w:hAnsi="GHEA Grapalat"/>
                <w:bCs/>
                <w:color w:val="auto"/>
                <w:sz w:val="24"/>
                <w:szCs w:val="24"/>
                <w:lang w:val="hy-AM" w:eastAsia="en-US"/>
              </w:rPr>
              <w:t>նուրդից; կրկնակի մակերեսային մշակունով ամուր խճից։</w:t>
            </w:r>
          </w:p>
        </w:tc>
      </w:tr>
      <w:tr w:rsidR="0078256E" w:rsidRPr="006C16F6" w:rsidTr="0078256E">
        <w:trPr>
          <w:trHeight w:val="262"/>
        </w:trPr>
        <w:tc>
          <w:tcPr>
            <w:tcW w:w="2554" w:type="dxa"/>
            <w:vMerge w:val="restart"/>
          </w:tcPr>
          <w:p w:rsidR="0078256E" w:rsidRPr="006C16F6" w:rsidRDefault="0078256E" w:rsidP="0078256E">
            <w:pPr>
              <w:tabs>
                <w:tab w:val="left" w:pos="1080"/>
                <w:tab w:val="left" w:pos="1260"/>
              </w:tabs>
              <w:autoSpaceDE w:val="0"/>
              <w:autoSpaceDN w:val="0"/>
              <w:adjustRightInd w:val="0"/>
              <w:spacing w:after="0" w:line="360"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Անցումային</w:t>
            </w:r>
          </w:p>
        </w:tc>
        <w:tc>
          <w:tcPr>
            <w:tcW w:w="6912" w:type="dxa"/>
          </w:tcPr>
          <w:p w:rsidR="0078256E" w:rsidRPr="006C16F6" w:rsidRDefault="0078256E" w:rsidP="0078256E">
            <w:pPr>
              <w:spacing w:after="160" w:line="256" w:lineRule="auto"/>
              <w:ind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Անցումային ծածկույթներ</w:t>
            </w:r>
          </w:p>
        </w:tc>
      </w:tr>
      <w:tr w:rsidR="0078256E" w:rsidRPr="006C16F6" w:rsidTr="0078256E">
        <w:trPr>
          <w:trHeight w:val="208"/>
        </w:trPr>
        <w:tc>
          <w:tcPr>
            <w:tcW w:w="2554" w:type="dxa"/>
            <w:vMerge/>
          </w:tcPr>
          <w:p w:rsidR="0078256E" w:rsidRPr="006C16F6" w:rsidRDefault="0078256E" w:rsidP="0078256E">
            <w:pPr>
              <w:tabs>
                <w:tab w:val="left" w:pos="1080"/>
                <w:tab w:val="left" w:pos="1260"/>
              </w:tabs>
              <w:autoSpaceDE w:val="0"/>
              <w:autoSpaceDN w:val="0"/>
              <w:adjustRightInd w:val="0"/>
              <w:spacing w:after="0" w:line="360" w:lineRule="auto"/>
              <w:ind w:right="0" w:firstLine="0"/>
              <w:jc w:val="left"/>
              <w:rPr>
                <w:rFonts w:ascii="GHEA Grapalat" w:eastAsiaTheme="minorHAnsi" w:hAnsi="GHEA Grapalat"/>
                <w:bCs/>
                <w:color w:val="auto"/>
                <w:sz w:val="24"/>
                <w:szCs w:val="24"/>
                <w:lang w:val="hy-AM" w:eastAsia="en-US"/>
              </w:rPr>
            </w:pPr>
          </w:p>
        </w:tc>
        <w:tc>
          <w:tcPr>
            <w:tcW w:w="6912" w:type="dxa"/>
          </w:tcPr>
          <w:p w:rsidR="0078256E" w:rsidRPr="006C16F6" w:rsidRDefault="0078256E" w:rsidP="0078256E">
            <w:pPr>
              <w:spacing w:after="160" w:line="256" w:lineRule="auto"/>
              <w:ind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Առանց կապակցանյութերի կիրառման ամուր </w:t>
            </w:r>
            <w:r w:rsidR="00C9074D" w:rsidRPr="006C16F6">
              <w:rPr>
                <w:rFonts w:ascii="GHEA Grapalat" w:eastAsiaTheme="minorHAnsi" w:hAnsi="GHEA Grapalat"/>
                <w:bCs/>
                <w:color w:val="auto"/>
                <w:sz w:val="24"/>
                <w:szCs w:val="24"/>
                <w:lang w:val="hy-AM" w:eastAsia="en-US"/>
              </w:rPr>
              <w:t>քարանյութի</w:t>
            </w:r>
            <w:r w:rsidRPr="006C16F6">
              <w:rPr>
                <w:rFonts w:ascii="GHEA Grapalat" w:eastAsiaTheme="minorHAnsi" w:hAnsi="GHEA Grapalat"/>
                <w:bCs/>
                <w:color w:val="auto"/>
                <w:sz w:val="24"/>
                <w:szCs w:val="24"/>
                <w:lang w:val="hy-AM" w:eastAsia="en-US"/>
              </w:rPr>
              <w:t xml:space="preserve"> խճից, փռած առանց կապակցանյութի</w:t>
            </w:r>
            <w:r w:rsidR="00C9074D" w:rsidRPr="006C16F6">
              <w:rPr>
                <w:rFonts w:ascii="GHEA Grapalat" w:eastAsiaTheme="minorHAnsi" w:hAnsi="GHEA Grapalat"/>
                <w:bCs/>
                <w:color w:val="auto"/>
                <w:sz w:val="24"/>
                <w:szCs w:val="24"/>
                <w:lang w:val="hy-AM" w:eastAsia="en-US"/>
              </w:rPr>
              <w:t xml:space="preserve"> </w:t>
            </w:r>
            <w:r w:rsidRPr="006C16F6">
              <w:rPr>
                <w:rFonts w:ascii="GHEA Grapalat" w:eastAsiaTheme="minorHAnsi" w:hAnsi="GHEA Grapalat"/>
                <w:bCs/>
                <w:color w:val="auto"/>
                <w:sz w:val="24"/>
                <w:szCs w:val="24"/>
                <w:lang w:val="hy-AM" w:eastAsia="en-US"/>
              </w:rPr>
              <w:t xml:space="preserve">կիրառման; կապակցանյութերով ամրացրած գրունտներից և ցածր ամրության քարե նյութերից և խարամներից; գետաքարից և ջարդած քարից </w:t>
            </w:r>
          </w:p>
        </w:tc>
      </w:tr>
      <w:tr w:rsidR="0078256E" w:rsidRPr="006C16F6" w:rsidTr="0078256E">
        <w:trPr>
          <w:trHeight w:val="288"/>
        </w:trPr>
        <w:tc>
          <w:tcPr>
            <w:tcW w:w="2554" w:type="dxa"/>
          </w:tcPr>
          <w:p w:rsidR="0078256E" w:rsidRPr="006C16F6" w:rsidRDefault="00C9074D" w:rsidP="0078256E">
            <w:pPr>
              <w:tabs>
                <w:tab w:val="left" w:pos="1080"/>
                <w:tab w:val="left" w:pos="1260"/>
              </w:tabs>
              <w:autoSpaceDE w:val="0"/>
              <w:autoSpaceDN w:val="0"/>
              <w:adjustRightInd w:val="0"/>
              <w:spacing w:after="0" w:line="360"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Ստորին</w:t>
            </w:r>
          </w:p>
        </w:tc>
        <w:tc>
          <w:tcPr>
            <w:tcW w:w="6912" w:type="dxa"/>
          </w:tcPr>
          <w:p w:rsidR="0078256E" w:rsidRPr="006C16F6" w:rsidRDefault="00C9074D" w:rsidP="00C9074D">
            <w:pPr>
              <w:tabs>
                <w:tab w:val="left" w:pos="1080"/>
                <w:tab w:val="left" w:pos="1260"/>
              </w:tabs>
              <w:autoSpaceDE w:val="0"/>
              <w:autoSpaceDN w:val="0"/>
              <w:adjustRightInd w:val="0"/>
              <w:spacing w:after="0" w:line="240"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Խճա-ավազակոպճային խառնուրդներից, ցածր ամրության քարե նյութերից և խարամներից; տարբեր տեղական նյութերով բարելավված գրունտներից; փայտանյութերից և այլն։</w:t>
            </w:r>
          </w:p>
        </w:tc>
      </w:tr>
    </w:tbl>
    <w:p w:rsidR="00C9074D" w:rsidRPr="006C16F6" w:rsidRDefault="00C9074D" w:rsidP="0078256E">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rsidR="0078256E" w:rsidRPr="006C16F6" w:rsidRDefault="00E7003F" w:rsidP="00F5648C">
      <w:pPr>
        <w:pStyle w:val="ListParagraph"/>
        <w:numPr>
          <w:ilvl w:val="0"/>
          <w:numId w:val="10"/>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 xml:space="preserve">Կատարելագործված ծածկույթներով հիմնական և թեթևացրած ճանապարհային </w:t>
      </w:r>
      <w:r w:rsidR="00AF2570" w:rsidRPr="006C16F6">
        <w:rPr>
          <w:rFonts w:ascii="GHEA Grapalat" w:eastAsiaTheme="minorHAnsi" w:hAnsi="GHEA Grapalat"/>
          <w:bCs/>
          <w:color w:val="auto"/>
          <w:sz w:val="24"/>
          <w:szCs w:val="24"/>
          <w:lang w:val="hy-AM" w:eastAsia="en-US"/>
        </w:rPr>
        <w:t>պատվածք</w:t>
      </w:r>
      <w:r w:rsidRPr="006C16F6">
        <w:rPr>
          <w:rFonts w:ascii="GHEA Grapalat" w:eastAsiaTheme="minorHAnsi" w:hAnsi="GHEA Grapalat"/>
          <w:bCs/>
          <w:color w:val="auto"/>
          <w:sz w:val="24"/>
          <w:szCs w:val="24"/>
          <w:lang w:val="hy-AM" w:eastAsia="en-US"/>
        </w:rPr>
        <w:t xml:space="preserve">ները նախագծում են այնպիսի հաշվարկով, որպեսզի միջնորոգման ժամանակահատվածում </w:t>
      </w:r>
      <w:r w:rsidR="00DD5424" w:rsidRPr="006C16F6">
        <w:rPr>
          <w:rFonts w:ascii="GHEA Grapalat" w:eastAsiaTheme="minorHAnsi" w:hAnsi="GHEA Grapalat"/>
          <w:bCs/>
          <w:color w:val="auto"/>
          <w:sz w:val="24"/>
          <w:szCs w:val="24"/>
          <w:lang w:val="hy-AM" w:eastAsia="en-US"/>
        </w:rPr>
        <w:t>բացառեն</w:t>
      </w:r>
      <w:r w:rsidRPr="006C16F6">
        <w:rPr>
          <w:rFonts w:ascii="GHEA Grapalat" w:eastAsiaTheme="minorHAnsi" w:hAnsi="GHEA Grapalat"/>
          <w:bCs/>
          <w:color w:val="auto"/>
          <w:sz w:val="24"/>
          <w:szCs w:val="24"/>
          <w:lang w:val="hy-AM" w:eastAsia="en-US"/>
        </w:rPr>
        <w:t xml:space="preserve"> դրանց քայքայումներ</w:t>
      </w:r>
      <w:r w:rsidR="00DD5424" w:rsidRPr="006C16F6">
        <w:rPr>
          <w:rFonts w:ascii="GHEA Grapalat" w:eastAsiaTheme="minorHAnsi" w:hAnsi="GHEA Grapalat"/>
          <w:bCs/>
          <w:color w:val="auto"/>
          <w:sz w:val="24"/>
          <w:szCs w:val="24"/>
          <w:lang w:val="hy-AM" w:eastAsia="en-US"/>
        </w:rPr>
        <w:t>ը</w:t>
      </w:r>
      <w:r w:rsidRPr="006C16F6">
        <w:rPr>
          <w:rFonts w:ascii="GHEA Grapalat" w:eastAsiaTheme="minorHAnsi" w:hAnsi="GHEA Grapalat"/>
          <w:bCs/>
          <w:color w:val="auto"/>
          <w:sz w:val="24"/>
          <w:szCs w:val="24"/>
          <w:lang w:val="hy-AM" w:eastAsia="en-US"/>
        </w:rPr>
        <w:t xml:space="preserve"> և մնացորդային դեֆորմացիաներ</w:t>
      </w:r>
      <w:r w:rsidR="00DD5424" w:rsidRPr="006C16F6">
        <w:rPr>
          <w:rFonts w:ascii="GHEA Grapalat" w:eastAsiaTheme="minorHAnsi" w:hAnsi="GHEA Grapalat"/>
          <w:bCs/>
          <w:color w:val="auto"/>
          <w:sz w:val="24"/>
          <w:szCs w:val="24"/>
          <w:lang w:val="hy-AM" w:eastAsia="en-US"/>
        </w:rPr>
        <w:t>ը</w:t>
      </w:r>
      <w:r w:rsidRPr="006C16F6">
        <w:rPr>
          <w:rFonts w:ascii="GHEA Grapalat" w:eastAsiaTheme="minorHAnsi" w:hAnsi="GHEA Grapalat"/>
          <w:bCs/>
          <w:color w:val="auto"/>
          <w:sz w:val="24"/>
          <w:szCs w:val="24"/>
          <w:lang w:val="hy-AM" w:eastAsia="en-US"/>
        </w:rPr>
        <w:t>, որոնք կարող են առաջացնել ծածկույթի անհարթություններ</w:t>
      </w:r>
      <w:r w:rsidR="00801318" w:rsidRPr="006C16F6">
        <w:rPr>
          <w:rFonts w:ascii="GHEA Grapalat" w:eastAsiaTheme="minorHAnsi" w:hAnsi="GHEA Grapalat"/>
          <w:bCs/>
          <w:color w:val="auto"/>
          <w:sz w:val="24"/>
          <w:szCs w:val="24"/>
          <w:lang w:val="hy-AM" w:eastAsia="en-US"/>
        </w:rPr>
        <w:t xml:space="preserve"> և</w:t>
      </w:r>
      <w:r w:rsidR="00DD5424" w:rsidRPr="006C16F6">
        <w:rPr>
          <w:rFonts w:ascii="GHEA Grapalat" w:eastAsiaTheme="minorHAnsi" w:hAnsi="GHEA Grapalat"/>
          <w:bCs/>
          <w:color w:val="auto"/>
          <w:sz w:val="24"/>
          <w:szCs w:val="24"/>
          <w:lang w:val="hy-AM" w:eastAsia="en-US"/>
        </w:rPr>
        <w:t xml:space="preserve"> </w:t>
      </w:r>
      <w:r w:rsidR="00801318" w:rsidRPr="006C16F6">
        <w:rPr>
          <w:rFonts w:ascii="GHEA Grapalat" w:eastAsiaTheme="minorHAnsi" w:hAnsi="GHEA Grapalat"/>
          <w:bCs/>
          <w:color w:val="auto"/>
          <w:sz w:val="24"/>
          <w:szCs w:val="24"/>
          <w:lang w:val="hy-AM" w:eastAsia="en-US"/>
        </w:rPr>
        <w:t>բնական պայմանների ազդեցությ</w:t>
      </w:r>
      <w:r w:rsidR="00DD5424" w:rsidRPr="006C16F6">
        <w:rPr>
          <w:rFonts w:ascii="GHEA Grapalat" w:eastAsiaTheme="minorHAnsi" w:hAnsi="GHEA Grapalat"/>
          <w:bCs/>
          <w:color w:val="auto"/>
          <w:sz w:val="24"/>
          <w:szCs w:val="24"/>
          <w:lang w:val="hy-AM" w:eastAsia="en-US"/>
        </w:rPr>
        <w:t>ա</w:t>
      </w:r>
      <w:r w:rsidR="00801318" w:rsidRPr="006C16F6">
        <w:rPr>
          <w:rFonts w:ascii="GHEA Grapalat" w:eastAsiaTheme="minorHAnsi" w:hAnsi="GHEA Grapalat"/>
          <w:bCs/>
          <w:color w:val="auto"/>
          <w:sz w:val="24"/>
          <w:szCs w:val="24"/>
          <w:lang w:val="hy-AM" w:eastAsia="en-US"/>
        </w:rPr>
        <w:t>ն</w:t>
      </w:r>
      <w:r w:rsidR="00DD5424" w:rsidRPr="006C16F6">
        <w:rPr>
          <w:rFonts w:ascii="GHEA Grapalat" w:eastAsiaTheme="minorHAnsi" w:hAnsi="GHEA Grapalat"/>
          <w:bCs/>
          <w:color w:val="auto"/>
          <w:sz w:val="24"/>
          <w:szCs w:val="24"/>
          <w:lang w:val="hy-AM" w:eastAsia="en-US"/>
        </w:rPr>
        <w:t xml:space="preserve"> հետևանքով</w:t>
      </w:r>
      <w:r w:rsidR="00801318" w:rsidRPr="006C16F6">
        <w:rPr>
          <w:rFonts w:ascii="GHEA Grapalat" w:eastAsiaTheme="minorHAnsi" w:hAnsi="GHEA Grapalat"/>
          <w:bCs/>
          <w:color w:val="auto"/>
          <w:sz w:val="24"/>
          <w:szCs w:val="24"/>
          <w:lang w:val="hy-AM" w:eastAsia="en-US"/>
        </w:rPr>
        <w:t xml:space="preserve"> առաջաց</w:t>
      </w:r>
      <w:r w:rsidR="00DD5424" w:rsidRPr="006C16F6">
        <w:rPr>
          <w:rFonts w:ascii="GHEA Grapalat" w:eastAsiaTheme="minorHAnsi" w:hAnsi="GHEA Grapalat"/>
          <w:bCs/>
          <w:color w:val="auto"/>
          <w:sz w:val="24"/>
          <w:szCs w:val="24"/>
          <w:lang w:val="hy-AM" w:eastAsia="en-US"/>
        </w:rPr>
        <w:t>ած</w:t>
      </w:r>
      <w:r w:rsidR="00801318" w:rsidRPr="006C16F6">
        <w:rPr>
          <w:rFonts w:ascii="GHEA Grapalat" w:eastAsiaTheme="minorHAnsi" w:hAnsi="GHEA Grapalat"/>
          <w:bCs/>
          <w:color w:val="auto"/>
          <w:sz w:val="24"/>
          <w:szCs w:val="24"/>
          <w:lang w:val="hy-AM" w:eastAsia="en-US"/>
        </w:rPr>
        <w:t xml:space="preserve">  անթույլատրելի ձևափոխություններ։</w:t>
      </w:r>
    </w:p>
    <w:p w:rsidR="00801318" w:rsidRPr="006C16F6" w:rsidRDefault="00801318" w:rsidP="00801318">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Կատարելագործված ծածկույթներով թեթևացրած ճանապարհային </w:t>
      </w:r>
      <w:r w:rsidR="00AF2570" w:rsidRPr="006C16F6">
        <w:rPr>
          <w:rFonts w:ascii="GHEA Grapalat" w:eastAsiaTheme="minorHAnsi" w:hAnsi="GHEA Grapalat"/>
          <w:bCs/>
          <w:color w:val="auto"/>
          <w:sz w:val="24"/>
          <w:szCs w:val="24"/>
          <w:lang w:val="hy-AM" w:eastAsia="en-US"/>
        </w:rPr>
        <w:t>պատվածք</w:t>
      </w:r>
      <w:r w:rsidRPr="006C16F6">
        <w:rPr>
          <w:rFonts w:ascii="GHEA Grapalat" w:eastAsiaTheme="minorHAnsi" w:hAnsi="GHEA Grapalat"/>
          <w:bCs/>
          <w:color w:val="auto"/>
          <w:sz w:val="24"/>
          <w:szCs w:val="24"/>
          <w:lang w:val="hy-AM" w:eastAsia="en-US"/>
        </w:rPr>
        <w:t>ները նախատեսում են ավելի կարճ միջնորոգման ժամանակահատվածի համար, քան հիմնականը։ Դա թույլ է տալի</w:t>
      </w:r>
      <w:r w:rsidR="000333B8" w:rsidRPr="006C16F6">
        <w:rPr>
          <w:rFonts w:ascii="GHEA Grapalat" w:eastAsiaTheme="minorHAnsi" w:hAnsi="GHEA Grapalat"/>
          <w:bCs/>
          <w:color w:val="auto"/>
          <w:sz w:val="24"/>
          <w:szCs w:val="24"/>
          <w:lang w:val="hy-AM" w:eastAsia="en-US"/>
        </w:rPr>
        <w:t xml:space="preserve">ս թեթևացնել կոնստրուկցիան </w:t>
      </w:r>
      <w:r w:rsidR="008E0F5C" w:rsidRPr="006C16F6">
        <w:rPr>
          <w:rFonts w:ascii="GHEA Grapalat" w:eastAsiaTheme="minorHAnsi" w:hAnsi="GHEA Grapalat"/>
          <w:bCs/>
          <w:color w:val="auto"/>
          <w:sz w:val="24"/>
          <w:szCs w:val="24"/>
          <w:lang w:val="hy-AM" w:eastAsia="en-US"/>
        </w:rPr>
        <w:t xml:space="preserve">և </w:t>
      </w:r>
      <w:r w:rsidR="000333B8" w:rsidRPr="006C16F6">
        <w:rPr>
          <w:rFonts w:ascii="GHEA Grapalat" w:eastAsiaTheme="minorHAnsi" w:hAnsi="GHEA Grapalat"/>
          <w:bCs/>
          <w:color w:val="auto"/>
          <w:sz w:val="24"/>
          <w:szCs w:val="24"/>
          <w:lang w:val="hy-AM" w:eastAsia="en-US"/>
        </w:rPr>
        <w:t>օգտագործել պակաս երկարակեցություն և արժեք ունեցող նյութեր։</w:t>
      </w:r>
    </w:p>
    <w:p w:rsidR="000333B8" w:rsidRPr="006C16F6" w:rsidRDefault="000333B8" w:rsidP="00801318">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Հարթեցման ընթացքում մեծ ծախսատարություն չպահանջող անցումային տեսակի </w:t>
      </w:r>
      <w:r w:rsidR="00A010A8" w:rsidRPr="006C16F6">
        <w:rPr>
          <w:rFonts w:ascii="GHEA Grapalat" w:eastAsiaTheme="minorHAnsi" w:hAnsi="GHEA Grapalat"/>
          <w:bCs/>
          <w:color w:val="auto"/>
          <w:sz w:val="24"/>
          <w:szCs w:val="24"/>
          <w:lang w:val="hy-AM" w:eastAsia="en-US"/>
        </w:rPr>
        <w:t xml:space="preserve">(խճային, կոպիճային և </w:t>
      </w:r>
      <w:r w:rsidR="00DD5424" w:rsidRPr="006C16F6">
        <w:rPr>
          <w:rFonts w:ascii="GHEA Grapalat" w:eastAsiaTheme="minorHAnsi" w:hAnsi="GHEA Grapalat"/>
          <w:bCs/>
          <w:color w:val="auto"/>
          <w:sz w:val="24"/>
          <w:szCs w:val="24"/>
          <w:lang w:val="hy-AM" w:eastAsia="en-US"/>
        </w:rPr>
        <w:t>այլն</w:t>
      </w:r>
      <w:r w:rsidR="00A010A8" w:rsidRPr="006C16F6">
        <w:rPr>
          <w:rFonts w:ascii="GHEA Grapalat" w:eastAsiaTheme="minorHAnsi" w:hAnsi="GHEA Grapalat"/>
          <w:bCs/>
          <w:color w:val="auto"/>
          <w:sz w:val="24"/>
          <w:szCs w:val="24"/>
          <w:lang w:val="hy-AM" w:eastAsia="en-US"/>
        </w:rPr>
        <w:t xml:space="preserve">) </w:t>
      </w:r>
      <w:r w:rsidRPr="006C16F6">
        <w:rPr>
          <w:rFonts w:ascii="GHEA Grapalat" w:eastAsiaTheme="minorHAnsi" w:hAnsi="GHEA Grapalat"/>
          <w:bCs/>
          <w:color w:val="auto"/>
          <w:sz w:val="24"/>
          <w:szCs w:val="24"/>
          <w:lang w:val="hy-AM" w:eastAsia="en-US"/>
        </w:rPr>
        <w:t xml:space="preserve">ճանապարհային </w:t>
      </w:r>
      <w:r w:rsidR="00AF2570" w:rsidRPr="006C16F6">
        <w:rPr>
          <w:rFonts w:ascii="GHEA Grapalat" w:eastAsiaTheme="minorHAnsi" w:hAnsi="GHEA Grapalat"/>
          <w:bCs/>
          <w:color w:val="auto"/>
          <w:sz w:val="24"/>
          <w:szCs w:val="24"/>
          <w:lang w:val="hy-AM" w:eastAsia="en-US"/>
        </w:rPr>
        <w:t>պատվածք</w:t>
      </w:r>
      <w:r w:rsidRPr="006C16F6">
        <w:rPr>
          <w:rFonts w:ascii="GHEA Grapalat" w:eastAsiaTheme="minorHAnsi" w:hAnsi="GHEA Grapalat"/>
          <w:bCs/>
          <w:color w:val="auto"/>
          <w:sz w:val="24"/>
          <w:szCs w:val="24"/>
          <w:lang w:val="hy-AM" w:eastAsia="en-US"/>
        </w:rPr>
        <w:t xml:space="preserve">ների նախագծման ժամանակ թույլատրելի է շարժման հետևանքով առաջացած ավելի </w:t>
      </w:r>
      <w:r w:rsidR="00E92551" w:rsidRPr="006C16F6">
        <w:rPr>
          <w:rFonts w:ascii="GHEA Grapalat" w:eastAsiaTheme="minorHAnsi" w:hAnsi="GHEA Grapalat"/>
          <w:bCs/>
          <w:color w:val="auto"/>
          <w:sz w:val="24"/>
          <w:szCs w:val="24"/>
          <w:lang w:val="hy-AM" w:eastAsia="en-US"/>
        </w:rPr>
        <w:t>մեծ</w:t>
      </w:r>
      <w:r w:rsidRPr="006C16F6">
        <w:rPr>
          <w:rFonts w:ascii="GHEA Grapalat" w:eastAsiaTheme="minorHAnsi" w:hAnsi="GHEA Grapalat"/>
          <w:bCs/>
          <w:color w:val="auto"/>
          <w:sz w:val="24"/>
          <w:szCs w:val="24"/>
          <w:lang w:val="hy-AM" w:eastAsia="en-US"/>
        </w:rPr>
        <w:t xml:space="preserve"> մնացորդային դեֆորմացիաների </w:t>
      </w:r>
      <w:r w:rsidR="008E0F5C" w:rsidRPr="006C16F6">
        <w:rPr>
          <w:rFonts w:ascii="GHEA Grapalat" w:eastAsiaTheme="minorHAnsi" w:hAnsi="GHEA Grapalat"/>
          <w:bCs/>
          <w:color w:val="auto"/>
          <w:sz w:val="24"/>
          <w:szCs w:val="24"/>
          <w:lang w:val="hy-AM" w:eastAsia="en-US"/>
        </w:rPr>
        <w:t>կուտակում</w:t>
      </w:r>
      <w:r w:rsidRPr="006C16F6">
        <w:rPr>
          <w:rFonts w:ascii="GHEA Grapalat" w:eastAsiaTheme="minorHAnsi" w:hAnsi="GHEA Grapalat"/>
          <w:bCs/>
          <w:color w:val="auto"/>
          <w:sz w:val="24"/>
          <w:szCs w:val="24"/>
          <w:lang w:val="hy-AM" w:eastAsia="en-US"/>
        </w:rPr>
        <w:t>։</w:t>
      </w:r>
    </w:p>
    <w:p w:rsidR="00061ED5" w:rsidRPr="006C16F6" w:rsidRDefault="008E0F5C" w:rsidP="00801318">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Կոնստրուկցիայի լարման վիճակի գնահատման համար օգտագործում են առաձգականության </w:t>
      </w:r>
      <w:r w:rsidR="008F474C" w:rsidRPr="006C16F6">
        <w:rPr>
          <w:rFonts w:ascii="GHEA Grapalat" w:eastAsiaTheme="minorHAnsi" w:hAnsi="GHEA Grapalat"/>
          <w:bCs/>
          <w:color w:val="auto"/>
          <w:sz w:val="24"/>
          <w:szCs w:val="24"/>
          <w:lang w:val="hy-AM" w:eastAsia="en-US"/>
        </w:rPr>
        <w:t>տեսության</w:t>
      </w:r>
      <w:r w:rsidRPr="006C16F6">
        <w:rPr>
          <w:rFonts w:ascii="GHEA Grapalat" w:eastAsiaTheme="minorHAnsi" w:hAnsi="GHEA Grapalat"/>
          <w:bCs/>
          <w:color w:val="auto"/>
          <w:sz w:val="24"/>
          <w:szCs w:val="24"/>
          <w:lang w:val="hy-AM" w:eastAsia="en-US"/>
        </w:rPr>
        <w:t xml:space="preserve"> լուծումները։</w:t>
      </w:r>
    </w:p>
    <w:p w:rsidR="00061ED5" w:rsidRPr="006C16F6" w:rsidRDefault="00061ED5" w:rsidP="00F5648C">
      <w:pPr>
        <w:pStyle w:val="ListParagraph"/>
        <w:numPr>
          <w:ilvl w:val="0"/>
          <w:numId w:val="10"/>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Խոնավ և ցուրտ կլիմա ունեցող շրջանների անբարենպաստ գրունտա-հիդրոլոգիական պայմաններ ունեցող հատվածներում</w:t>
      </w:r>
      <w:r w:rsidR="00AF2570"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ճանապարհային </w:t>
      </w:r>
      <w:r w:rsidR="00AF2570" w:rsidRPr="006C16F6">
        <w:rPr>
          <w:rFonts w:ascii="GHEA Grapalat" w:eastAsiaTheme="minorHAnsi" w:hAnsi="GHEA Grapalat"/>
          <w:bCs/>
          <w:color w:val="auto"/>
          <w:sz w:val="24"/>
          <w:szCs w:val="24"/>
          <w:lang w:val="hy-AM" w:eastAsia="en-US"/>
        </w:rPr>
        <w:t>պատվածք</w:t>
      </w:r>
      <w:r w:rsidRPr="006C16F6">
        <w:rPr>
          <w:rFonts w:ascii="GHEA Grapalat" w:eastAsiaTheme="minorHAnsi" w:hAnsi="GHEA Grapalat"/>
          <w:bCs/>
          <w:color w:val="auto"/>
          <w:sz w:val="24"/>
          <w:szCs w:val="24"/>
          <w:lang w:val="hy-AM" w:eastAsia="en-US"/>
        </w:rPr>
        <w:t xml:space="preserve">ի և հողային պաստառի համար պետք է  նախատեսել </w:t>
      </w:r>
      <w:bookmarkStart w:id="21" w:name="_Hlk184678327"/>
      <w:r w:rsidR="00E92551" w:rsidRPr="006C16F6">
        <w:rPr>
          <w:rFonts w:ascii="GHEA Grapalat" w:eastAsiaTheme="minorHAnsi" w:hAnsi="GHEA Grapalat"/>
          <w:bCs/>
          <w:color w:val="auto"/>
          <w:sz w:val="24"/>
          <w:szCs w:val="24"/>
          <w:lang w:val="hy-AM" w:eastAsia="en-US"/>
        </w:rPr>
        <w:t>ջրահեռա</w:t>
      </w:r>
      <w:r w:rsidRPr="006C16F6">
        <w:rPr>
          <w:rFonts w:ascii="GHEA Grapalat" w:eastAsiaTheme="minorHAnsi" w:hAnsi="GHEA Grapalat"/>
          <w:bCs/>
          <w:color w:val="auto"/>
          <w:sz w:val="24"/>
          <w:szCs w:val="24"/>
          <w:lang w:val="hy-AM" w:eastAsia="en-US"/>
        </w:rPr>
        <w:t>ցման</w:t>
      </w:r>
      <w:r w:rsidR="00E92551" w:rsidRPr="006C16F6">
        <w:rPr>
          <w:rFonts w:ascii="GHEA Grapalat" w:eastAsiaTheme="minorHAnsi" w:hAnsi="GHEA Grapalat"/>
          <w:bCs/>
          <w:color w:val="auto"/>
          <w:sz w:val="24"/>
          <w:szCs w:val="24"/>
          <w:lang w:val="hy-AM" w:eastAsia="en-US"/>
        </w:rPr>
        <w:t xml:space="preserve"> (դրենաժավորման)</w:t>
      </w:r>
      <w:r w:rsidRPr="006C16F6">
        <w:rPr>
          <w:rFonts w:ascii="GHEA Grapalat" w:eastAsiaTheme="minorHAnsi" w:hAnsi="GHEA Grapalat"/>
          <w:bCs/>
          <w:color w:val="auto"/>
          <w:sz w:val="24"/>
          <w:szCs w:val="24"/>
          <w:lang w:val="hy-AM" w:eastAsia="en-US"/>
        </w:rPr>
        <w:t xml:space="preserve"> </w:t>
      </w:r>
      <w:bookmarkEnd w:id="21"/>
      <w:r w:rsidRPr="006C16F6">
        <w:rPr>
          <w:rFonts w:ascii="GHEA Grapalat" w:eastAsiaTheme="minorHAnsi" w:hAnsi="GHEA Grapalat"/>
          <w:bCs/>
          <w:color w:val="auto"/>
          <w:sz w:val="24"/>
          <w:szCs w:val="24"/>
          <w:lang w:val="hy-AM" w:eastAsia="en-US"/>
        </w:rPr>
        <w:t>և սառնադիմացկունության միջոցառումներ։</w:t>
      </w:r>
    </w:p>
    <w:p w:rsidR="00061ED5" w:rsidRPr="006C16F6" w:rsidRDefault="00061ED5" w:rsidP="00F5648C">
      <w:pPr>
        <w:pStyle w:val="ListParagraph"/>
        <w:numPr>
          <w:ilvl w:val="0"/>
          <w:numId w:val="10"/>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Ճանապարհային </w:t>
      </w:r>
      <w:r w:rsidR="00AF2570" w:rsidRPr="006C16F6">
        <w:rPr>
          <w:rFonts w:ascii="GHEA Grapalat" w:eastAsiaTheme="minorHAnsi" w:hAnsi="GHEA Grapalat"/>
          <w:bCs/>
          <w:color w:val="auto"/>
          <w:sz w:val="24"/>
          <w:szCs w:val="24"/>
          <w:lang w:val="hy-AM" w:eastAsia="en-US"/>
        </w:rPr>
        <w:t>պատվածք</w:t>
      </w:r>
      <w:r w:rsidRPr="006C16F6">
        <w:rPr>
          <w:rFonts w:ascii="GHEA Grapalat" w:eastAsiaTheme="minorHAnsi" w:hAnsi="GHEA Grapalat"/>
          <w:bCs/>
          <w:color w:val="auto"/>
          <w:sz w:val="24"/>
          <w:szCs w:val="24"/>
          <w:lang w:val="hy-AM" w:eastAsia="en-US"/>
        </w:rPr>
        <w:t>ը նախագծել</w:t>
      </w:r>
      <w:r w:rsidR="00E92551" w:rsidRPr="006C16F6">
        <w:rPr>
          <w:rFonts w:ascii="GHEA Grapalat" w:eastAsiaTheme="minorHAnsi" w:hAnsi="GHEA Grapalat"/>
          <w:bCs/>
          <w:color w:val="auto"/>
          <w:sz w:val="24"/>
          <w:szCs w:val="24"/>
          <w:lang w:val="hy-AM" w:eastAsia="en-US"/>
        </w:rPr>
        <w:t>իս</w:t>
      </w:r>
      <w:r w:rsidRPr="006C16F6">
        <w:rPr>
          <w:rFonts w:ascii="GHEA Grapalat" w:eastAsiaTheme="minorHAnsi" w:hAnsi="GHEA Grapalat"/>
          <w:bCs/>
          <w:color w:val="auto"/>
          <w:sz w:val="24"/>
          <w:szCs w:val="24"/>
          <w:lang w:val="hy-AM" w:eastAsia="en-US"/>
        </w:rPr>
        <w:t xml:space="preserve"> </w:t>
      </w:r>
      <w:r w:rsidR="00E92551" w:rsidRPr="006C16F6">
        <w:rPr>
          <w:rFonts w:ascii="GHEA Grapalat" w:eastAsiaTheme="minorHAnsi" w:hAnsi="GHEA Grapalat"/>
          <w:bCs/>
          <w:color w:val="auto"/>
          <w:sz w:val="24"/>
          <w:szCs w:val="24"/>
          <w:lang w:val="hy-AM" w:eastAsia="en-US"/>
        </w:rPr>
        <w:t xml:space="preserve">պետք է հաշվի առնել </w:t>
      </w:r>
      <w:r w:rsidRPr="006C16F6">
        <w:rPr>
          <w:rFonts w:ascii="GHEA Grapalat" w:eastAsiaTheme="minorHAnsi" w:hAnsi="GHEA Grapalat"/>
          <w:bCs/>
          <w:color w:val="auto"/>
          <w:sz w:val="24"/>
          <w:szCs w:val="24"/>
          <w:lang w:val="hy-AM" w:eastAsia="en-US"/>
        </w:rPr>
        <w:t xml:space="preserve">ոչ միայն </w:t>
      </w:r>
      <w:r w:rsidR="00A010A8" w:rsidRPr="006C16F6">
        <w:rPr>
          <w:rFonts w:ascii="GHEA Grapalat" w:eastAsiaTheme="minorHAnsi" w:hAnsi="GHEA Grapalat"/>
          <w:bCs/>
          <w:color w:val="auto"/>
          <w:sz w:val="24"/>
          <w:szCs w:val="24"/>
          <w:lang w:val="hy-AM" w:eastAsia="en-US"/>
        </w:rPr>
        <w:t xml:space="preserve">շահագործման ընթացքում </w:t>
      </w:r>
      <w:r w:rsidRPr="006C16F6">
        <w:rPr>
          <w:rFonts w:ascii="GHEA Grapalat" w:eastAsiaTheme="minorHAnsi" w:hAnsi="GHEA Grapalat"/>
          <w:bCs/>
          <w:color w:val="auto"/>
          <w:sz w:val="24"/>
          <w:szCs w:val="24"/>
          <w:lang w:val="hy-AM" w:eastAsia="en-US"/>
        </w:rPr>
        <w:t>ամ</w:t>
      </w:r>
      <w:r w:rsidR="00E92551" w:rsidRPr="006C16F6">
        <w:rPr>
          <w:rFonts w:ascii="GHEA Grapalat" w:eastAsiaTheme="minorHAnsi" w:hAnsi="GHEA Grapalat"/>
          <w:bCs/>
          <w:color w:val="auto"/>
          <w:sz w:val="24"/>
          <w:szCs w:val="24"/>
          <w:lang w:val="hy-AM" w:eastAsia="en-US"/>
        </w:rPr>
        <w:t>րության</w:t>
      </w:r>
      <w:r w:rsidRPr="006C16F6">
        <w:rPr>
          <w:rFonts w:ascii="GHEA Grapalat" w:eastAsiaTheme="minorHAnsi" w:hAnsi="GHEA Grapalat"/>
          <w:bCs/>
          <w:color w:val="auto"/>
          <w:sz w:val="24"/>
          <w:szCs w:val="24"/>
          <w:lang w:val="hy-AM" w:eastAsia="en-US"/>
        </w:rPr>
        <w:t xml:space="preserve"> և </w:t>
      </w:r>
      <w:r w:rsidR="00A010A8" w:rsidRPr="006C16F6">
        <w:rPr>
          <w:rFonts w:ascii="GHEA Grapalat" w:eastAsiaTheme="minorHAnsi" w:hAnsi="GHEA Grapalat"/>
          <w:bCs/>
          <w:color w:val="auto"/>
          <w:sz w:val="24"/>
          <w:szCs w:val="24"/>
          <w:lang w:val="hy-AM" w:eastAsia="en-US"/>
        </w:rPr>
        <w:t>հուսալի</w:t>
      </w:r>
      <w:r w:rsidR="00E92551" w:rsidRPr="006C16F6">
        <w:rPr>
          <w:rFonts w:ascii="GHEA Grapalat" w:eastAsiaTheme="minorHAnsi" w:hAnsi="GHEA Grapalat"/>
          <w:bCs/>
          <w:color w:val="auto"/>
          <w:sz w:val="24"/>
          <w:szCs w:val="24"/>
          <w:lang w:val="hy-AM" w:eastAsia="en-US"/>
        </w:rPr>
        <w:t>ության պայմանները</w:t>
      </w:r>
      <w:r w:rsidRPr="006C16F6">
        <w:rPr>
          <w:rFonts w:ascii="GHEA Grapalat" w:eastAsiaTheme="minorHAnsi" w:hAnsi="GHEA Grapalat"/>
          <w:bCs/>
          <w:color w:val="auto"/>
          <w:sz w:val="24"/>
          <w:szCs w:val="24"/>
          <w:lang w:val="hy-AM" w:eastAsia="en-US"/>
        </w:rPr>
        <w:t xml:space="preserve">, այլ նաև </w:t>
      </w:r>
      <w:r w:rsidR="00E92551" w:rsidRPr="006C16F6">
        <w:rPr>
          <w:rFonts w:ascii="GHEA Grapalat" w:eastAsiaTheme="minorHAnsi" w:hAnsi="GHEA Grapalat"/>
          <w:bCs/>
          <w:color w:val="auto"/>
          <w:sz w:val="24"/>
          <w:szCs w:val="24"/>
          <w:lang w:val="hy-AM" w:eastAsia="en-US"/>
        </w:rPr>
        <w:t xml:space="preserve">օգտագործվող կոնստրուկցիաների, կիրառված նյութերի տնտեսական նպատակահարմարությունը, էներգախնայողությունը և </w:t>
      </w:r>
      <w:r w:rsidR="00236C69" w:rsidRPr="006C16F6">
        <w:rPr>
          <w:rFonts w:ascii="GHEA Grapalat" w:eastAsiaTheme="minorHAnsi" w:hAnsi="GHEA Grapalat"/>
          <w:bCs/>
          <w:color w:val="auto"/>
          <w:sz w:val="24"/>
          <w:szCs w:val="24"/>
          <w:lang w:val="hy-AM" w:eastAsia="en-US"/>
        </w:rPr>
        <w:t>համապատասխան</w:t>
      </w:r>
      <w:r w:rsidR="00E92551" w:rsidRPr="006C16F6">
        <w:rPr>
          <w:rFonts w:ascii="GHEA Grapalat" w:eastAsiaTheme="minorHAnsi" w:hAnsi="GHEA Grapalat"/>
          <w:bCs/>
          <w:color w:val="auto"/>
          <w:sz w:val="24"/>
          <w:szCs w:val="24"/>
          <w:lang w:val="hy-AM" w:eastAsia="en-US"/>
        </w:rPr>
        <w:t>ությունը</w:t>
      </w:r>
      <w:r w:rsidR="00236C69" w:rsidRPr="006C16F6">
        <w:rPr>
          <w:rFonts w:ascii="GHEA Grapalat" w:eastAsiaTheme="minorHAnsi" w:hAnsi="GHEA Grapalat"/>
          <w:bCs/>
          <w:color w:val="auto"/>
          <w:sz w:val="24"/>
          <w:szCs w:val="24"/>
          <w:lang w:val="hy-AM" w:eastAsia="en-US"/>
        </w:rPr>
        <w:t xml:space="preserve"> բնապահպանական պահանջներին։ Ճանապարհային </w:t>
      </w:r>
      <w:r w:rsidR="00AF2570" w:rsidRPr="006C16F6">
        <w:rPr>
          <w:rFonts w:ascii="GHEA Grapalat" w:eastAsiaTheme="minorHAnsi" w:hAnsi="GHEA Grapalat"/>
          <w:bCs/>
          <w:color w:val="auto"/>
          <w:sz w:val="24"/>
          <w:szCs w:val="24"/>
          <w:lang w:val="hy-AM" w:eastAsia="en-US"/>
        </w:rPr>
        <w:t>պատվածք</w:t>
      </w:r>
      <w:r w:rsidR="00236C69" w:rsidRPr="006C16F6">
        <w:rPr>
          <w:rFonts w:ascii="GHEA Grapalat" w:eastAsiaTheme="minorHAnsi" w:hAnsi="GHEA Grapalat"/>
          <w:bCs/>
          <w:color w:val="auto"/>
          <w:sz w:val="24"/>
          <w:szCs w:val="24"/>
          <w:lang w:val="hy-AM" w:eastAsia="en-US"/>
        </w:rPr>
        <w:t>ի կոնստրուկցիայի և ծածկույթի տեսակի ընտրությունը հիմնավորում են տեխնիկատնտեսական վերլուծությամբ։</w:t>
      </w:r>
    </w:p>
    <w:p w:rsidR="001A18B6" w:rsidRPr="006C16F6" w:rsidRDefault="00F07C16" w:rsidP="00F5648C">
      <w:pPr>
        <w:pStyle w:val="ListParagraph"/>
        <w:numPr>
          <w:ilvl w:val="0"/>
          <w:numId w:val="10"/>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Հողային պաստառի լայնական հատվածքի հիմնական պարամետրերը պետք է ընդունել ըստ </w:t>
      </w:r>
      <w:bookmarkStart w:id="22" w:name="_Hlk184153644"/>
      <w:r w:rsidR="00BB47AB" w:rsidRPr="006C16F6">
        <w:rPr>
          <w:rFonts w:ascii="GHEA Grapalat" w:eastAsiaTheme="minorHAnsi" w:hAnsi="GHEA Grapalat"/>
          <w:bCs/>
          <w:color w:val="auto"/>
          <w:sz w:val="24"/>
          <w:szCs w:val="24"/>
          <w:lang w:val="hy-AM" w:eastAsia="en-US"/>
        </w:rPr>
        <w:t xml:space="preserve">ՀՀՇՆ 32-01-2022 </w:t>
      </w:r>
      <w:bookmarkEnd w:id="22"/>
      <w:r w:rsidR="00C87554" w:rsidRPr="006C16F6">
        <w:rPr>
          <w:rFonts w:ascii="GHEA Grapalat" w:hAnsi="GHEA Grapalat"/>
          <w:color w:val="auto"/>
          <w:sz w:val="24"/>
          <w:szCs w:val="24"/>
          <w:lang w:val="hy-AM"/>
        </w:rPr>
        <w:t xml:space="preserve">«Ավտոմոբիլային ճանապարհներ» </w:t>
      </w:r>
      <w:r w:rsidR="00BB47AB" w:rsidRPr="006C16F6">
        <w:rPr>
          <w:rFonts w:ascii="GHEA Grapalat" w:eastAsiaTheme="minorHAnsi" w:hAnsi="GHEA Grapalat"/>
          <w:bCs/>
          <w:color w:val="auto"/>
          <w:sz w:val="24"/>
          <w:szCs w:val="24"/>
          <w:lang w:val="hy-AM" w:eastAsia="en-US"/>
        </w:rPr>
        <w:t>նորմերի։</w:t>
      </w:r>
    </w:p>
    <w:p w:rsidR="001A18B6" w:rsidRPr="006C16F6" w:rsidRDefault="001A18B6" w:rsidP="00F5648C">
      <w:pPr>
        <w:pStyle w:val="ListParagraph"/>
        <w:numPr>
          <w:ilvl w:val="0"/>
          <w:numId w:val="10"/>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Հաշվարկային (նախագծային) պատվածքի շահագործման ժամկետը անհրաժեշտ է ընդունել </w:t>
      </w:r>
      <w:bookmarkStart w:id="23" w:name="_Hlk184155150"/>
      <w:r w:rsidRPr="006C16F6">
        <w:rPr>
          <w:rFonts w:ascii="GHEA Grapalat" w:eastAsiaTheme="minorHAnsi" w:hAnsi="GHEA Grapalat"/>
          <w:bCs/>
          <w:color w:val="auto"/>
          <w:sz w:val="24"/>
          <w:szCs w:val="24"/>
          <w:lang w:val="hy-AM" w:eastAsia="en-US"/>
        </w:rPr>
        <w:t xml:space="preserve">ճանապարհի ֆունկցիոնալ դասից </w:t>
      </w:r>
      <w:bookmarkEnd w:id="23"/>
      <w:r w:rsidRPr="006C16F6">
        <w:rPr>
          <w:rFonts w:ascii="GHEA Grapalat" w:eastAsiaTheme="minorHAnsi" w:hAnsi="GHEA Grapalat"/>
          <w:bCs/>
          <w:color w:val="auto"/>
          <w:sz w:val="24"/>
          <w:szCs w:val="24"/>
          <w:lang w:val="hy-AM" w:eastAsia="en-US"/>
        </w:rPr>
        <w:t>կախված</w:t>
      </w:r>
      <w:r w:rsidR="009973F4" w:rsidRPr="006C16F6">
        <w:rPr>
          <w:rFonts w:ascii="GHEA Grapalat" w:eastAsiaTheme="minorHAnsi" w:hAnsi="GHEA Grapalat"/>
          <w:bCs/>
          <w:color w:val="auto"/>
          <w:sz w:val="24"/>
          <w:szCs w:val="24"/>
          <w:lang w:val="hy-AM" w:eastAsia="en-US"/>
        </w:rPr>
        <w:t>, ըստ ՀՀՇՆ 32-01-2022 «Ավտոմոբիլային ճանապարհներ» նորմերի։</w:t>
      </w:r>
    </w:p>
    <w:p w:rsidR="00061ED5" w:rsidRPr="006C16F6" w:rsidRDefault="00061ED5" w:rsidP="00061ED5">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rsidR="00B61E33" w:rsidRPr="006C16F6" w:rsidRDefault="00236C69" w:rsidP="006B7375">
      <w:pPr>
        <w:pStyle w:val="a0"/>
        <w:numPr>
          <w:ilvl w:val="0"/>
          <w:numId w:val="3"/>
        </w:numPr>
        <w:tabs>
          <w:tab w:val="left" w:pos="1080"/>
          <w:tab w:val="left" w:pos="1260"/>
        </w:tabs>
        <w:spacing w:line="360" w:lineRule="auto"/>
        <w:jc w:val="center"/>
        <w:rPr>
          <w:color w:val="auto"/>
          <w:sz w:val="24"/>
        </w:rPr>
      </w:pPr>
      <w:r w:rsidRPr="006C16F6">
        <w:rPr>
          <w:color w:val="auto"/>
          <w:sz w:val="24"/>
        </w:rPr>
        <w:lastRenderedPageBreak/>
        <w:t xml:space="preserve">ՈՉ </w:t>
      </w:r>
      <w:r w:rsidR="00B61E33" w:rsidRPr="006C16F6">
        <w:rPr>
          <w:color w:val="auto"/>
          <w:sz w:val="24"/>
        </w:rPr>
        <w:t>ԿՈՇՏ ՃԱՆԱՊԱՐՀԱՅԻՆ ՊԱՏՎԱԾՔՆԵՐԻ ԿՈՆՍՏՐՈՒԿՏԱՎՈՐՈՒՄԸ</w:t>
      </w:r>
      <w:r w:rsidRPr="006C16F6">
        <w:rPr>
          <w:color w:val="auto"/>
          <w:sz w:val="24"/>
        </w:rPr>
        <w:t xml:space="preserve">։ ԿՈՆՍՏՐՈՒԿՏԱՎՈՐՄԱՆ ԽՆԴԻՐՆԵՐԸ ԵՎ ՍԿԶԲՈՒՆՔՆԵՐԸ </w:t>
      </w:r>
    </w:p>
    <w:p w:rsidR="00236C69" w:rsidRPr="006C16F6" w:rsidRDefault="00236C69"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Ճանապարհային </w:t>
      </w:r>
      <w:r w:rsidR="00DE57DC" w:rsidRPr="006C16F6">
        <w:rPr>
          <w:rFonts w:ascii="GHEA Grapalat" w:eastAsiaTheme="minorHAnsi" w:hAnsi="GHEA Grapalat"/>
          <w:bCs/>
          <w:color w:val="auto"/>
          <w:sz w:val="24"/>
          <w:szCs w:val="24"/>
          <w:lang w:val="hy-AM" w:eastAsia="en-US"/>
        </w:rPr>
        <w:t>պատվածք</w:t>
      </w:r>
      <w:r w:rsidRPr="006C16F6">
        <w:rPr>
          <w:rFonts w:ascii="GHEA Grapalat" w:eastAsiaTheme="minorHAnsi" w:hAnsi="GHEA Grapalat"/>
          <w:bCs/>
          <w:color w:val="auto"/>
          <w:sz w:val="24"/>
          <w:szCs w:val="24"/>
          <w:lang w:val="hy-AM" w:eastAsia="en-US"/>
        </w:rPr>
        <w:t>ի նախագծումը իրենից ներկայացնում է կոնստրուկտավորման և ամրության</w:t>
      </w:r>
      <w:r w:rsidR="00AF2570" w:rsidRPr="006C16F6">
        <w:rPr>
          <w:rFonts w:ascii="GHEA Grapalat" w:eastAsiaTheme="minorHAnsi" w:hAnsi="GHEA Grapalat"/>
          <w:bCs/>
          <w:color w:val="auto"/>
          <w:sz w:val="24"/>
          <w:szCs w:val="24"/>
          <w:lang w:val="hy-AM" w:eastAsia="en-US"/>
        </w:rPr>
        <w:t xml:space="preserve">, սառնակայունության և </w:t>
      </w:r>
      <w:bookmarkStart w:id="24" w:name="_Hlk184154707"/>
      <w:r w:rsidR="009973F4" w:rsidRPr="006C16F6">
        <w:rPr>
          <w:rFonts w:ascii="GHEA Grapalat" w:eastAsiaTheme="minorHAnsi" w:hAnsi="GHEA Grapalat"/>
          <w:bCs/>
          <w:color w:val="auto"/>
          <w:sz w:val="24"/>
          <w:szCs w:val="24"/>
          <w:lang w:val="hy-AM" w:eastAsia="en-US"/>
        </w:rPr>
        <w:t xml:space="preserve">ջրահեռացման (դրենաժավորման) </w:t>
      </w:r>
      <w:r w:rsidR="00AF2570" w:rsidRPr="006C16F6">
        <w:rPr>
          <w:rFonts w:ascii="GHEA Grapalat" w:eastAsiaTheme="minorHAnsi" w:hAnsi="GHEA Grapalat"/>
          <w:bCs/>
          <w:color w:val="auto"/>
          <w:sz w:val="24"/>
          <w:szCs w:val="24"/>
          <w:lang w:val="hy-AM" w:eastAsia="en-US"/>
        </w:rPr>
        <w:t xml:space="preserve"> </w:t>
      </w:r>
      <w:bookmarkEnd w:id="24"/>
      <w:r w:rsidR="00AF2570" w:rsidRPr="006C16F6">
        <w:rPr>
          <w:rFonts w:ascii="GHEA Grapalat" w:eastAsiaTheme="minorHAnsi" w:hAnsi="GHEA Grapalat"/>
          <w:bCs/>
          <w:color w:val="auto"/>
          <w:sz w:val="24"/>
          <w:szCs w:val="24"/>
          <w:lang w:val="hy-AM" w:eastAsia="en-US"/>
        </w:rPr>
        <w:t xml:space="preserve">վերաբերյալ </w:t>
      </w:r>
      <w:r w:rsidRPr="006C16F6">
        <w:rPr>
          <w:rFonts w:ascii="GHEA Grapalat" w:eastAsiaTheme="minorHAnsi" w:hAnsi="GHEA Grapalat"/>
          <w:bCs/>
          <w:color w:val="auto"/>
          <w:sz w:val="24"/>
          <w:szCs w:val="24"/>
          <w:lang w:val="hy-AM" w:eastAsia="en-US"/>
        </w:rPr>
        <w:t>ճանապարհային կոնստրուկցիայի հաշվարկի միասնական գործընթաց</w:t>
      </w:r>
      <w:r w:rsidR="00AF2570" w:rsidRPr="006C16F6">
        <w:rPr>
          <w:rFonts w:ascii="GHEA Grapalat" w:eastAsiaTheme="minorHAnsi" w:hAnsi="GHEA Grapalat"/>
          <w:bCs/>
          <w:color w:val="auto"/>
          <w:sz w:val="24"/>
          <w:szCs w:val="24"/>
          <w:lang w:val="hy-AM" w:eastAsia="en-US"/>
        </w:rPr>
        <w:t>՝ տեխնիկատնտեսական հիմնավորմամբ։</w:t>
      </w:r>
    </w:p>
    <w:p w:rsidR="00DE57DC" w:rsidRPr="006C16F6" w:rsidRDefault="00DE57DC"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պատվածքների կոնստրուկտավորման  գործըթացը ներառում է՝</w:t>
      </w:r>
    </w:p>
    <w:p w:rsidR="009973F4" w:rsidRPr="006C16F6" w:rsidRDefault="009973F4" w:rsidP="00F5648C">
      <w:pPr>
        <w:pStyle w:val="ListParagraph"/>
        <w:numPr>
          <w:ilvl w:val="0"/>
          <w:numId w:val="12"/>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ծածկույթի ընտրություն;</w:t>
      </w:r>
    </w:p>
    <w:p w:rsidR="009973F4" w:rsidRPr="006C16F6" w:rsidRDefault="009973F4" w:rsidP="00F5648C">
      <w:pPr>
        <w:pStyle w:val="ListParagraph"/>
        <w:numPr>
          <w:ilvl w:val="0"/>
          <w:numId w:val="12"/>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Պատվածքի շերտերի ընտրություն, շերտերի կառուցվածքի և նյութերի ընտրություն, նրանց մոտավոր հաստությունների նշանակում (ընտրություն);</w:t>
      </w:r>
    </w:p>
    <w:p w:rsidR="009973F4" w:rsidRPr="006C16F6" w:rsidRDefault="009973F4" w:rsidP="00F5648C">
      <w:pPr>
        <w:pStyle w:val="ListParagraph"/>
        <w:numPr>
          <w:ilvl w:val="0"/>
          <w:numId w:val="12"/>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Կախված բնակլիմայական, երկրաբանական պայմաններից՝ </w:t>
      </w:r>
      <w:r w:rsidR="006B6DD9" w:rsidRPr="006C16F6">
        <w:rPr>
          <w:rFonts w:ascii="GHEA Grapalat" w:eastAsiaTheme="minorHAnsi" w:hAnsi="GHEA Grapalat"/>
          <w:bCs/>
          <w:color w:val="auto"/>
          <w:sz w:val="24"/>
          <w:szCs w:val="24"/>
          <w:lang w:val="hy-AM" w:eastAsia="en-US"/>
        </w:rPr>
        <w:t xml:space="preserve">ջրահեռացման (դրենաժավորման)  </w:t>
      </w:r>
      <w:r w:rsidRPr="006C16F6">
        <w:rPr>
          <w:rFonts w:ascii="GHEA Grapalat" w:eastAsiaTheme="minorHAnsi" w:hAnsi="GHEA Grapalat"/>
          <w:bCs/>
          <w:color w:val="auto"/>
          <w:sz w:val="24"/>
          <w:szCs w:val="24"/>
          <w:lang w:val="hy-AM" w:eastAsia="en-US"/>
        </w:rPr>
        <w:t xml:space="preserve">լրացուցիչ </w:t>
      </w:r>
      <w:r w:rsidR="006B6DD9" w:rsidRPr="006C16F6">
        <w:rPr>
          <w:rFonts w:ascii="GHEA Grapalat" w:eastAsiaTheme="minorHAnsi" w:hAnsi="GHEA Grapalat"/>
          <w:bCs/>
          <w:color w:val="auto"/>
          <w:sz w:val="24"/>
          <w:szCs w:val="24"/>
          <w:lang w:val="hy-AM" w:eastAsia="en-US"/>
        </w:rPr>
        <w:t>միջոցառումների իրականացման անհրաժեշտության գնահատում;</w:t>
      </w:r>
    </w:p>
    <w:p w:rsidR="006B6DD9" w:rsidRPr="006C16F6" w:rsidRDefault="006B6DD9" w:rsidP="00F5648C">
      <w:pPr>
        <w:pStyle w:val="ListParagraph"/>
        <w:numPr>
          <w:ilvl w:val="0"/>
          <w:numId w:val="12"/>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Ճաքակայունության լրացուցիչ միջոցառումների իրականացման անհրաժեշտության գնահատում;</w:t>
      </w:r>
    </w:p>
    <w:p w:rsidR="006B6DD9" w:rsidRPr="006C16F6" w:rsidRDefault="006B6DD9" w:rsidP="00F5648C">
      <w:pPr>
        <w:pStyle w:val="ListParagraph"/>
        <w:numPr>
          <w:ilvl w:val="0"/>
          <w:numId w:val="12"/>
        </w:numP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Հողային պաստառի աշխատանքային վերին շերտի լրացուցիչ ամրացման միջոցառումների իրականացման անհրաժեշտության գնահատում;</w:t>
      </w:r>
    </w:p>
    <w:p w:rsidR="006B6DD9" w:rsidRPr="006C16F6" w:rsidRDefault="006B6DD9" w:rsidP="00F5648C">
      <w:pPr>
        <w:pStyle w:val="ListParagraph"/>
        <w:numPr>
          <w:ilvl w:val="0"/>
          <w:numId w:val="12"/>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Պատվածքի մրցակցային տարբերակների մշակում՝ տնտեսական նպատակահարմարության հիմնավորման համար։</w:t>
      </w:r>
    </w:p>
    <w:p w:rsidR="006B6DD9" w:rsidRPr="006C16F6" w:rsidRDefault="006B6DD9"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պատվածքի և հագուստի կոնստրուկտավորման ժամանակ պետք է առաջնորդվել հետևյալ սկզբունքներով</w:t>
      </w:r>
      <w:r w:rsidRPr="006C16F6">
        <w:rPr>
          <w:rFonts w:ascii="Cambria Math" w:eastAsiaTheme="minorHAnsi" w:hAnsi="Cambria Math" w:cs="Cambria Math"/>
          <w:bCs/>
          <w:color w:val="auto"/>
          <w:sz w:val="24"/>
          <w:szCs w:val="24"/>
          <w:lang w:val="hy-AM" w:eastAsia="en-US"/>
        </w:rPr>
        <w:t>․</w:t>
      </w:r>
    </w:p>
    <w:p w:rsidR="006B6DD9" w:rsidRPr="006C16F6" w:rsidRDefault="006B6DD9" w:rsidP="00F5648C">
      <w:pPr>
        <w:pStyle w:val="ListParagraph"/>
        <w:numPr>
          <w:ilvl w:val="0"/>
          <w:numId w:val="1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Ճանապարհային պատվածքի և հագուստի տեսակը ընդհանուր առմամբ պետք է </w:t>
      </w:r>
      <w:r w:rsidR="003F416A" w:rsidRPr="006C16F6">
        <w:rPr>
          <w:rFonts w:ascii="GHEA Grapalat" w:eastAsiaTheme="minorHAnsi" w:hAnsi="GHEA Grapalat"/>
          <w:bCs/>
          <w:color w:val="auto"/>
          <w:sz w:val="24"/>
          <w:szCs w:val="24"/>
          <w:lang w:val="hy-AM" w:eastAsia="en-US"/>
        </w:rPr>
        <w:t>համապատասխանի</w:t>
      </w:r>
      <w:r w:rsidRPr="006C16F6">
        <w:rPr>
          <w:rFonts w:ascii="GHEA Grapalat" w:eastAsiaTheme="minorHAnsi" w:hAnsi="GHEA Grapalat"/>
          <w:bCs/>
          <w:color w:val="auto"/>
          <w:sz w:val="24"/>
          <w:szCs w:val="24"/>
          <w:lang w:val="hy-AM" w:eastAsia="en-US"/>
        </w:rPr>
        <w:t xml:space="preserve"> տրանսպորտային շահագործման, ճանապարհի ֆունկցիոնալ դասի, և </w:t>
      </w:r>
      <w:bookmarkStart w:id="25" w:name="_Hlk184159948"/>
      <w:r w:rsidRPr="006C16F6">
        <w:rPr>
          <w:rFonts w:ascii="GHEA Grapalat" w:eastAsiaTheme="minorHAnsi" w:hAnsi="GHEA Grapalat"/>
          <w:bCs/>
          <w:color w:val="auto"/>
          <w:sz w:val="24"/>
          <w:szCs w:val="24"/>
          <w:lang w:val="hy-AM" w:eastAsia="en-US"/>
        </w:rPr>
        <w:t>ճանապարհային երթևեկության</w:t>
      </w:r>
      <w:r w:rsidR="003F416A" w:rsidRPr="006C16F6">
        <w:rPr>
          <w:rFonts w:ascii="GHEA Grapalat" w:eastAsiaTheme="minorHAnsi" w:hAnsi="GHEA Grapalat"/>
          <w:bCs/>
          <w:color w:val="auto"/>
          <w:sz w:val="24"/>
          <w:szCs w:val="24"/>
          <w:lang w:val="hy-AM" w:eastAsia="en-US"/>
        </w:rPr>
        <w:t xml:space="preserve"> </w:t>
      </w:r>
      <w:r w:rsidRPr="006C16F6">
        <w:rPr>
          <w:rFonts w:ascii="GHEA Grapalat" w:eastAsiaTheme="minorHAnsi" w:hAnsi="GHEA Grapalat"/>
          <w:bCs/>
          <w:color w:val="auto"/>
          <w:sz w:val="24"/>
          <w:szCs w:val="24"/>
          <w:lang w:val="hy-AM" w:eastAsia="en-US"/>
        </w:rPr>
        <w:t xml:space="preserve">ինտենսիվության </w:t>
      </w:r>
      <w:bookmarkEnd w:id="25"/>
      <w:r w:rsidRPr="006C16F6">
        <w:rPr>
          <w:rFonts w:ascii="GHEA Grapalat" w:eastAsiaTheme="minorHAnsi" w:hAnsi="GHEA Grapalat"/>
          <w:bCs/>
          <w:color w:val="auto"/>
          <w:sz w:val="24"/>
          <w:szCs w:val="24"/>
          <w:lang w:val="hy-AM" w:eastAsia="en-US"/>
        </w:rPr>
        <w:t xml:space="preserve">(ինչպես նաև </w:t>
      </w:r>
      <w:r w:rsidR="003F416A" w:rsidRPr="006C16F6">
        <w:rPr>
          <w:rFonts w:ascii="GHEA Grapalat" w:eastAsiaTheme="minorHAnsi" w:hAnsi="GHEA Grapalat"/>
          <w:bCs/>
          <w:color w:val="auto"/>
          <w:sz w:val="24"/>
          <w:szCs w:val="24"/>
          <w:lang w:val="hy-AM" w:eastAsia="en-US"/>
        </w:rPr>
        <w:t xml:space="preserve">հաշվի առնելով </w:t>
      </w:r>
      <w:r w:rsidRPr="006C16F6">
        <w:rPr>
          <w:rFonts w:ascii="GHEA Grapalat" w:eastAsiaTheme="minorHAnsi" w:hAnsi="GHEA Grapalat"/>
          <w:bCs/>
          <w:color w:val="auto"/>
          <w:sz w:val="24"/>
          <w:szCs w:val="24"/>
          <w:lang w:val="hy-AM" w:eastAsia="en-US"/>
        </w:rPr>
        <w:t>հեռանկարում ակնկալվող</w:t>
      </w:r>
      <w:r w:rsidR="003F416A" w:rsidRPr="006C16F6">
        <w:rPr>
          <w:lang w:val="hy-AM"/>
        </w:rPr>
        <w:t xml:space="preserve"> </w:t>
      </w:r>
      <w:r w:rsidR="003F416A" w:rsidRPr="006C16F6">
        <w:rPr>
          <w:rFonts w:ascii="GHEA Grapalat" w:eastAsiaTheme="minorHAnsi" w:hAnsi="GHEA Grapalat"/>
          <w:bCs/>
          <w:color w:val="auto"/>
          <w:sz w:val="24"/>
          <w:szCs w:val="24"/>
          <w:lang w:val="hy-AM" w:eastAsia="en-US"/>
        </w:rPr>
        <w:t>միջնորոգման շահագործման</w:t>
      </w:r>
      <w:r w:rsidR="003F416A" w:rsidRPr="006C16F6">
        <w:rPr>
          <w:lang w:val="hy-AM"/>
        </w:rPr>
        <w:t xml:space="preserve"> </w:t>
      </w:r>
      <w:r w:rsidR="003F416A" w:rsidRPr="006C16F6">
        <w:rPr>
          <w:rFonts w:ascii="GHEA Grapalat" w:eastAsiaTheme="minorHAnsi" w:hAnsi="GHEA Grapalat"/>
          <w:bCs/>
          <w:color w:val="auto"/>
          <w:sz w:val="24"/>
          <w:szCs w:val="24"/>
          <w:lang w:val="hy-AM" w:eastAsia="en-US"/>
        </w:rPr>
        <w:t>ժամանակահատվածում</w:t>
      </w:r>
      <w:r w:rsidRPr="006C16F6">
        <w:rPr>
          <w:rFonts w:ascii="GHEA Grapalat" w:eastAsiaTheme="minorHAnsi" w:hAnsi="GHEA Grapalat"/>
          <w:bCs/>
          <w:color w:val="auto"/>
          <w:sz w:val="24"/>
          <w:szCs w:val="24"/>
          <w:lang w:val="hy-AM" w:eastAsia="en-US"/>
        </w:rPr>
        <w:t>)</w:t>
      </w:r>
      <w:r w:rsidR="003F416A" w:rsidRPr="006C16F6">
        <w:rPr>
          <w:rFonts w:ascii="GHEA Grapalat" w:eastAsiaTheme="minorHAnsi" w:hAnsi="GHEA Grapalat"/>
          <w:bCs/>
          <w:color w:val="auto"/>
          <w:sz w:val="24"/>
          <w:szCs w:val="24"/>
          <w:lang w:val="hy-AM" w:eastAsia="en-US"/>
        </w:rPr>
        <w:t xml:space="preserve"> պահանջներին։</w:t>
      </w:r>
    </w:p>
    <w:p w:rsidR="003F416A" w:rsidRPr="006C16F6" w:rsidRDefault="008B70AE" w:rsidP="00F5648C">
      <w:pPr>
        <w:pStyle w:val="ListParagraph"/>
        <w:numPr>
          <w:ilvl w:val="0"/>
          <w:numId w:val="1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պատվածքի կոնստրուկցիան կարելի է նախատեսել տիպարային և անհատական։</w:t>
      </w:r>
    </w:p>
    <w:p w:rsidR="008B70AE" w:rsidRPr="006C16F6" w:rsidRDefault="008B70AE" w:rsidP="008B70AE">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Պայմանավորված նախագծվող տեղամասի </w:t>
      </w:r>
      <w:r w:rsidR="0071629B" w:rsidRPr="006C16F6">
        <w:rPr>
          <w:rFonts w:ascii="GHEA Grapalat" w:eastAsiaTheme="minorHAnsi" w:hAnsi="GHEA Grapalat"/>
          <w:bCs/>
          <w:color w:val="auto"/>
          <w:sz w:val="24"/>
          <w:szCs w:val="24"/>
          <w:lang w:val="hy-AM" w:eastAsia="en-US"/>
        </w:rPr>
        <w:t xml:space="preserve">բնական պայմաններով (երկրաբանական պայմաններ, հողային պաստառ, օդի հարաբերական </w:t>
      </w:r>
      <w:r w:rsidR="0071629B" w:rsidRPr="006C16F6">
        <w:rPr>
          <w:rFonts w:ascii="GHEA Grapalat" w:eastAsiaTheme="minorHAnsi" w:hAnsi="GHEA Grapalat"/>
          <w:bCs/>
          <w:color w:val="auto"/>
          <w:sz w:val="24"/>
          <w:szCs w:val="24"/>
          <w:lang w:val="hy-AM" w:eastAsia="en-US"/>
        </w:rPr>
        <w:lastRenderedPageBreak/>
        <w:t>խոնավություն, եղանակային պայմաններ), նույնանման հաշվարկային բեռնվածքներով՝ կարելի է ընտրել ճանապարհային պատվածքի տիպարային լուծումներ։ Նմանատիպ տեղամասերում ճանապարհային պատվածքի տիպարային լուծումներ ընտրելիս նախապատվությունը պետք է տալ փորձով հիմնավորված տիպարային կոնստրուկցիաներին։</w:t>
      </w:r>
    </w:p>
    <w:p w:rsidR="0071629B" w:rsidRPr="006C16F6" w:rsidRDefault="0071629B" w:rsidP="00F5648C">
      <w:pPr>
        <w:pStyle w:val="ListParagraph"/>
        <w:numPr>
          <w:ilvl w:val="0"/>
          <w:numId w:val="1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Կոնստրուկցիաները նախագծելիս առռաջնությունը պետք է տալ արդի տեխնոլոգիական լուծումներին, ապահովելով աշխատանքների կատարման ընթացքում տեխնոլոգիական պրոցեսների բարձր մեքենայացում։ Այդ խնդիրների լուծման նպատակով պատվածքի շերտերի քանակը </w:t>
      </w:r>
      <w:r w:rsidR="003C5128" w:rsidRPr="006C16F6">
        <w:rPr>
          <w:rFonts w:ascii="GHEA Grapalat" w:eastAsiaTheme="minorHAnsi" w:hAnsi="GHEA Grapalat"/>
          <w:bCs/>
          <w:color w:val="auto"/>
          <w:sz w:val="24"/>
          <w:szCs w:val="24"/>
          <w:lang w:val="hy-AM" w:eastAsia="en-US"/>
        </w:rPr>
        <w:t>և օգտագործվող նյութերի տեսակները պետք է լինեն նվազագույն քանակի։</w:t>
      </w:r>
    </w:p>
    <w:p w:rsidR="0071629B" w:rsidRPr="006C16F6" w:rsidRDefault="003C5128" w:rsidP="00F5648C">
      <w:pPr>
        <w:pStyle w:val="ListParagraph"/>
        <w:numPr>
          <w:ilvl w:val="0"/>
          <w:numId w:val="1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Կոնստրուկտավորման ժամանակ անհրաժեշտ է հաշվի առնել շինհրապարակի տեղադիրքը և աշխատանքների կատարման եղանակային պայմանները։</w:t>
      </w:r>
    </w:p>
    <w:p w:rsidR="00DE57DC" w:rsidRPr="006C16F6" w:rsidRDefault="009973F4" w:rsidP="00DE57DC">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 </w:t>
      </w:r>
    </w:p>
    <w:p w:rsidR="00236C69" w:rsidRPr="006C16F6" w:rsidRDefault="003C512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հագուստի տարբերակների ընտրության ժամանակ պետք է հաշվի առնել շրջակա միջավայրի վրա ազդեցությունը</w:t>
      </w:r>
      <w:r w:rsidR="00E50C7C" w:rsidRPr="006C16F6">
        <w:rPr>
          <w:rFonts w:ascii="GHEA Grapalat" w:eastAsiaTheme="minorHAnsi" w:hAnsi="GHEA Grapalat"/>
          <w:bCs/>
          <w:color w:val="auto"/>
          <w:sz w:val="24"/>
          <w:szCs w:val="24"/>
          <w:lang w:val="hy-AM" w:eastAsia="en-US"/>
        </w:rPr>
        <w:t xml:space="preserve"> և </w:t>
      </w:r>
      <w:r w:rsidRPr="006C16F6">
        <w:rPr>
          <w:rFonts w:ascii="GHEA Grapalat" w:eastAsiaTheme="minorHAnsi" w:hAnsi="GHEA Grapalat"/>
          <w:bCs/>
          <w:color w:val="auto"/>
          <w:sz w:val="24"/>
          <w:szCs w:val="24"/>
          <w:lang w:val="hy-AM" w:eastAsia="en-US"/>
        </w:rPr>
        <w:t xml:space="preserve">պետք է առաջնորդվել </w:t>
      </w:r>
      <w:r w:rsidR="00E50C7C" w:rsidRPr="006C16F6">
        <w:rPr>
          <w:rFonts w:ascii="GHEA Grapalat" w:eastAsiaTheme="minorHAnsi" w:hAnsi="GHEA Grapalat"/>
          <w:bCs/>
          <w:color w:val="auto"/>
          <w:sz w:val="24"/>
          <w:szCs w:val="24"/>
          <w:lang w:val="hy-AM" w:eastAsia="en-US"/>
        </w:rPr>
        <w:t>նորմատեխնիկական փաստաթղթերի պահանջներով։</w:t>
      </w:r>
    </w:p>
    <w:p w:rsidR="00236C69" w:rsidRPr="006C16F6" w:rsidRDefault="00E50C7C"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պատվածքի շերտերի նյութերի ընտրության ժամանակ պետք է առաջնորդվել հետևյալ դրույթներով</w:t>
      </w:r>
      <w:r w:rsidRPr="006C16F6">
        <w:rPr>
          <w:rFonts w:ascii="Cambria Math" w:eastAsiaTheme="minorHAnsi" w:hAnsi="Cambria Math"/>
          <w:bCs/>
          <w:color w:val="auto"/>
          <w:sz w:val="24"/>
          <w:szCs w:val="24"/>
          <w:lang w:val="hy-AM" w:eastAsia="en-US"/>
        </w:rPr>
        <w:t>․</w:t>
      </w:r>
    </w:p>
    <w:p w:rsidR="00E50C7C" w:rsidRPr="006C16F6" w:rsidRDefault="00E50C7C" w:rsidP="00F5648C">
      <w:pPr>
        <w:pStyle w:val="ListParagraph"/>
        <w:numPr>
          <w:ilvl w:val="0"/>
          <w:numId w:val="1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Ծածկույթը և վերին շերտերը պետք է համապատասխաանեն նախագծային բեռնվածքներին և լինեն ջրակայուն, սառնակայուն, ջերմակայուն։</w:t>
      </w:r>
    </w:p>
    <w:p w:rsidR="00E50C7C" w:rsidRPr="006C16F6" w:rsidRDefault="00E50C7C" w:rsidP="00E50C7C">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Վերին ասֆալտբետոնե շերտը պետք է համապատասխանի ԳՕՍՏ 9128-2013 և </w:t>
      </w:r>
      <w:bookmarkStart w:id="26" w:name="_Hlk185334990"/>
      <w:r w:rsidRPr="006C16F6">
        <w:rPr>
          <w:rFonts w:ascii="GHEA Grapalat" w:eastAsiaTheme="minorHAnsi" w:hAnsi="GHEA Grapalat"/>
          <w:bCs/>
          <w:color w:val="auto"/>
          <w:sz w:val="24"/>
          <w:szCs w:val="24"/>
          <w:lang w:val="hy-AM" w:eastAsia="en-US"/>
        </w:rPr>
        <w:t>ՀՀՇՆ 32-01-2022 «Ավտոմոբիլային ճանապարհներ» նորմերի պահանջներին</w:t>
      </w:r>
      <w:bookmarkEnd w:id="26"/>
      <w:r w:rsidRPr="006C16F6">
        <w:rPr>
          <w:rFonts w:ascii="GHEA Grapalat" w:eastAsiaTheme="minorHAnsi" w:hAnsi="GHEA Grapalat"/>
          <w:bCs/>
          <w:color w:val="auto"/>
          <w:sz w:val="24"/>
          <w:szCs w:val="24"/>
          <w:lang w:val="hy-AM" w:eastAsia="en-US"/>
        </w:rPr>
        <w:t xml:space="preserve">։ </w:t>
      </w:r>
    </w:p>
    <w:p w:rsidR="007B6045" w:rsidRPr="006C16F6" w:rsidRDefault="007B6045" w:rsidP="00F5648C">
      <w:pPr>
        <w:pStyle w:val="ListParagraph"/>
        <w:numPr>
          <w:ilvl w:val="0"/>
          <w:numId w:val="1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Պայմանավորված տեղանքի մթնոլորտային տեղումներով՝ անհրաժեշտ է խոնավ գոտիներում (400մմ/տ և ավելի) պատվածքի վերին շերտը իրականացնել բարձր խտության կամ խիտ ասֆալտբետոն</w:t>
      </w:r>
      <w:r w:rsidR="00311D47" w:rsidRPr="006C16F6">
        <w:rPr>
          <w:rFonts w:ascii="GHEA Grapalat" w:eastAsiaTheme="minorHAnsi" w:hAnsi="GHEA Grapalat"/>
          <w:bCs/>
          <w:color w:val="auto"/>
          <w:sz w:val="24"/>
          <w:szCs w:val="24"/>
          <w:lang w:val="hy-AM" w:eastAsia="en-US"/>
        </w:rPr>
        <w:t>ից</w:t>
      </w:r>
      <w:r w:rsidRPr="006C16F6">
        <w:rPr>
          <w:rFonts w:ascii="GHEA Grapalat" w:eastAsiaTheme="minorHAnsi" w:hAnsi="GHEA Grapalat"/>
          <w:bCs/>
          <w:color w:val="auto"/>
          <w:sz w:val="24"/>
          <w:szCs w:val="24"/>
          <w:lang w:val="hy-AM" w:eastAsia="en-US"/>
        </w:rPr>
        <w:t xml:space="preserve">, որի ծակոտկենության ցուցանիշը պետք է համապատասխանի թույլատրելի նվազագույն սահմանին։ Չոր գոտիներում (մինչև 400մմ/տ) պատվածքի վերին շերտը </w:t>
      </w:r>
      <w:r w:rsidR="00311D47" w:rsidRPr="006C16F6">
        <w:rPr>
          <w:rFonts w:ascii="GHEA Grapalat" w:eastAsiaTheme="minorHAnsi" w:hAnsi="GHEA Grapalat"/>
          <w:bCs/>
          <w:color w:val="auto"/>
          <w:sz w:val="24"/>
          <w:szCs w:val="24"/>
          <w:lang w:val="hy-AM" w:eastAsia="en-US"/>
        </w:rPr>
        <w:t xml:space="preserve">պետք է </w:t>
      </w:r>
      <w:r w:rsidRPr="006C16F6">
        <w:rPr>
          <w:rFonts w:ascii="GHEA Grapalat" w:eastAsiaTheme="minorHAnsi" w:hAnsi="GHEA Grapalat"/>
          <w:bCs/>
          <w:color w:val="auto"/>
          <w:sz w:val="24"/>
          <w:szCs w:val="24"/>
          <w:lang w:val="hy-AM" w:eastAsia="en-US"/>
        </w:rPr>
        <w:t>իրականացնել խիտ ասֆալտբետոն</w:t>
      </w:r>
      <w:r w:rsidR="00311D47" w:rsidRPr="006C16F6">
        <w:rPr>
          <w:rFonts w:ascii="GHEA Grapalat" w:eastAsiaTheme="minorHAnsi" w:hAnsi="GHEA Grapalat"/>
          <w:bCs/>
          <w:color w:val="auto"/>
          <w:sz w:val="24"/>
          <w:szCs w:val="24"/>
          <w:lang w:val="hy-AM" w:eastAsia="en-US"/>
        </w:rPr>
        <w:t>ից</w:t>
      </w:r>
      <w:r w:rsidRPr="006C16F6">
        <w:rPr>
          <w:rFonts w:ascii="GHEA Grapalat" w:eastAsiaTheme="minorHAnsi" w:hAnsi="GHEA Grapalat"/>
          <w:bCs/>
          <w:color w:val="auto"/>
          <w:sz w:val="24"/>
          <w:szCs w:val="24"/>
          <w:lang w:val="hy-AM" w:eastAsia="en-US"/>
        </w:rPr>
        <w:t xml:space="preserve">, որի ծակոտկենության ցուցանիշը պետք է համապատասխանի թույլատրելի </w:t>
      </w:r>
      <w:r w:rsidR="00311D47" w:rsidRPr="006C16F6">
        <w:rPr>
          <w:rFonts w:ascii="GHEA Grapalat" w:eastAsiaTheme="minorHAnsi" w:hAnsi="GHEA Grapalat"/>
          <w:bCs/>
          <w:color w:val="auto"/>
          <w:sz w:val="24"/>
          <w:szCs w:val="24"/>
          <w:lang w:val="hy-AM" w:eastAsia="en-US"/>
        </w:rPr>
        <w:t>առավել</w:t>
      </w:r>
      <w:r w:rsidRPr="006C16F6">
        <w:rPr>
          <w:rFonts w:ascii="GHEA Grapalat" w:eastAsiaTheme="minorHAnsi" w:hAnsi="GHEA Grapalat"/>
          <w:bCs/>
          <w:color w:val="auto"/>
          <w:sz w:val="24"/>
          <w:szCs w:val="24"/>
          <w:lang w:val="hy-AM" w:eastAsia="en-US"/>
        </w:rPr>
        <w:t>ագույն սահմանին։</w:t>
      </w:r>
    </w:p>
    <w:p w:rsidR="00311D47" w:rsidRPr="006C16F6" w:rsidRDefault="00311D47" w:rsidP="00F5648C">
      <w:pPr>
        <w:pStyle w:val="ListParagraph"/>
        <w:numPr>
          <w:ilvl w:val="0"/>
          <w:numId w:val="1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3000 ավտ/օր  ճանապարհային երթևեկության ինտենսիվության դեպքում պատվածքի վերին շերտը թույլատրվում է իրականացնել ծակոտկեն ասֆալտբետոնից՝ վերին մշակման շերտով կամ բարձր ծակոտկեն ասֆալտբետոնից՝ վերին կրկնակի մշակման շերտով։</w:t>
      </w:r>
    </w:p>
    <w:p w:rsidR="00311D47" w:rsidRPr="006C16F6" w:rsidRDefault="00311D47" w:rsidP="00F5648C">
      <w:pPr>
        <w:pStyle w:val="ListParagraph"/>
        <w:numPr>
          <w:ilvl w:val="0"/>
          <w:numId w:val="1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հագուստի կոնստրուկցիան հասարակական տրանսպորտի կանգառներում, ճանապարհային կարգավորվող հատումներում և արագությունների փոփոխության կամ ցածրացման այլ վայրերում ամռան բարձր ջերմաստիճանների ժամանակ պետք է ապահովի բարձր կայունություն շեղումների հանդեպ։ Այս պահանջը բավարարելու համար պետք է  նախատեսել А և B տեսակի ասֆալտբետոնային խառնուրդների, բարձր խտության ասֆալտբետոնե խառնուրդների կիրառում, իսկ հիմքում՝ խոշորահատիկային ասֆալտբետոնային խա</w:t>
      </w:r>
      <w:r w:rsidR="00E933F4" w:rsidRPr="006C16F6">
        <w:rPr>
          <w:rFonts w:ascii="GHEA Grapalat" w:eastAsiaTheme="minorHAnsi" w:hAnsi="GHEA Grapalat"/>
          <w:bCs/>
          <w:color w:val="auto"/>
          <w:sz w:val="24"/>
          <w:szCs w:val="24"/>
          <w:lang w:val="hy-AM" w:eastAsia="en-US"/>
        </w:rPr>
        <w:t>ռ</w:t>
      </w:r>
      <w:r w:rsidRPr="006C16F6">
        <w:rPr>
          <w:rFonts w:ascii="GHEA Grapalat" w:eastAsiaTheme="minorHAnsi" w:hAnsi="GHEA Grapalat"/>
          <w:bCs/>
          <w:color w:val="auto"/>
          <w:sz w:val="24"/>
          <w:szCs w:val="24"/>
          <w:lang w:val="hy-AM" w:eastAsia="en-US"/>
        </w:rPr>
        <w:t>նուրդներ կամ ցեմենտով ամրացրած քարե  նյութեր։</w:t>
      </w:r>
    </w:p>
    <w:p w:rsidR="00E933F4" w:rsidRPr="006C16F6" w:rsidRDefault="00D11A87" w:rsidP="00F5648C">
      <w:pPr>
        <w:pStyle w:val="ListParagraph"/>
        <w:numPr>
          <w:ilvl w:val="0"/>
          <w:numId w:val="1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Ասֆալտբետոնե շերտերի կոնստրուկտավորման ժամանակ հիմնական լուծվող խնդիրներն են՝ վերին շերտի օպտիմալ հաստության ընտրությունը՝  բարձր խտության կամ խիտ ասֆալտբետոնից, և շերտերի քանակի նվազեցումը։ </w:t>
      </w:r>
    </w:p>
    <w:p w:rsidR="00D11A87" w:rsidRPr="006C16F6" w:rsidRDefault="00D11A87" w:rsidP="00D11A8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Ասֆալտբետոնե ծածկույթները, որպես կանոն, պետք է լինեն միաշերտ, շերտի նվազագույն հաստությունը պետք է ընդունել համաձայն հաշվարկների։</w:t>
      </w:r>
    </w:p>
    <w:p w:rsidR="00D11A87" w:rsidRPr="006C16F6" w:rsidRDefault="00D11A87" w:rsidP="00F5648C">
      <w:pPr>
        <w:pStyle w:val="ListParagraph"/>
        <w:numPr>
          <w:ilvl w:val="0"/>
          <w:numId w:val="1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Անցումային տեսակի ճանապարհային պատվածքների նախագծման ժամանակ թույլատրվում է պատվածքը իրականացնել առանց ասֆալտբետոնե հիմքի։ Այդ պարագայում ասֆալտբետոնե վերին շերտի հաստությունը որոշվում է ամրության հաշվարկով։ </w:t>
      </w:r>
    </w:p>
    <w:p w:rsidR="00D11A87" w:rsidRPr="006C16F6" w:rsidRDefault="00D11A87" w:rsidP="00F5648C">
      <w:pPr>
        <w:pStyle w:val="ListParagraph"/>
        <w:numPr>
          <w:ilvl w:val="0"/>
          <w:numId w:val="1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Փուլային շինարարության կամ հավանական </w:t>
      </w:r>
      <w:r w:rsidR="00F20AEE" w:rsidRPr="006C16F6">
        <w:rPr>
          <w:rFonts w:ascii="GHEA Grapalat" w:eastAsiaTheme="minorHAnsi" w:hAnsi="GHEA Grapalat"/>
          <w:bCs/>
          <w:color w:val="auto"/>
          <w:sz w:val="24"/>
          <w:szCs w:val="24"/>
          <w:lang w:val="hy-AM" w:eastAsia="en-US"/>
        </w:rPr>
        <w:t>հեռանկարում ճանապարհային հագուստի կապիտալության բարձրացման տեխնիկատնտեսական հիմնավորման դեպքում թույլատրվում է սառը ասֆալտբետոնի կիրառությունը։</w:t>
      </w:r>
    </w:p>
    <w:p w:rsidR="00F20AEE" w:rsidRPr="006C16F6" w:rsidRDefault="00F20AEE" w:rsidP="00F5648C">
      <w:pPr>
        <w:pStyle w:val="ListParagraph"/>
        <w:numPr>
          <w:ilvl w:val="0"/>
          <w:numId w:val="1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պատվածքի հիմքի վերին շերտի ընտրության ժամանակ պետք է հաշվի առնել ճանապարհային հագուստի տիպը, շերտի տեսակը, օրգանական և ոչ օրգանական կապակցանյութերով ամրացված նյութերի  և գրունտների դեֆորմացիոն և ջերմաֆիզիկական հատկությունները։</w:t>
      </w:r>
    </w:p>
    <w:p w:rsidR="00E50C7C" w:rsidRPr="006C16F6" w:rsidRDefault="00D40F11" w:rsidP="00E50C7C">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Կրող հիմքի ասֆալտբետոնե շերտը</w:t>
      </w:r>
      <w:r w:rsidR="003B3BB9"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որպես կանոն</w:t>
      </w:r>
      <w:r w:rsidR="003B3BB9"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պետք է իրականացնել միաշերտ։ Երկշերտ ասֆալտբետոնե</w:t>
      </w:r>
      <w:r w:rsidR="003B3BB9" w:rsidRPr="006C16F6">
        <w:rPr>
          <w:rFonts w:ascii="GHEA Grapalat" w:eastAsiaTheme="minorHAnsi" w:hAnsi="GHEA Grapalat"/>
          <w:bCs/>
          <w:color w:val="auto"/>
          <w:sz w:val="24"/>
          <w:szCs w:val="24"/>
          <w:lang w:val="hy-AM" w:eastAsia="en-US"/>
        </w:rPr>
        <w:t xml:space="preserve"> շերտը</w:t>
      </w:r>
      <w:r w:rsidRPr="006C16F6">
        <w:rPr>
          <w:rFonts w:ascii="GHEA Grapalat" w:eastAsiaTheme="minorHAnsi" w:hAnsi="GHEA Grapalat"/>
          <w:bCs/>
          <w:color w:val="auto"/>
          <w:sz w:val="24"/>
          <w:szCs w:val="24"/>
          <w:lang w:val="hy-AM" w:eastAsia="en-US"/>
        </w:rPr>
        <w:t xml:space="preserve"> թույլատրվում է իրականացնել միայն </w:t>
      </w:r>
      <w:r w:rsidR="003B3BB9" w:rsidRPr="006C16F6">
        <w:rPr>
          <w:rFonts w:ascii="GHEA Grapalat" w:eastAsiaTheme="minorHAnsi" w:hAnsi="GHEA Grapalat"/>
          <w:bCs/>
          <w:color w:val="auto"/>
          <w:sz w:val="24"/>
          <w:szCs w:val="24"/>
          <w:lang w:val="hy-AM" w:eastAsia="en-US"/>
        </w:rPr>
        <w:lastRenderedPageBreak/>
        <w:t xml:space="preserve">հիմքերի </w:t>
      </w:r>
      <w:r w:rsidRPr="006C16F6">
        <w:rPr>
          <w:rFonts w:ascii="GHEA Grapalat" w:eastAsiaTheme="minorHAnsi" w:hAnsi="GHEA Grapalat"/>
          <w:bCs/>
          <w:color w:val="auto"/>
          <w:sz w:val="24"/>
          <w:szCs w:val="24"/>
          <w:lang w:val="hy-AM" w:eastAsia="en-US"/>
        </w:rPr>
        <w:t>ստորին շերտում</w:t>
      </w:r>
      <w:r w:rsidR="00F629AC" w:rsidRPr="006C16F6">
        <w:rPr>
          <w:rFonts w:ascii="GHEA Grapalat" w:eastAsiaTheme="minorHAnsi" w:hAnsi="GHEA Grapalat"/>
          <w:bCs/>
          <w:color w:val="auto"/>
          <w:sz w:val="24"/>
          <w:szCs w:val="24"/>
          <w:lang w:val="hy-AM" w:eastAsia="en-US"/>
        </w:rPr>
        <w:t xml:space="preserve"> ցածր</w:t>
      </w:r>
      <w:r w:rsidRPr="006C16F6">
        <w:rPr>
          <w:rFonts w:ascii="GHEA Grapalat" w:eastAsiaTheme="minorHAnsi" w:hAnsi="GHEA Grapalat"/>
          <w:bCs/>
          <w:color w:val="auto"/>
          <w:sz w:val="24"/>
          <w:szCs w:val="24"/>
          <w:lang w:val="hy-AM" w:eastAsia="en-US"/>
        </w:rPr>
        <w:t xml:space="preserve"> </w:t>
      </w:r>
      <w:r w:rsidR="00F629AC" w:rsidRPr="006C16F6">
        <w:rPr>
          <w:rFonts w:ascii="GHEA Grapalat" w:eastAsiaTheme="minorHAnsi" w:hAnsi="GHEA Grapalat"/>
          <w:bCs/>
          <w:color w:val="auto"/>
          <w:sz w:val="24"/>
          <w:szCs w:val="24"/>
          <w:lang w:val="hy-AM" w:eastAsia="en-US"/>
        </w:rPr>
        <w:t>շարժակայունությամբ</w:t>
      </w:r>
      <w:r w:rsidR="003B3BB9" w:rsidRPr="006C16F6">
        <w:rPr>
          <w:rFonts w:ascii="GHEA Grapalat" w:eastAsiaTheme="minorHAnsi" w:hAnsi="GHEA Grapalat"/>
          <w:bCs/>
          <w:color w:val="auto"/>
          <w:sz w:val="24"/>
          <w:szCs w:val="24"/>
          <w:lang w:val="hy-AM" w:eastAsia="en-US"/>
        </w:rPr>
        <w:t xml:space="preserve"> ասֆալտբետոնի </w:t>
      </w:r>
      <w:r w:rsidR="00CE27DD" w:rsidRPr="006C16F6">
        <w:rPr>
          <w:rFonts w:ascii="GHEA Grapalat" w:eastAsiaTheme="minorHAnsi" w:hAnsi="GHEA Grapalat"/>
          <w:bCs/>
          <w:color w:val="auto"/>
          <w:sz w:val="24"/>
          <w:szCs w:val="24"/>
          <w:lang w:val="hy-AM" w:eastAsia="en-US"/>
        </w:rPr>
        <w:t xml:space="preserve">(բարձր ծակոտկենություն ունեցող, ավազային և այլն) </w:t>
      </w:r>
      <w:r w:rsidR="003B3BB9" w:rsidRPr="006C16F6">
        <w:rPr>
          <w:rFonts w:ascii="GHEA Grapalat" w:eastAsiaTheme="minorHAnsi" w:hAnsi="GHEA Grapalat"/>
          <w:bCs/>
          <w:color w:val="auto"/>
          <w:sz w:val="24"/>
          <w:szCs w:val="24"/>
          <w:lang w:val="hy-AM" w:eastAsia="en-US"/>
        </w:rPr>
        <w:t xml:space="preserve">կիրառման անհրաժեշտության </w:t>
      </w:r>
      <w:r w:rsidR="00CE27DD" w:rsidRPr="006C16F6">
        <w:rPr>
          <w:rFonts w:ascii="GHEA Grapalat" w:eastAsiaTheme="minorHAnsi" w:hAnsi="GHEA Grapalat"/>
          <w:bCs/>
          <w:color w:val="auto"/>
          <w:sz w:val="24"/>
          <w:szCs w:val="24"/>
          <w:lang w:val="hy-AM" w:eastAsia="en-US"/>
        </w:rPr>
        <w:t>դեպք</w:t>
      </w:r>
      <w:r w:rsidR="003B3BB9" w:rsidRPr="006C16F6">
        <w:rPr>
          <w:rFonts w:ascii="GHEA Grapalat" w:eastAsiaTheme="minorHAnsi" w:hAnsi="GHEA Grapalat"/>
          <w:bCs/>
          <w:color w:val="auto"/>
          <w:sz w:val="24"/>
          <w:szCs w:val="24"/>
          <w:lang w:val="hy-AM" w:eastAsia="en-US"/>
        </w:rPr>
        <w:t>ում</w:t>
      </w:r>
      <w:r w:rsidR="00F629AC" w:rsidRPr="006C16F6">
        <w:rPr>
          <w:rFonts w:ascii="GHEA Grapalat" w:eastAsiaTheme="minorHAnsi" w:hAnsi="GHEA Grapalat"/>
          <w:bCs/>
          <w:color w:val="auto"/>
          <w:sz w:val="24"/>
          <w:szCs w:val="24"/>
          <w:lang w:val="hy-AM" w:eastAsia="en-US"/>
        </w:rPr>
        <w:t xml:space="preserve">։ Այդ պարագայում </w:t>
      </w:r>
      <w:r w:rsidR="00CE27DD" w:rsidRPr="006C16F6">
        <w:rPr>
          <w:rFonts w:ascii="GHEA Grapalat" w:eastAsiaTheme="minorHAnsi" w:hAnsi="GHEA Grapalat"/>
          <w:bCs/>
          <w:color w:val="auto"/>
          <w:sz w:val="24"/>
          <w:szCs w:val="24"/>
          <w:lang w:val="hy-AM" w:eastAsia="en-US"/>
        </w:rPr>
        <w:t xml:space="preserve">բարձր շարժակայունությամբ </w:t>
      </w:r>
      <w:r w:rsidR="00F629AC" w:rsidRPr="006C16F6">
        <w:rPr>
          <w:rFonts w:ascii="GHEA Grapalat" w:eastAsiaTheme="minorHAnsi" w:hAnsi="GHEA Grapalat"/>
          <w:bCs/>
          <w:color w:val="auto"/>
          <w:sz w:val="24"/>
          <w:szCs w:val="24"/>
          <w:lang w:val="hy-AM" w:eastAsia="en-US"/>
        </w:rPr>
        <w:t>ասֆալտբետոնե շերտերի</w:t>
      </w:r>
      <w:r w:rsidR="00CE27DD" w:rsidRPr="006C16F6">
        <w:rPr>
          <w:rFonts w:ascii="GHEA Grapalat" w:eastAsiaTheme="minorHAnsi" w:hAnsi="GHEA Grapalat"/>
          <w:bCs/>
          <w:color w:val="auto"/>
          <w:sz w:val="24"/>
          <w:szCs w:val="24"/>
          <w:lang w:val="hy-AM" w:eastAsia="en-US"/>
        </w:rPr>
        <w:t xml:space="preserve"> </w:t>
      </w:r>
      <w:bookmarkStart w:id="27" w:name="_Hlk184225301"/>
      <w:r w:rsidR="00CE27DD" w:rsidRPr="006C16F6">
        <w:rPr>
          <w:rFonts w:ascii="GHEA Grapalat" w:eastAsiaTheme="minorHAnsi" w:hAnsi="GHEA Grapalat"/>
          <w:bCs/>
          <w:color w:val="auto"/>
          <w:sz w:val="24"/>
          <w:szCs w:val="24"/>
          <w:lang w:val="hy-AM" w:eastAsia="en-US"/>
        </w:rPr>
        <w:t xml:space="preserve">(խոշորհատիկավոր աֆալտբետոնե հիմքով ծածկույթներ) </w:t>
      </w:r>
      <w:r w:rsidR="00F629AC" w:rsidRPr="006C16F6">
        <w:rPr>
          <w:rFonts w:ascii="GHEA Grapalat" w:eastAsiaTheme="minorHAnsi" w:hAnsi="GHEA Grapalat"/>
          <w:bCs/>
          <w:color w:val="auto"/>
          <w:sz w:val="24"/>
          <w:szCs w:val="24"/>
          <w:lang w:val="hy-AM" w:eastAsia="en-US"/>
        </w:rPr>
        <w:t xml:space="preserve"> </w:t>
      </w:r>
      <w:bookmarkEnd w:id="27"/>
      <w:r w:rsidR="00F629AC" w:rsidRPr="006C16F6">
        <w:rPr>
          <w:rFonts w:ascii="GHEA Grapalat" w:eastAsiaTheme="minorHAnsi" w:hAnsi="GHEA Grapalat"/>
          <w:bCs/>
          <w:color w:val="auto"/>
          <w:sz w:val="24"/>
          <w:szCs w:val="24"/>
          <w:lang w:val="hy-AM" w:eastAsia="en-US"/>
        </w:rPr>
        <w:t>ընդհանուր հաստությունը չպետք</w:t>
      </w:r>
      <w:r w:rsidR="00C318A8" w:rsidRPr="006C16F6">
        <w:rPr>
          <w:rFonts w:ascii="GHEA Grapalat" w:eastAsiaTheme="minorHAnsi" w:hAnsi="GHEA Grapalat"/>
          <w:bCs/>
          <w:color w:val="auto"/>
          <w:sz w:val="24"/>
          <w:szCs w:val="24"/>
          <w:lang w:val="hy-AM" w:eastAsia="en-US"/>
        </w:rPr>
        <w:t xml:space="preserve"> է</w:t>
      </w:r>
      <w:r w:rsidR="00F629AC" w:rsidRPr="006C16F6">
        <w:rPr>
          <w:rFonts w:ascii="GHEA Grapalat" w:eastAsiaTheme="minorHAnsi" w:hAnsi="GHEA Grapalat"/>
          <w:bCs/>
          <w:color w:val="auto"/>
          <w:sz w:val="24"/>
          <w:szCs w:val="24"/>
          <w:lang w:val="hy-AM" w:eastAsia="en-US"/>
        </w:rPr>
        <w:t xml:space="preserve"> պակաս լինի 12սմ-ից։</w:t>
      </w:r>
    </w:p>
    <w:p w:rsidR="00CE27DD" w:rsidRPr="006C16F6" w:rsidRDefault="00F41EA0" w:rsidP="00F5648C">
      <w:pPr>
        <w:pStyle w:val="ListParagraph"/>
        <w:numPr>
          <w:ilvl w:val="0"/>
          <w:numId w:val="1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Հիմքերի իրականացման համար </w:t>
      </w:r>
      <w:r w:rsidR="00E601F1" w:rsidRPr="006C16F6">
        <w:rPr>
          <w:rFonts w:ascii="GHEA Grapalat" w:eastAsiaTheme="minorHAnsi" w:hAnsi="GHEA Grapalat"/>
          <w:bCs/>
          <w:color w:val="auto"/>
          <w:sz w:val="24"/>
          <w:szCs w:val="24"/>
          <w:lang w:val="hy-AM" w:eastAsia="en-US"/>
        </w:rPr>
        <w:t>հանքանյութ</w:t>
      </w:r>
      <w:r w:rsidRPr="006C16F6">
        <w:rPr>
          <w:rFonts w:ascii="GHEA Grapalat" w:eastAsiaTheme="minorHAnsi" w:hAnsi="GHEA Grapalat"/>
          <w:bCs/>
          <w:color w:val="auto"/>
          <w:sz w:val="24"/>
          <w:szCs w:val="24"/>
          <w:lang w:val="hy-AM" w:eastAsia="en-US"/>
        </w:rPr>
        <w:t xml:space="preserve"> օգտագործելիս, վերջինս պետք է համապատասխանի ՀՀ տարածքում գործող նորմատիվատեխնիկական փաստաթղթերի պահանջներին։</w:t>
      </w:r>
    </w:p>
    <w:p w:rsidR="00F41EA0" w:rsidRPr="006C16F6" w:rsidRDefault="00F41EA0" w:rsidP="00F41EA0">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Ստանդարտ քարե նյութերից բացի, կարելի է օգտագործել նաև  </w:t>
      </w:r>
      <w:r w:rsidR="000731D0" w:rsidRPr="006C16F6">
        <w:rPr>
          <w:rFonts w:ascii="GHEA Grapalat" w:eastAsiaTheme="minorHAnsi" w:hAnsi="GHEA Grapalat"/>
          <w:bCs/>
          <w:color w:val="auto"/>
          <w:sz w:val="24"/>
          <w:szCs w:val="24"/>
          <w:lang w:val="hy-AM" w:eastAsia="en-US"/>
        </w:rPr>
        <w:t>ցածր ամրություն ունեցող և ոչ ստանդարտ քարանյութեր և անօրգանական կապակցանյութերով ամրացված գրունտներ</w:t>
      </w:r>
      <w:bookmarkStart w:id="28" w:name="_Hlk184237413"/>
      <w:r w:rsidR="000731D0" w:rsidRPr="006C16F6">
        <w:rPr>
          <w:rFonts w:ascii="GHEA Grapalat" w:eastAsiaTheme="minorHAnsi" w:hAnsi="GHEA Grapalat"/>
          <w:bCs/>
          <w:color w:val="auto"/>
          <w:sz w:val="24"/>
          <w:szCs w:val="24"/>
          <w:lang w:val="hy-AM" w:eastAsia="en-US"/>
        </w:rPr>
        <w:t xml:space="preserve"> (ցեմենտ, կիր և այլն) </w:t>
      </w:r>
      <w:bookmarkEnd w:id="28"/>
      <w:r w:rsidR="000731D0" w:rsidRPr="006C16F6">
        <w:rPr>
          <w:rFonts w:ascii="GHEA Grapalat" w:eastAsiaTheme="minorHAnsi" w:hAnsi="GHEA Grapalat"/>
          <w:bCs/>
          <w:color w:val="auto"/>
          <w:sz w:val="24"/>
          <w:szCs w:val="24"/>
          <w:lang w:val="hy-AM" w:eastAsia="en-US"/>
        </w:rPr>
        <w:t>։</w:t>
      </w:r>
    </w:p>
    <w:p w:rsidR="00903D50" w:rsidRPr="006C16F6" w:rsidRDefault="000731D0" w:rsidP="00F5648C">
      <w:pPr>
        <w:pStyle w:val="ListParagraph"/>
        <w:numPr>
          <w:ilvl w:val="0"/>
          <w:numId w:val="1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Հատիկավոր նյութերից իրականացված հիմքերը, որպես կանոն, պետք է լինեն երկշերտ</w:t>
      </w:r>
      <w:r w:rsidRPr="006C16F6">
        <w:rPr>
          <w:rFonts w:ascii="Cambria Math" w:eastAsiaTheme="minorHAnsi" w:hAnsi="Cambria Math" w:cs="Cambria Math"/>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կրող շերտը պետք է իրականացված լինի </w:t>
      </w:r>
      <w:r w:rsidR="000258EE" w:rsidRPr="006C16F6">
        <w:rPr>
          <w:rFonts w:ascii="GHEA Grapalat" w:eastAsiaTheme="minorHAnsi" w:hAnsi="GHEA Grapalat"/>
          <w:bCs/>
          <w:color w:val="auto"/>
          <w:sz w:val="24"/>
          <w:szCs w:val="24"/>
          <w:lang w:val="hy-AM" w:eastAsia="en-US"/>
        </w:rPr>
        <w:t>կոշտ</w:t>
      </w:r>
      <w:r w:rsidR="00903D50" w:rsidRPr="006C16F6">
        <w:rPr>
          <w:rFonts w:ascii="GHEA Grapalat" w:eastAsiaTheme="minorHAnsi" w:hAnsi="GHEA Grapalat"/>
          <w:bCs/>
          <w:color w:val="auto"/>
          <w:sz w:val="24"/>
          <w:szCs w:val="24"/>
          <w:lang w:val="hy-AM" w:eastAsia="en-US"/>
        </w:rPr>
        <w:t xml:space="preserve"> և շարժակայուն նյութերից (խիճ, կոպիճ, խճա- կամ կոպիճային խառնուրդներ, անօրգանական կապակցանյութերով ամրացված  նյութեր և գրունտներ); իսկ լրաացուցիչ շերտը  պետք է լինի սառնադիմացկուն և ապահովի </w:t>
      </w:r>
      <w:bookmarkStart w:id="29" w:name="_Hlk184245634"/>
      <w:r w:rsidR="00903D50" w:rsidRPr="006C16F6">
        <w:rPr>
          <w:rFonts w:ascii="GHEA Grapalat" w:eastAsiaTheme="minorHAnsi" w:hAnsi="GHEA Grapalat"/>
          <w:bCs/>
          <w:color w:val="auto"/>
          <w:sz w:val="24"/>
          <w:szCs w:val="24"/>
          <w:lang w:val="hy-AM" w:eastAsia="en-US"/>
        </w:rPr>
        <w:t>ջրահեռացումը (դրենաժավորումը)։</w:t>
      </w:r>
      <w:bookmarkEnd w:id="29"/>
    </w:p>
    <w:p w:rsidR="000731D0" w:rsidRPr="006C16F6" w:rsidRDefault="00903D50"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 Եթե հիմքի լրացուցիչ շերտում կիրառվում է համասեռ ավազ՝ 3-ից ցածր համասեռության աստիճանով (ըստ ԳՕՍՏ 25100-2020</w:t>
      </w:r>
      <w:r w:rsidR="008D5268" w:rsidRPr="006C16F6">
        <w:rPr>
          <w:rFonts w:ascii="GHEA Grapalat" w:eastAsiaTheme="minorHAnsi" w:hAnsi="GHEA Grapalat"/>
          <w:bCs/>
          <w:color w:val="auto"/>
          <w:sz w:val="24"/>
          <w:szCs w:val="24"/>
          <w:lang w:val="hy-AM" w:eastAsia="en-US"/>
        </w:rPr>
        <w:t>-ի</w:t>
      </w:r>
      <w:r w:rsidRPr="006C16F6">
        <w:rPr>
          <w:rFonts w:ascii="GHEA Grapalat" w:eastAsiaTheme="minorHAnsi" w:hAnsi="GHEA Grapalat"/>
          <w:bCs/>
          <w:color w:val="auto"/>
          <w:sz w:val="24"/>
          <w:szCs w:val="24"/>
          <w:lang w:val="hy-AM" w:eastAsia="en-US"/>
        </w:rPr>
        <w:t>),</w:t>
      </w:r>
      <w:r w:rsidR="008D5268" w:rsidRPr="006C16F6">
        <w:rPr>
          <w:rFonts w:ascii="GHEA Grapalat" w:eastAsiaTheme="minorHAnsi" w:hAnsi="GHEA Grapalat"/>
          <w:bCs/>
          <w:color w:val="auto"/>
          <w:sz w:val="24"/>
          <w:szCs w:val="24"/>
          <w:lang w:val="hy-AM" w:eastAsia="en-US"/>
        </w:rPr>
        <w:t xml:space="preserve"> ապա</w:t>
      </w:r>
      <w:r w:rsidRPr="006C16F6">
        <w:rPr>
          <w:rFonts w:ascii="GHEA Grapalat" w:eastAsiaTheme="minorHAnsi" w:hAnsi="GHEA Grapalat"/>
          <w:bCs/>
          <w:color w:val="auto"/>
          <w:sz w:val="24"/>
          <w:szCs w:val="24"/>
          <w:lang w:val="hy-AM" w:eastAsia="en-US"/>
        </w:rPr>
        <w:t xml:space="preserve"> դրա վրայից </w:t>
      </w:r>
      <w:r w:rsidR="008D5268" w:rsidRPr="006C16F6">
        <w:rPr>
          <w:rFonts w:ascii="GHEA Grapalat" w:eastAsiaTheme="minorHAnsi" w:hAnsi="GHEA Grapalat"/>
          <w:bCs/>
          <w:color w:val="auto"/>
          <w:sz w:val="24"/>
          <w:szCs w:val="24"/>
          <w:lang w:val="hy-AM" w:eastAsia="en-US"/>
        </w:rPr>
        <w:t>պետք</w:t>
      </w:r>
      <w:r w:rsidRPr="006C16F6">
        <w:rPr>
          <w:rFonts w:ascii="GHEA Grapalat" w:eastAsiaTheme="minorHAnsi" w:hAnsi="GHEA Grapalat"/>
          <w:bCs/>
          <w:color w:val="auto"/>
          <w:sz w:val="24"/>
          <w:szCs w:val="24"/>
          <w:lang w:val="hy-AM" w:eastAsia="en-US"/>
        </w:rPr>
        <w:t xml:space="preserve"> է փռել պաշտպան</w:t>
      </w:r>
      <w:r w:rsidR="008D5268" w:rsidRPr="006C16F6">
        <w:rPr>
          <w:rFonts w:ascii="GHEA Grapalat" w:eastAsiaTheme="minorHAnsi" w:hAnsi="GHEA Grapalat"/>
          <w:bCs/>
          <w:color w:val="auto"/>
          <w:sz w:val="24"/>
          <w:szCs w:val="24"/>
          <w:lang w:val="hy-AM" w:eastAsia="en-US"/>
        </w:rPr>
        <w:t>ական</w:t>
      </w:r>
      <w:r w:rsidRPr="006C16F6">
        <w:rPr>
          <w:rFonts w:ascii="GHEA Grapalat" w:eastAsiaTheme="minorHAnsi" w:hAnsi="GHEA Grapalat"/>
          <w:bCs/>
          <w:color w:val="auto"/>
          <w:sz w:val="24"/>
          <w:szCs w:val="24"/>
          <w:lang w:val="hy-AM" w:eastAsia="en-US"/>
        </w:rPr>
        <w:t xml:space="preserve"> (տեխնոլոգիական) շերտ</w:t>
      </w:r>
      <w:r w:rsidR="008D5268"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խճա-</w:t>
      </w:r>
      <w:r w:rsidR="008D5268" w:rsidRPr="006C16F6">
        <w:rPr>
          <w:rFonts w:ascii="GHEA Grapalat" w:eastAsiaTheme="minorHAnsi" w:hAnsi="GHEA Grapalat"/>
          <w:bCs/>
          <w:color w:val="auto"/>
          <w:sz w:val="24"/>
          <w:szCs w:val="24"/>
          <w:lang w:val="hy-AM" w:eastAsia="en-US"/>
        </w:rPr>
        <w:t xml:space="preserve"> կամ </w:t>
      </w:r>
      <w:r w:rsidRPr="006C16F6">
        <w:rPr>
          <w:rFonts w:ascii="GHEA Grapalat" w:eastAsiaTheme="minorHAnsi" w:hAnsi="GHEA Grapalat"/>
          <w:bCs/>
          <w:color w:val="auto"/>
          <w:sz w:val="24"/>
          <w:szCs w:val="24"/>
          <w:lang w:val="hy-AM" w:eastAsia="en-US"/>
        </w:rPr>
        <w:t>կոպիճավազային խա</w:t>
      </w:r>
      <w:r w:rsidR="008D5268" w:rsidRPr="006C16F6">
        <w:rPr>
          <w:rFonts w:ascii="GHEA Grapalat" w:eastAsiaTheme="minorHAnsi" w:hAnsi="GHEA Grapalat"/>
          <w:bCs/>
          <w:color w:val="auto"/>
          <w:sz w:val="24"/>
          <w:szCs w:val="24"/>
          <w:lang w:val="hy-AM" w:eastAsia="en-US"/>
        </w:rPr>
        <w:t>ռ</w:t>
      </w:r>
      <w:r w:rsidRPr="006C16F6">
        <w:rPr>
          <w:rFonts w:ascii="GHEA Grapalat" w:eastAsiaTheme="minorHAnsi" w:hAnsi="GHEA Grapalat"/>
          <w:bCs/>
          <w:color w:val="auto"/>
          <w:sz w:val="24"/>
          <w:szCs w:val="24"/>
          <w:lang w:val="hy-AM" w:eastAsia="en-US"/>
        </w:rPr>
        <w:t xml:space="preserve">նուրդներից, հրաբխային ապարների փշուրների մաղվածքներից, </w:t>
      </w:r>
      <w:r w:rsidR="00E603EE" w:rsidRPr="006C16F6">
        <w:rPr>
          <w:rFonts w:ascii="GHEA Grapalat" w:eastAsiaTheme="minorHAnsi" w:hAnsi="GHEA Grapalat"/>
          <w:bCs/>
          <w:color w:val="auto"/>
          <w:sz w:val="24"/>
          <w:szCs w:val="24"/>
          <w:lang w:val="hy-AM" w:eastAsia="en-US"/>
        </w:rPr>
        <w:t xml:space="preserve">օպտիմալ կազմով </w:t>
      </w:r>
      <w:r w:rsidRPr="006C16F6">
        <w:rPr>
          <w:rFonts w:ascii="GHEA Grapalat" w:eastAsiaTheme="minorHAnsi" w:hAnsi="GHEA Grapalat"/>
          <w:bCs/>
          <w:color w:val="auto"/>
          <w:sz w:val="24"/>
          <w:szCs w:val="24"/>
          <w:lang w:val="hy-AM" w:eastAsia="en-US"/>
        </w:rPr>
        <w:t xml:space="preserve">կոպճախառն կամ խոշոր ավազներից, </w:t>
      </w:r>
      <w:r w:rsidR="00E603EE" w:rsidRPr="006C16F6">
        <w:rPr>
          <w:rFonts w:ascii="GHEA Grapalat" w:eastAsiaTheme="minorHAnsi" w:hAnsi="GHEA Grapalat"/>
          <w:bCs/>
          <w:color w:val="auto"/>
          <w:sz w:val="24"/>
          <w:szCs w:val="24"/>
          <w:lang w:val="hy-AM" w:eastAsia="en-US"/>
        </w:rPr>
        <w:t>և</w:t>
      </w:r>
      <w:r w:rsidRPr="006C16F6">
        <w:rPr>
          <w:rFonts w:ascii="GHEA Grapalat" w:eastAsiaTheme="minorHAnsi" w:hAnsi="GHEA Grapalat"/>
          <w:bCs/>
          <w:color w:val="auto"/>
          <w:sz w:val="24"/>
          <w:szCs w:val="24"/>
          <w:lang w:val="hy-AM" w:eastAsia="en-US"/>
        </w:rPr>
        <w:t xml:space="preserve"> ցեմենտավազից։ 2 - 3 համասեռության աստիճանի ավազի համար</w:t>
      </w:r>
      <w:r w:rsidR="00E603EE"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պաշտպան</w:t>
      </w:r>
      <w:r w:rsidR="00E603EE" w:rsidRPr="006C16F6">
        <w:rPr>
          <w:rFonts w:ascii="GHEA Grapalat" w:eastAsiaTheme="minorHAnsi" w:hAnsi="GHEA Grapalat"/>
          <w:bCs/>
          <w:color w:val="auto"/>
          <w:sz w:val="24"/>
          <w:szCs w:val="24"/>
          <w:lang w:val="hy-AM" w:eastAsia="en-US"/>
        </w:rPr>
        <w:t>ական</w:t>
      </w:r>
      <w:r w:rsidRPr="006C16F6">
        <w:rPr>
          <w:rFonts w:ascii="GHEA Grapalat" w:eastAsiaTheme="minorHAnsi" w:hAnsi="GHEA Grapalat"/>
          <w:bCs/>
          <w:color w:val="auto"/>
          <w:sz w:val="24"/>
          <w:szCs w:val="24"/>
          <w:lang w:val="hy-AM" w:eastAsia="en-US"/>
        </w:rPr>
        <w:t xml:space="preserve"> շերտի հաստությունը </w:t>
      </w:r>
      <w:r w:rsidR="00E603EE" w:rsidRPr="006C16F6">
        <w:rPr>
          <w:rFonts w:ascii="GHEA Grapalat" w:eastAsiaTheme="minorHAnsi" w:hAnsi="GHEA Grapalat"/>
          <w:bCs/>
          <w:color w:val="auto"/>
          <w:sz w:val="24"/>
          <w:szCs w:val="24"/>
          <w:lang w:val="hy-AM" w:eastAsia="en-US"/>
        </w:rPr>
        <w:t>ընդունվում</w:t>
      </w:r>
      <w:r w:rsidRPr="006C16F6">
        <w:rPr>
          <w:rFonts w:ascii="GHEA Grapalat" w:eastAsiaTheme="minorHAnsi" w:hAnsi="GHEA Grapalat"/>
          <w:bCs/>
          <w:color w:val="auto"/>
          <w:sz w:val="24"/>
          <w:szCs w:val="24"/>
          <w:lang w:val="hy-AM" w:eastAsia="en-US"/>
        </w:rPr>
        <w:t xml:space="preserve"> է 10 սմ, 2-ից ցածրի դեպքում՝ 15-20 սմ։ </w:t>
      </w:r>
      <w:r w:rsidR="00E603EE" w:rsidRPr="006C16F6">
        <w:rPr>
          <w:rFonts w:ascii="GHEA Grapalat" w:eastAsiaTheme="minorHAnsi" w:hAnsi="GHEA Grapalat"/>
          <w:bCs/>
          <w:color w:val="auto"/>
          <w:sz w:val="24"/>
          <w:szCs w:val="24"/>
          <w:lang w:val="hy-AM" w:eastAsia="en-US"/>
        </w:rPr>
        <w:t>Ճ</w:t>
      </w:r>
      <w:r w:rsidRPr="006C16F6">
        <w:rPr>
          <w:rFonts w:ascii="GHEA Grapalat" w:eastAsiaTheme="minorHAnsi" w:hAnsi="GHEA Grapalat"/>
          <w:bCs/>
          <w:color w:val="auto"/>
          <w:sz w:val="24"/>
          <w:szCs w:val="24"/>
          <w:lang w:val="hy-AM" w:eastAsia="en-US"/>
        </w:rPr>
        <w:t xml:space="preserve">անապարհային </w:t>
      </w:r>
      <w:r w:rsidR="00E603EE" w:rsidRPr="006C16F6">
        <w:rPr>
          <w:rFonts w:ascii="GHEA Grapalat" w:eastAsiaTheme="minorHAnsi" w:hAnsi="GHEA Grapalat"/>
          <w:bCs/>
          <w:color w:val="auto"/>
          <w:sz w:val="24"/>
          <w:szCs w:val="24"/>
          <w:lang w:val="hy-AM" w:eastAsia="en-US"/>
        </w:rPr>
        <w:t>պատվածքի</w:t>
      </w:r>
      <w:r w:rsidRPr="006C16F6">
        <w:rPr>
          <w:rFonts w:ascii="GHEA Grapalat" w:eastAsiaTheme="minorHAnsi" w:hAnsi="GHEA Grapalat"/>
          <w:bCs/>
          <w:color w:val="auto"/>
          <w:sz w:val="24"/>
          <w:szCs w:val="24"/>
          <w:lang w:val="hy-AM" w:eastAsia="en-US"/>
        </w:rPr>
        <w:t xml:space="preserve"> ամրության հաշվարկներում</w:t>
      </w:r>
      <w:r w:rsidR="00E603EE"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w:t>
      </w:r>
      <w:r w:rsidR="00E603EE" w:rsidRPr="006C16F6">
        <w:rPr>
          <w:rFonts w:ascii="GHEA Grapalat" w:eastAsiaTheme="minorHAnsi" w:hAnsi="GHEA Grapalat"/>
          <w:bCs/>
          <w:color w:val="auto"/>
          <w:sz w:val="24"/>
          <w:szCs w:val="24"/>
          <w:lang w:val="hy-AM" w:eastAsia="en-US"/>
        </w:rPr>
        <w:t>պաշտպանական շերտի հաստությունը</w:t>
      </w:r>
      <w:r w:rsidRPr="006C16F6">
        <w:rPr>
          <w:rFonts w:ascii="GHEA Grapalat" w:eastAsiaTheme="minorHAnsi" w:hAnsi="GHEA Grapalat"/>
          <w:bCs/>
          <w:color w:val="auto"/>
          <w:sz w:val="24"/>
          <w:szCs w:val="24"/>
          <w:lang w:val="hy-AM" w:eastAsia="en-US"/>
        </w:rPr>
        <w:t xml:space="preserve"> ընդգրկում են հիմքի լրացուցիչ շերտի հաստությ</w:t>
      </w:r>
      <w:r w:rsidR="00E603EE" w:rsidRPr="006C16F6">
        <w:rPr>
          <w:rFonts w:ascii="GHEA Grapalat" w:eastAsiaTheme="minorHAnsi" w:hAnsi="GHEA Grapalat"/>
          <w:bCs/>
          <w:color w:val="auto"/>
          <w:sz w:val="24"/>
          <w:szCs w:val="24"/>
          <w:lang w:val="hy-AM" w:eastAsia="en-US"/>
        </w:rPr>
        <w:t>ան մեջ</w:t>
      </w:r>
      <w:r w:rsidRPr="006C16F6">
        <w:rPr>
          <w:rFonts w:ascii="GHEA Grapalat" w:eastAsiaTheme="minorHAnsi" w:hAnsi="GHEA Grapalat"/>
          <w:bCs/>
          <w:color w:val="auto"/>
          <w:sz w:val="24"/>
          <w:szCs w:val="24"/>
          <w:lang w:val="hy-AM" w:eastAsia="en-US"/>
        </w:rPr>
        <w:t>։ Պաշտպան</w:t>
      </w:r>
      <w:r w:rsidR="00E603EE" w:rsidRPr="006C16F6">
        <w:rPr>
          <w:rFonts w:ascii="GHEA Grapalat" w:eastAsiaTheme="minorHAnsi" w:hAnsi="GHEA Grapalat"/>
          <w:bCs/>
          <w:color w:val="auto"/>
          <w:sz w:val="24"/>
          <w:szCs w:val="24"/>
          <w:lang w:val="hy-AM" w:eastAsia="en-US"/>
        </w:rPr>
        <w:t>ական</w:t>
      </w:r>
      <w:r w:rsidRPr="006C16F6">
        <w:rPr>
          <w:rFonts w:ascii="GHEA Grapalat" w:eastAsiaTheme="minorHAnsi" w:hAnsi="GHEA Grapalat"/>
          <w:bCs/>
          <w:color w:val="auto"/>
          <w:sz w:val="24"/>
          <w:szCs w:val="24"/>
          <w:lang w:val="hy-AM" w:eastAsia="en-US"/>
        </w:rPr>
        <w:t xml:space="preserve"> շերտի </w:t>
      </w:r>
      <w:r w:rsidR="00E603EE" w:rsidRPr="006C16F6">
        <w:rPr>
          <w:rFonts w:ascii="GHEA Grapalat" w:eastAsiaTheme="minorHAnsi" w:hAnsi="GHEA Grapalat"/>
          <w:bCs/>
          <w:color w:val="auto"/>
          <w:sz w:val="24"/>
          <w:szCs w:val="24"/>
          <w:lang w:val="hy-AM" w:eastAsia="en-US"/>
        </w:rPr>
        <w:t>կազմում կարելի է ընդգրկել նաև գեոտեքստիլ</w:t>
      </w:r>
      <w:r w:rsidRPr="006C16F6">
        <w:rPr>
          <w:rFonts w:ascii="GHEA Grapalat" w:eastAsiaTheme="minorHAnsi" w:hAnsi="GHEA Grapalat"/>
          <w:bCs/>
          <w:color w:val="auto"/>
          <w:sz w:val="24"/>
          <w:szCs w:val="24"/>
          <w:lang w:val="hy-AM" w:eastAsia="en-US"/>
        </w:rPr>
        <w:t>։</w:t>
      </w:r>
    </w:p>
    <w:p w:rsidR="00E603EE" w:rsidRPr="006C16F6" w:rsidRDefault="006A0E0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Հիմքի կազմի մեջ</w:t>
      </w:r>
      <w:r w:rsidRPr="006C16F6">
        <w:rPr>
          <w:lang w:val="hy-AM"/>
        </w:rPr>
        <w:t xml:space="preserve"> </w:t>
      </w:r>
      <w:r w:rsidRPr="006C16F6">
        <w:rPr>
          <w:rFonts w:ascii="GHEA Grapalat" w:eastAsiaTheme="minorHAnsi" w:hAnsi="GHEA Grapalat"/>
          <w:bCs/>
          <w:color w:val="auto"/>
          <w:sz w:val="24"/>
          <w:szCs w:val="24"/>
          <w:lang w:val="hy-AM" w:eastAsia="en-US"/>
        </w:rPr>
        <w:t>ցածր ամրություն ունեցող քարե նյութերի (</w:t>
      </w:r>
      <w:r w:rsidR="00AE224C" w:rsidRPr="006C16F6">
        <w:rPr>
          <w:rFonts w:ascii="GHEA Grapalat" w:eastAsiaTheme="minorHAnsi" w:hAnsi="GHEA Grapalat"/>
          <w:bCs/>
          <w:color w:val="auto"/>
          <w:sz w:val="24"/>
          <w:szCs w:val="24"/>
          <w:lang w:val="hy-AM" w:eastAsia="en-US"/>
        </w:rPr>
        <w:t>200-ից ոչ պակաս ամրության մակնիշ ունեցող խիճ</w:t>
      </w:r>
      <w:r w:rsidR="00C15F25" w:rsidRPr="006C16F6">
        <w:rPr>
          <w:rFonts w:ascii="GHEA Grapalat" w:eastAsiaTheme="minorHAnsi" w:hAnsi="GHEA Grapalat"/>
          <w:bCs/>
          <w:color w:val="auto"/>
          <w:sz w:val="24"/>
          <w:szCs w:val="24"/>
          <w:lang w:val="hy-AM" w:eastAsia="en-US"/>
        </w:rPr>
        <w:t>, մանրախիճ Др 24</w:t>
      </w:r>
      <w:r w:rsidR="008B3D62" w:rsidRPr="006C16F6">
        <w:rPr>
          <w:rFonts w:ascii="GHEA Grapalat" w:eastAsiaTheme="minorHAnsi" w:hAnsi="GHEA Grapalat"/>
          <w:bCs/>
          <w:color w:val="auto"/>
          <w:sz w:val="24"/>
          <w:szCs w:val="24"/>
          <w:lang w:val="hy-AM" w:eastAsia="en-US"/>
        </w:rPr>
        <w:t>-</w:t>
      </w:r>
      <w:r w:rsidR="00C15F25" w:rsidRPr="006C16F6">
        <w:rPr>
          <w:rFonts w:ascii="GHEA Grapalat" w:eastAsiaTheme="minorHAnsi" w:hAnsi="GHEA Grapalat"/>
          <w:bCs/>
          <w:color w:val="auto"/>
          <w:sz w:val="24"/>
          <w:szCs w:val="24"/>
          <w:lang w:val="hy-AM" w:eastAsia="en-US"/>
        </w:rPr>
        <w:t>ից ոչ պակաս մանրատմամբ, ավազա-մանրախճային խառնուրդներ, մանրախճային ավազներ և այլ  շարժակայուն նյութեր 250 ՄՊա-ից ոչ պակաս առաձգականության մոդուլով</w:t>
      </w:r>
      <w:r w:rsidRPr="006C16F6">
        <w:rPr>
          <w:rFonts w:ascii="GHEA Grapalat" w:eastAsiaTheme="minorHAnsi" w:hAnsi="GHEA Grapalat"/>
          <w:bCs/>
          <w:color w:val="auto"/>
          <w:sz w:val="24"/>
          <w:szCs w:val="24"/>
          <w:lang w:val="hy-AM" w:eastAsia="en-US"/>
        </w:rPr>
        <w:t>) կիրառման դեպքում՝</w:t>
      </w:r>
      <w:r w:rsidR="00C15F25" w:rsidRPr="006C16F6">
        <w:rPr>
          <w:rFonts w:ascii="GHEA Grapalat" w:eastAsiaTheme="minorHAnsi" w:hAnsi="GHEA Grapalat"/>
          <w:bCs/>
          <w:color w:val="auto"/>
          <w:sz w:val="24"/>
          <w:szCs w:val="24"/>
          <w:lang w:val="hy-AM" w:eastAsia="en-US"/>
        </w:rPr>
        <w:t xml:space="preserve"> նախատեսվում է հիմքի կրող շերտը իրականացնել ամուր խճից կամ </w:t>
      </w:r>
      <w:r w:rsidR="002A6AA2" w:rsidRPr="006C16F6">
        <w:rPr>
          <w:rFonts w:ascii="GHEA Grapalat" w:eastAsiaTheme="minorHAnsi" w:hAnsi="GHEA Grapalat"/>
          <w:bCs/>
          <w:color w:val="auto"/>
          <w:sz w:val="24"/>
          <w:szCs w:val="24"/>
          <w:lang w:val="hy-AM" w:eastAsia="en-US"/>
        </w:rPr>
        <w:t xml:space="preserve">անօրգանական կապակցանյութերով </w:t>
      </w:r>
      <w:r w:rsidR="002A6AA2" w:rsidRPr="006C16F6">
        <w:rPr>
          <w:rFonts w:ascii="GHEA Grapalat" w:eastAsiaTheme="minorHAnsi" w:hAnsi="GHEA Grapalat"/>
          <w:bCs/>
          <w:color w:val="auto"/>
          <w:sz w:val="24"/>
          <w:szCs w:val="24"/>
          <w:lang w:val="hy-AM" w:eastAsia="en-US"/>
        </w:rPr>
        <w:lastRenderedPageBreak/>
        <w:t xml:space="preserve">ամրացված մինիմալ կոնստրուկտիվ հաստություն ունեցող նյութերից։ </w:t>
      </w:r>
      <w:r w:rsidR="00255D6A" w:rsidRPr="006C16F6">
        <w:rPr>
          <w:rFonts w:ascii="GHEA Grapalat" w:eastAsiaTheme="minorHAnsi" w:hAnsi="GHEA Grapalat"/>
          <w:bCs/>
          <w:color w:val="auto"/>
          <w:sz w:val="24"/>
          <w:szCs w:val="24"/>
          <w:lang w:val="hy-AM" w:eastAsia="en-US"/>
        </w:rPr>
        <w:t>Ցածր ամրությամբ նյութերից իրականացվող հ</w:t>
      </w:r>
      <w:r w:rsidR="002A6AA2" w:rsidRPr="006C16F6">
        <w:rPr>
          <w:rFonts w:ascii="GHEA Grapalat" w:eastAsiaTheme="minorHAnsi" w:hAnsi="GHEA Grapalat"/>
          <w:bCs/>
          <w:color w:val="auto"/>
          <w:sz w:val="24"/>
          <w:szCs w:val="24"/>
          <w:lang w:val="hy-AM" w:eastAsia="en-US"/>
        </w:rPr>
        <w:t xml:space="preserve">իմքի </w:t>
      </w:r>
      <w:r w:rsidR="00255D6A" w:rsidRPr="006C16F6">
        <w:rPr>
          <w:rFonts w:ascii="GHEA Grapalat" w:eastAsiaTheme="minorHAnsi" w:hAnsi="GHEA Grapalat"/>
          <w:bCs/>
          <w:color w:val="auto"/>
          <w:sz w:val="24"/>
          <w:szCs w:val="24"/>
          <w:lang w:val="hy-AM" w:eastAsia="en-US"/>
        </w:rPr>
        <w:t>ս</w:t>
      </w:r>
      <w:r w:rsidR="002A6AA2" w:rsidRPr="006C16F6">
        <w:rPr>
          <w:rFonts w:ascii="GHEA Grapalat" w:eastAsiaTheme="minorHAnsi" w:hAnsi="GHEA Grapalat"/>
          <w:bCs/>
          <w:color w:val="auto"/>
          <w:sz w:val="24"/>
          <w:szCs w:val="24"/>
          <w:lang w:val="hy-AM" w:eastAsia="en-US"/>
        </w:rPr>
        <w:t>տորին շերտի հաստությունը</w:t>
      </w:r>
      <w:r w:rsidR="00255D6A" w:rsidRPr="006C16F6">
        <w:rPr>
          <w:rFonts w:ascii="GHEA Grapalat" w:eastAsiaTheme="minorHAnsi" w:hAnsi="GHEA Grapalat"/>
          <w:bCs/>
          <w:color w:val="auto"/>
          <w:sz w:val="24"/>
          <w:szCs w:val="24"/>
          <w:lang w:val="hy-AM" w:eastAsia="en-US"/>
        </w:rPr>
        <w:t xml:space="preserve"> պետք է հիմնավորել հաշվարկով։</w:t>
      </w:r>
    </w:p>
    <w:p w:rsidR="002E2FDD" w:rsidRPr="006C16F6" w:rsidRDefault="00255D6A"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Կապակցանյութերով մշակված նյութերի կամ գրունտների շերտերի միջև չամրացված հատիկավոր նյութերի տեղադրումը, որպես կանոն, արգելված է։</w:t>
      </w:r>
    </w:p>
    <w:p w:rsidR="002E2FDD" w:rsidRPr="006C16F6" w:rsidRDefault="00255D6A" w:rsidP="002E2FDD">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Հիմքի լրացուցիչ շերտերը, վերին շերտերի և ծածկույթի հետ համատեղ պետք է ապահովեն կոնստրուկցիայի անհրաժեշտ ամրությունը, սառնադիմացկունությունը և ջրահեռացումը (դրենաժավորումը)։ Հիմքի ստորին շերտերը (հատկապես հատիկավոր նյութերից իրականացված)</w:t>
      </w:r>
      <w:r w:rsidR="00B461A8" w:rsidRPr="006C16F6">
        <w:rPr>
          <w:rFonts w:ascii="GHEA Grapalat" w:eastAsiaTheme="minorHAnsi" w:hAnsi="GHEA Grapalat"/>
          <w:bCs/>
          <w:color w:val="auto"/>
          <w:sz w:val="24"/>
          <w:szCs w:val="24"/>
          <w:lang w:val="hy-AM" w:eastAsia="en-US"/>
        </w:rPr>
        <w:t xml:space="preserve"> պետք է դիմադրեն </w:t>
      </w:r>
      <w:r w:rsidR="002E2FDD" w:rsidRPr="006C16F6">
        <w:rPr>
          <w:rFonts w:ascii="GHEA Grapalat" w:eastAsiaTheme="minorHAnsi" w:hAnsi="GHEA Grapalat"/>
          <w:bCs/>
          <w:color w:val="auto"/>
          <w:sz w:val="24"/>
          <w:szCs w:val="24"/>
          <w:lang w:val="hy-AM" w:eastAsia="en-US"/>
        </w:rPr>
        <w:t>շոշափող լարումներին։</w:t>
      </w:r>
    </w:p>
    <w:p w:rsidR="002E2FDD" w:rsidRPr="006C16F6" w:rsidRDefault="002E2FDD" w:rsidP="002E2FDD">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Ծանր և արագընթաց շարժմամբ մայրուղիների հիմքերը պետք է նախատեսել ուժեղացված նյութերից։</w:t>
      </w:r>
    </w:p>
    <w:p w:rsidR="002E2FDD" w:rsidRPr="006C16F6" w:rsidRDefault="0020101F"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Ծածկույթի վրա </w:t>
      </w:r>
      <w:r w:rsidRPr="006C16F6">
        <w:rPr>
          <w:rFonts w:ascii="GHEA Grapalat" w:eastAsiaTheme="minorHAnsi" w:hAnsi="GHEA Grapalat"/>
          <w:bCs/>
          <w:color w:val="auto"/>
          <w:sz w:val="24"/>
          <w:szCs w:val="24"/>
          <w:vertAlign w:val="subscript"/>
          <w:lang w:val="hy-AM" w:eastAsia="en-US"/>
        </w:rPr>
        <w:t>&lt;&lt;</w:t>
      </w:r>
      <w:r w:rsidRPr="006C16F6">
        <w:rPr>
          <w:rFonts w:ascii="GHEA Grapalat" w:eastAsiaTheme="minorHAnsi" w:hAnsi="GHEA Grapalat"/>
          <w:bCs/>
          <w:color w:val="auto"/>
          <w:sz w:val="24"/>
          <w:szCs w:val="24"/>
          <w:lang w:val="hy-AM" w:eastAsia="en-US"/>
        </w:rPr>
        <w:t>անդրադարձած</w:t>
      </w:r>
      <w:r w:rsidRPr="006C16F6">
        <w:rPr>
          <w:rFonts w:ascii="GHEA Grapalat" w:eastAsiaTheme="minorHAnsi" w:hAnsi="GHEA Grapalat"/>
          <w:bCs/>
          <w:color w:val="auto"/>
          <w:sz w:val="24"/>
          <w:szCs w:val="24"/>
          <w:vertAlign w:val="subscript"/>
          <w:lang w:val="hy-AM" w:eastAsia="en-US"/>
        </w:rPr>
        <w:t xml:space="preserve">&gt;&gt; </w:t>
      </w:r>
      <w:r w:rsidRPr="006C16F6">
        <w:rPr>
          <w:rFonts w:ascii="GHEA Grapalat" w:eastAsiaTheme="minorHAnsi" w:hAnsi="GHEA Grapalat"/>
          <w:bCs/>
          <w:color w:val="auto"/>
          <w:sz w:val="24"/>
          <w:szCs w:val="24"/>
          <w:lang w:val="hy-AM" w:eastAsia="en-US"/>
        </w:rPr>
        <w:t>ճաքերի քանակի նվազեցման նպատակով հիմքի վերին շերտի վրա փռվող ցեմենտով ամրացված և օ</w:t>
      </w:r>
      <w:r w:rsidR="002E2FDD" w:rsidRPr="006C16F6">
        <w:rPr>
          <w:rFonts w:ascii="GHEA Grapalat" w:eastAsiaTheme="minorHAnsi" w:hAnsi="GHEA Grapalat"/>
          <w:bCs/>
          <w:color w:val="auto"/>
          <w:sz w:val="24"/>
          <w:szCs w:val="24"/>
          <w:lang w:val="hy-AM" w:eastAsia="en-US"/>
        </w:rPr>
        <w:t>րգանական կապակցանյութ</w:t>
      </w:r>
      <w:r w:rsidRPr="006C16F6">
        <w:rPr>
          <w:rFonts w:ascii="GHEA Grapalat" w:eastAsiaTheme="minorHAnsi" w:hAnsi="GHEA Grapalat"/>
          <w:bCs/>
          <w:color w:val="auto"/>
          <w:sz w:val="24"/>
          <w:szCs w:val="24"/>
          <w:lang w:val="hy-AM" w:eastAsia="en-US"/>
        </w:rPr>
        <w:t xml:space="preserve"> պարունակող նյութերից իրականացված շերտերի հաստությունը պետք է ընդունել, որպես կանոն, ոչ պակաս՝ ցեմենտով ամրացված շերտերի հաստությունից։ Ընդ որում, օրգանական կապակցանյութ պարունակող շերտերի նվազագույն հաստությունը պետք է </w:t>
      </w:r>
      <w:r w:rsidR="008513CE" w:rsidRPr="006C16F6">
        <w:rPr>
          <w:rFonts w:ascii="GHEA Grapalat" w:eastAsiaTheme="minorHAnsi" w:hAnsi="GHEA Grapalat"/>
          <w:bCs/>
          <w:color w:val="auto"/>
          <w:sz w:val="24"/>
          <w:szCs w:val="24"/>
          <w:lang w:val="hy-AM" w:eastAsia="en-US"/>
        </w:rPr>
        <w:t>համապատասխանի</w:t>
      </w:r>
      <w:r w:rsidRPr="006C16F6">
        <w:rPr>
          <w:rFonts w:ascii="GHEA Grapalat" w:eastAsiaTheme="minorHAnsi" w:hAnsi="GHEA Grapalat"/>
          <w:bCs/>
          <w:color w:val="auto"/>
          <w:sz w:val="24"/>
          <w:szCs w:val="24"/>
          <w:lang w:val="hy-AM" w:eastAsia="en-US"/>
        </w:rPr>
        <w:t xml:space="preserve"> աղյուսակ 2-</w:t>
      </w:r>
      <w:r w:rsidR="008513CE" w:rsidRPr="006C16F6">
        <w:rPr>
          <w:rFonts w:ascii="GHEA Grapalat" w:eastAsiaTheme="minorHAnsi" w:hAnsi="GHEA Grapalat"/>
          <w:bCs/>
          <w:color w:val="auto"/>
          <w:sz w:val="24"/>
          <w:szCs w:val="24"/>
          <w:lang w:val="hy-AM" w:eastAsia="en-US"/>
        </w:rPr>
        <w:t>ում բերված տվյալներին</w:t>
      </w:r>
      <w:r w:rsidRPr="006C16F6">
        <w:rPr>
          <w:rFonts w:ascii="GHEA Grapalat" w:eastAsiaTheme="minorHAnsi" w:hAnsi="GHEA Grapalat"/>
          <w:bCs/>
          <w:color w:val="auto"/>
          <w:sz w:val="24"/>
          <w:szCs w:val="24"/>
          <w:lang w:val="hy-AM" w:eastAsia="en-US"/>
        </w:rPr>
        <w:t>։</w:t>
      </w:r>
    </w:p>
    <w:p w:rsidR="000545AF" w:rsidRPr="006C16F6" w:rsidRDefault="000545AF" w:rsidP="000545AF">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0545AF" w:rsidRPr="006C16F6" w:rsidRDefault="000545AF" w:rsidP="000545AF">
      <w:pPr>
        <w:pStyle w:val="ListParagraph"/>
        <w:tabs>
          <w:tab w:val="left" w:pos="1080"/>
          <w:tab w:val="left" w:pos="1260"/>
        </w:tabs>
        <w:autoSpaceDE w:val="0"/>
        <w:autoSpaceDN w:val="0"/>
        <w:adjustRightInd w:val="0"/>
        <w:spacing w:after="0" w:line="360" w:lineRule="auto"/>
        <w:ind w:left="1288" w:right="0" w:firstLine="0"/>
        <w:jc w:val="right"/>
        <w:rPr>
          <w:rFonts w:ascii="GHEA Grapalat" w:eastAsiaTheme="minorHAnsi" w:hAnsi="GHEA Grapalat"/>
          <w:b/>
          <w:color w:val="auto"/>
          <w:sz w:val="22"/>
          <w:lang w:val="hy-AM" w:eastAsia="en-US"/>
        </w:rPr>
      </w:pPr>
      <w:r w:rsidRPr="006C16F6">
        <w:rPr>
          <w:rFonts w:ascii="GHEA Grapalat" w:eastAsiaTheme="minorHAnsi" w:hAnsi="GHEA Grapalat"/>
          <w:b/>
          <w:color w:val="auto"/>
          <w:sz w:val="22"/>
          <w:lang w:val="hy-AM" w:eastAsia="en-US"/>
        </w:rPr>
        <w:t>Աղյուսակ 2</w:t>
      </w:r>
    </w:p>
    <w:tbl>
      <w:tblPr>
        <w:tblStyle w:val="TableGrid0"/>
        <w:tblW w:w="0" w:type="auto"/>
        <w:tblInd w:w="630" w:type="dxa"/>
        <w:tblLook w:val="04A0" w:firstRow="1" w:lastRow="0" w:firstColumn="1" w:lastColumn="0" w:noHBand="0" w:noVBand="1"/>
      </w:tblPr>
      <w:tblGrid>
        <w:gridCol w:w="3250"/>
        <w:gridCol w:w="3140"/>
        <w:gridCol w:w="3176"/>
      </w:tblGrid>
      <w:tr w:rsidR="000545AF" w:rsidRPr="006C16F6" w:rsidTr="000545AF">
        <w:tc>
          <w:tcPr>
            <w:tcW w:w="3474" w:type="dxa"/>
          </w:tcPr>
          <w:p w:rsidR="000545AF" w:rsidRPr="006C16F6" w:rsidRDefault="000545AF" w:rsidP="000545AF">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
                <w:color w:val="auto"/>
                <w:sz w:val="24"/>
                <w:szCs w:val="24"/>
                <w:lang w:val="hy-AM"/>
              </w:rPr>
            </w:pPr>
            <w:r w:rsidRPr="006C16F6">
              <w:rPr>
                <w:rFonts w:ascii="GHEA Grapalat" w:eastAsiaTheme="minorHAnsi" w:hAnsi="GHEA Grapalat"/>
                <w:b/>
                <w:color w:val="auto"/>
                <w:sz w:val="24"/>
                <w:szCs w:val="24"/>
                <w:lang w:val="hy-AM"/>
              </w:rPr>
              <w:t>Ճանապարհային պատվածքի տեսակը</w:t>
            </w:r>
          </w:p>
        </w:tc>
        <w:tc>
          <w:tcPr>
            <w:tcW w:w="3474" w:type="dxa"/>
          </w:tcPr>
          <w:p w:rsidR="000545AF" w:rsidRPr="006C16F6" w:rsidRDefault="000545AF" w:rsidP="000545AF">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
                <w:color w:val="auto"/>
                <w:sz w:val="24"/>
                <w:szCs w:val="24"/>
                <w:lang w:val="hy-AM"/>
              </w:rPr>
            </w:pPr>
            <w:bookmarkStart w:id="30" w:name="_Hlk184684276"/>
            <w:r w:rsidRPr="006C16F6">
              <w:rPr>
                <w:rFonts w:ascii="GHEA Grapalat" w:eastAsiaTheme="minorHAnsi" w:hAnsi="GHEA Grapalat"/>
                <w:b/>
                <w:color w:val="auto"/>
                <w:sz w:val="24"/>
                <w:szCs w:val="24"/>
                <w:lang w:val="hy-AM"/>
              </w:rPr>
              <w:t>Հիմնական (կապիտալ)</w:t>
            </w:r>
            <w:bookmarkEnd w:id="30"/>
          </w:p>
        </w:tc>
        <w:tc>
          <w:tcPr>
            <w:tcW w:w="3475" w:type="dxa"/>
          </w:tcPr>
          <w:p w:rsidR="000545AF" w:rsidRPr="006C16F6" w:rsidRDefault="000545AF" w:rsidP="000545AF">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
                <w:color w:val="auto"/>
                <w:sz w:val="24"/>
                <w:szCs w:val="24"/>
                <w:lang w:val="hy-AM"/>
              </w:rPr>
            </w:pPr>
            <w:r w:rsidRPr="006C16F6">
              <w:rPr>
                <w:rFonts w:ascii="GHEA Grapalat" w:eastAsiaTheme="minorHAnsi" w:hAnsi="GHEA Grapalat"/>
                <w:b/>
                <w:color w:val="auto"/>
                <w:sz w:val="24"/>
                <w:szCs w:val="24"/>
                <w:lang w:val="hy-AM"/>
              </w:rPr>
              <w:t>Թեթևացված</w:t>
            </w:r>
          </w:p>
        </w:tc>
      </w:tr>
      <w:tr w:rsidR="000545AF" w:rsidRPr="006C16F6" w:rsidTr="000545AF">
        <w:trPr>
          <w:trHeight w:val="2307"/>
        </w:trPr>
        <w:tc>
          <w:tcPr>
            <w:tcW w:w="3474" w:type="dxa"/>
          </w:tcPr>
          <w:p w:rsidR="000545AF" w:rsidRPr="006C16F6" w:rsidRDefault="000545AF" w:rsidP="000545AF">
            <w:pPr>
              <w:pStyle w:val="ListParagraph"/>
              <w:tabs>
                <w:tab w:val="left" w:pos="1080"/>
                <w:tab w:val="left" w:pos="1260"/>
              </w:tabs>
              <w:autoSpaceDE w:val="0"/>
              <w:autoSpaceDN w:val="0"/>
              <w:adjustRightInd w:val="0"/>
              <w:spacing w:after="0" w:line="276" w:lineRule="auto"/>
              <w:ind w:left="0" w:right="0" w:firstLine="0"/>
              <w:rPr>
                <w:rFonts w:ascii="GHEA Grapalat" w:eastAsiaTheme="minorHAnsi" w:hAnsi="GHEA Grapalat"/>
                <w:bCs/>
                <w:color w:val="auto"/>
                <w:sz w:val="24"/>
                <w:szCs w:val="24"/>
                <w:lang w:val="hy-AM"/>
              </w:rPr>
            </w:pPr>
            <w:r w:rsidRPr="006C16F6">
              <w:rPr>
                <w:rFonts w:ascii="GHEA Grapalat" w:eastAsiaTheme="minorHAnsi" w:hAnsi="GHEA Grapalat"/>
                <w:bCs/>
                <w:color w:val="auto"/>
                <w:sz w:val="24"/>
                <w:szCs w:val="24"/>
                <w:lang w:val="hy-AM"/>
              </w:rPr>
              <w:t>Օրգանական կապակցանյութ պարունակող նյութերով իրականացվող շերտերի նվազագույն հաստությունը, սմ</w:t>
            </w:r>
          </w:p>
        </w:tc>
        <w:tc>
          <w:tcPr>
            <w:tcW w:w="3474" w:type="dxa"/>
          </w:tcPr>
          <w:p w:rsidR="000545AF" w:rsidRPr="006C16F6" w:rsidRDefault="000545AF" w:rsidP="000545AF">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rPr>
            </w:pPr>
          </w:p>
          <w:p w:rsidR="000545AF" w:rsidRPr="006C16F6" w:rsidRDefault="000545AF" w:rsidP="000545AF">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rPr>
            </w:pPr>
          </w:p>
          <w:p w:rsidR="000545AF" w:rsidRPr="006C16F6" w:rsidRDefault="000545AF" w:rsidP="000545AF">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rPr>
            </w:pPr>
            <w:r w:rsidRPr="006C16F6">
              <w:rPr>
                <w:rFonts w:ascii="GHEA Grapalat" w:eastAsiaTheme="minorHAnsi" w:hAnsi="GHEA Grapalat"/>
                <w:bCs/>
                <w:color w:val="auto"/>
                <w:sz w:val="24"/>
                <w:szCs w:val="24"/>
                <w:lang w:val="hy-AM"/>
              </w:rPr>
              <w:t>18</w:t>
            </w:r>
          </w:p>
        </w:tc>
        <w:tc>
          <w:tcPr>
            <w:tcW w:w="3475" w:type="dxa"/>
          </w:tcPr>
          <w:p w:rsidR="000545AF" w:rsidRPr="006C16F6" w:rsidRDefault="000545AF" w:rsidP="000545AF">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rPr>
            </w:pPr>
          </w:p>
          <w:p w:rsidR="000545AF" w:rsidRPr="006C16F6" w:rsidRDefault="000545AF" w:rsidP="000545AF">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rPr>
            </w:pPr>
          </w:p>
          <w:p w:rsidR="000545AF" w:rsidRPr="006C16F6" w:rsidRDefault="000545AF" w:rsidP="000545AF">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rPr>
            </w:pPr>
            <w:r w:rsidRPr="006C16F6">
              <w:rPr>
                <w:rFonts w:ascii="GHEA Grapalat" w:eastAsiaTheme="minorHAnsi" w:hAnsi="GHEA Grapalat"/>
                <w:bCs/>
                <w:color w:val="auto"/>
                <w:sz w:val="24"/>
                <w:szCs w:val="24"/>
                <w:lang w:val="hy-AM"/>
              </w:rPr>
              <w:t>12</w:t>
            </w:r>
          </w:p>
        </w:tc>
      </w:tr>
    </w:tbl>
    <w:p w:rsidR="000545AF" w:rsidRPr="006C16F6" w:rsidRDefault="000545AF" w:rsidP="000545AF">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255D6A" w:rsidRPr="006C16F6" w:rsidRDefault="000545AF"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Կոմպլեքսային կապակցանյութերով և դանդաղ պնդացող հիդրավլիկ կապակցանյութերով ամրացված նյութերի, կիրառման պարագայում շերտի հաստությունը </w:t>
      </w:r>
      <w:r w:rsidRPr="006C16F6">
        <w:rPr>
          <w:rFonts w:ascii="GHEA Grapalat" w:eastAsiaTheme="minorHAnsi" w:hAnsi="GHEA Grapalat"/>
          <w:bCs/>
          <w:color w:val="auto"/>
          <w:sz w:val="24"/>
          <w:szCs w:val="24"/>
          <w:lang w:val="hy-AM" w:eastAsia="en-US"/>
        </w:rPr>
        <w:lastRenderedPageBreak/>
        <w:t>կարող է նվազեցվել 20</w:t>
      </w:r>
      <w:r w:rsidR="007F67CA" w:rsidRPr="006C16F6">
        <w:rPr>
          <w:rFonts w:ascii="GHEA Grapalat" w:eastAsiaTheme="minorHAnsi" w:hAnsi="GHEA Grapalat"/>
          <w:bCs/>
          <w:color w:val="auto"/>
          <w:sz w:val="24"/>
          <w:szCs w:val="24"/>
          <w:lang w:val="hy-AM" w:eastAsia="en-US"/>
        </w:rPr>
        <w:t xml:space="preserve">%-ով, իսկ շոգ և չոր </w:t>
      </w:r>
      <w:r w:rsidR="00C13646" w:rsidRPr="006C16F6">
        <w:rPr>
          <w:rFonts w:ascii="GHEA Grapalat" w:eastAsiaTheme="minorHAnsi" w:hAnsi="GHEA Grapalat"/>
          <w:bCs/>
          <w:color w:val="auto"/>
          <w:sz w:val="24"/>
          <w:szCs w:val="24"/>
          <w:lang w:val="hy-AM" w:eastAsia="en-US"/>
        </w:rPr>
        <w:t xml:space="preserve">շրջանների </w:t>
      </w:r>
      <w:r w:rsidR="007F67CA" w:rsidRPr="006C16F6">
        <w:rPr>
          <w:rFonts w:ascii="GHEA Grapalat" w:eastAsiaTheme="minorHAnsi" w:hAnsi="GHEA Grapalat"/>
          <w:bCs/>
          <w:color w:val="auto"/>
          <w:sz w:val="24"/>
          <w:szCs w:val="24"/>
          <w:lang w:val="hy-AM" w:eastAsia="en-US"/>
        </w:rPr>
        <w:t>IV-V ճանապարհա-կլիմայական գոտիներում՝ 30%-ով։</w:t>
      </w:r>
    </w:p>
    <w:p w:rsidR="007F67CA" w:rsidRPr="006C16F6" w:rsidRDefault="007F67CA"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Ծածկույթի ճաքակայունության բարձրացման նպատակով կարող են օգտագործվել հատուկ ճաքընդհատող միջնաշերտեր՝ այդ թվում գեոցանցի և գեոտեքստիլի հիմքով, ծածկույթի նյութի կազմում՝ մոդիֆիկացված կապակցանյութեր և այլ հատուկ լուծումներ։</w:t>
      </w:r>
    </w:p>
    <w:p w:rsidR="007F67CA" w:rsidRPr="006C16F6" w:rsidRDefault="0031176A"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Առանձին շերտի հաստությունը նախօրոք նշանակում են գործող  նորմատիվատեխնիկական փաստաթղթերով պահանջվող նվազագույն կոնստրուկտիվ հաստության</w:t>
      </w:r>
      <w:r w:rsidR="00D41CD8" w:rsidRPr="006C16F6">
        <w:rPr>
          <w:rFonts w:ascii="GHEA Grapalat" w:eastAsiaTheme="minorHAnsi" w:hAnsi="GHEA Grapalat"/>
          <w:bCs/>
          <w:color w:val="auto"/>
          <w:sz w:val="24"/>
          <w:szCs w:val="24"/>
          <w:lang w:val="hy-AM" w:eastAsia="en-US"/>
        </w:rPr>
        <w:t xml:space="preserve"> արժեքից</w:t>
      </w:r>
      <w:r w:rsidRPr="006C16F6">
        <w:rPr>
          <w:rFonts w:ascii="GHEA Grapalat" w:eastAsiaTheme="minorHAnsi" w:hAnsi="GHEA Grapalat"/>
          <w:bCs/>
          <w:color w:val="auto"/>
          <w:sz w:val="24"/>
          <w:szCs w:val="24"/>
          <w:lang w:val="hy-AM" w:eastAsia="en-US"/>
        </w:rPr>
        <w:t>, մինչև գործնականում ընդունված արժեքներ</w:t>
      </w:r>
      <w:r w:rsidR="00D41CD8" w:rsidRPr="006C16F6">
        <w:rPr>
          <w:rFonts w:ascii="GHEA Grapalat" w:eastAsiaTheme="minorHAnsi" w:hAnsi="GHEA Grapalat"/>
          <w:bCs/>
          <w:color w:val="auto"/>
          <w:sz w:val="24"/>
          <w:szCs w:val="24"/>
          <w:lang w:val="hy-AM" w:eastAsia="en-US"/>
        </w:rPr>
        <w:t>ը ընկած</w:t>
      </w:r>
      <w:r w:rsidRPr="006C16F6">
        <w:rPr>
          <w:rFonts w:ascii="GHEA Grapalat" w:eastAsiaTheme="minorHAnsi" w:hAnsi="GHEA Grapalat"/>
          <w:bCs/>
          <w:color w:val="auto"/>
          <w:sz w:val="24"/>
          <w:szCs w:val="24"/>
          <w:lang w:val="hy-AM" w:eastAsia="en-US"/>
        </w:rPr>
        <w:t xml:space="preserve"> միջակայքում։</w:t>
      </w:r>
    </w:p>
    <w:p w:rsidR="0031176A" w:rsidRPr="006C16F6" w:rsidRDefault="0031176A" w:rsidP="0031176A">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պատվածքի ընդհանուր հաստությունը և առանձին կոնստրուկտիվ շերտերի հաստությունները վերջնականորեն որոշում են ամրության, սառնակայունության և ջրահեռացման (դրենաժավորման) հաշվարկներն իրականացնելուց հետո, համաձայն սույն կանոնների հավաքածուի 3-5 բաժինների։</w:t>
      </w:r>
    </w:p>
    <w:p w:rsidR="00D41CD8" w:rsidRPr="006C16F6" w:rsidRDefault="00D41CD8" w:rsidP="0031176A">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Անհրաժեշտ է նախատեսել ճանապարհային պատվածքի կոնստրուկցիայի տարբեր նյութերից իրականացվող հնարավորինս քիչ քանակի շերտեր (առանց լրացուցիչ շերտերը հաշվի առնելու)։</w:t>
      </w:r>
    </w:p>
    <w:p w:rsidR="007635BE" w:rsidRPr="006C16F6" w:rsidRDefault="001578A9"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Խտեցված վիճակով հանքային նյութերից կոնստրուկտիվ շերտերի նվազագույն հաստությունները պետք է ընդունել գործածվող հանքանյութի առավել խոշոր չափամասի առնվազն կրկնակի չափով։</w:t>
      </w:r>
    </w:p>
    <w:p w:rsidR="001578A9" w:rsidRPr="006C16F6" w:rsidRDefault="001578A9" w:rsidP="001578A9">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Անկախ ճանապարհային պատվածքի ամրության հաշվարկի արդյունքներից՝ կոնստրուկտիվ շերտերի հաստությունները</w:t>
      </w:r>
      <w:r w:rsidR="008C5EED" w:rsidRPr="006C16F6">
        <w:rPr>
          <w:rFonts w:ascii="GHEA Grapalat" w:eastAsiaTheme="minorHAnsi" w:hAnsi="GHEA Grapalat"/>
          <w:bCs/>
          <w:color w:val="auto"/>
          <w:sz w:val="24"/>
          <w:szCs w:val="24"/>
          <w:lang w:val="hy-AM" w:eastAsia="en-US"/>
        </w:rPr>
        <w:t xml:space="preserve"> խտացված վիճակում,</w:t>
      </w:r>
      <w:r w:rsidRPr="006C16F6">
        <w:rPr>
          <w:rFonts w:ascii="GHEA Grapalat" w:eastAsiaTheme="minorHAnsi" w:hAnsi="GHEA Grapalat"/>
          <w:bCs/>
          <w:color w:val="auto"/>
          <w:sz w:val="24"/>
          <w:szCs w:val="24"/>
          <w:lang w:val="hy-AM" w:eastAsia="en-US"/>
        </w:rPr>
        <w:t xml:space="preserve"> պետք է ընդունել </w:t>
      </w:r>
      <w:r w:rsidR="008C5EED" w:rsidRPr="006C16F6">
        <w:rPr>
          <w:rFonts w:ascii="GHEA Grapalat" w:eastAsiaTheme="minorHAnsi" w:hAnsi="GHEA Grapalat"/>
          <w:bCs/>
          <w:color w:val="auto"/>
          <w:sz w:val="24"/>
          <w:szCs w:val="24"/>
          <w:lang w:val="hy-AM" w:eastAsia="en-US"/>
        </w:rPr>
        <w:t xml:space="preserve">առնվազն </w:t>
      </w:r>
      <w:r w:rsidRPr="006C16F6">
        <w:rPr>
          <w:rFonts w:ascii="GHEA Grapalat" w:eastAsiaTheme="minorHAnsi" w:hAnsi="GHEA Grapalat"/>
          <w:bCs/>
          <w:color w:val="auto"/>
          <w:sz w:val="24"/>
          <w:szCs w:val="24"/>
          <w:lang w:val="hy-AM" w:eastAsia="en-US"/>
        </w:rPr>
        <w:t>աղյուսակ 3-ում բերված ցուցանի</w:t>
      </w:r>
      <w:r w:rsidR="008C5EED" w:rsidRPr="006C16F6">
        <w:rPr>
          <w:rFonts w:ascii="GHEA Grapalat" w:eastAsiaTheme="minorHAnsi" w:hAnsi="GHEA Grapalat"/>
          <w:bCs/>
          <w:color w:val="auto"/>
          <w:sz w:val="24"/>
          <w:szCs w:val="24"/>
          <w:lang w:val="hy-AM" w:eastAsia="en-US"/>
        </w:rPr>
        <w:t>շներին հավասար։</w:t>
      </w:r>
    </w:p>
    <w:p w:rsidR="008C5EED" w:rsidRPr="006C16F6" w:rsidRDefault="008C5EED" w:rsidP="001578A9">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Տարբեր նյութերից իրականացվող </w:t>
      </w:r>
      <w:bookmarkStart w:id="31" w:name="_Hlk185244305"/>
      <w:r w:rsidRPr="006C16F6">
        <w:rPr>
          <w:rFonts w:ascii="GHEA Grapalat" w:eastAsiaTheme="minorHAnsi" w:hAnsi="GHEA Grapalat"/>
          <w:bCs/>
          <w:color w:val="auto"/>
          <w:sz w:val="24"/>
          <w:szCs w:val="24"/>
          <w:lang w:val="hy-AM" w:eastAsia="en-US"/>
        </w:rPr>
        <w:t xml:space="preserve">կոնստրուկտիվ շերտերի նվազագույն հաստությունները </w:t>
      </w:r>
      <w:bookmarkEnd w:id="31"/>
      <w:r w:rsidRPr="006C16F6">
        <w:rPr>
          <w:rFonts w:ascii="GHEA Grapalat" w:eastAsiaTheme="minorHAnsi" w:hAnsi="GHEA Grapalat"/>
          <w:bCs/>
          <w:color w:val="auto"/>
          <w:sz w:val="24"/>
          <w:szCs w:val="24"/>
          <w:lang w:val="hy-AM" w:eastAsia="en-US"/>
        </w:rPr>
        <w:t>բերված են աղյուսակ 3-ում։</w:t>
      </w:r>
    </w:p>
    <w:p w:rsidR="00DC07EB" w:rsidRPr="006C16F6" w:rsidRDefault="00DC07EB"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Կողնակներում ճանապարհային պատվածքը պետք է իրականացնել ըստ ՀՀՇՆ 32-01-2022 «Ավտոմոբիլային ճանապարհներ» նորմերի պահանջների։</w:t>
      </w:r>
    </w:p>
    <w:p w:rsidR="005D375E" w:rsidRPr="006C16F6" w:rsidRDefault="005D375E" w:rsidP="001578A9">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5D375E" w:rsidRPr="006C16F6" w:rsidRDefault="005D375E" w:rsidP="005D375E">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Ճանապարհային պատվածքների կոնստրուկտիվ շերտերի նվազագույն հաստությունները</w:t>
      </w:r>
    </w:p>
    <w:p w:rsidR="005D375E" w:rsidRPr="006C16F6" w:rsidRDefault="005D375E" w:rsidP="005D375E">
      <w:pPr>
        <w:pStyle w:val="ListParagraph"/>
        <w:tabs>
          <w:tab w:val="left" w:pos="1080"/>
          <w:tab w:val="left" w:pos="1260"/>
        </w:tabs>
        <w:autoSpaceDE w:val="0"/>
        <w:autoSpaceDN w:val="0"/>
        <w:adjustRightInd w:val="0"/>
        <w:spacing w:after="0" w:line="360" w:lineRule="auto"/>
        <w:ind w:left="1288" w:right="0" w:firstLine="0"/>
        <w:jc w:val="right"/>
        <w:rPr>
          <w:rFonts w:ascii="GHEA Grapalat" w:eastAsiaTheme="minorHAnsi" w:hAnsi="GHEA Grapalat"/>
          <w:b/>
          <w:color w:val="auto"/>
          <w:sz w:val="22"/>
          <w:lang w:val="hy-AM" w:eastAsia="en-US"/>
        </w:rPr>
      </w:pPr>
      <w:r w:rsidRPr="006C16F6">
        <w:rPr>
          <w:rFonts w:ascii="GHEA Grapalat" w:eastAsiaTheme="minorHAnsi" w:hAnsi="GHEA Grapalat"/>
          <w:b/>
          <w:color w:val="auto"/>
          <w:sz w:val="22"/>
          <w:lang w:val="hy-AM" w:eastAsia="en-US"/>
        </w:rPr>
        <w:t>Աղյուսակ 3</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5"/>
        <w:gridCol w:w="2535"/>
      </w:tblGrid>
      <w:tr w:rsidR="005D375E" w:rsidRPr="006C16F6" w:rsidTr="005D375E">
        <w:trPr>
          <w:trHeight w:val="420"/>
        </w:trPr>
        <w:tc>
          <w:tcPr>
            <w:tcW w:w="7305" w:type="dxa"/>
          </w:tcPr>
          <w:p w:rsidR="005D375E" w:rsidRPr="006C16F6" w:rsidRDefault="005D375E" w:rsidP="000F3438">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lastRenderedPageBreak/>
              <w:t>Ճանապարհային պատվածքի ծածկույթի և այլ շերտերի նյութը</w:t>
            </w:r>
          </w:p>
        </w:tc>
        <w:tc>
          <w:tcPr>
            <w:tcW w:w="2535" w:type="dxa"/>
          </w:tcPr>
          <w:p w:rsidR="005D375E" w:rsidRPr="006C16F6" w:rsidRDefault="005D375E" w:rsidP="000F3438">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Շերտի նվազագույն հաստությունը</w:t>
            </w:r>
          </w:p>
        </w:tc>
      </w:tr>
      <w:tr w:rsidR="005D375E" w:rsidRPr="006C16F6" w:rsidTr="005D375E">
        <w:trPr>
          <w:trHeight w:val="720"/>
        </w:trPr>
        <w:tc>
          <w:tcPr>
            <w:tcW w:w="7305" w:type="dxa"/>
          </w:tcPr>
          <w:p w:rsidR="005D375E" w:rsidRPr="006C16F6" w:rsidRDefault="000F3438" w:rsidP="000F3438">
            <w:pPr>
              <w:tabs>
                <w:tab w:val="left" w:pos="1080"/>
                <w:tab w:val="left" w:pos="1260"/>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Ասֆալտբետոն՝ ծածկույթի վերին շերտի համար, հանքային լցանյութի խառնուրդներից՝ լցանյութի նոմինալ առավելագույնը 12</w:t>
            </w:r>
            <w:r w:rsidRPr="006C16F6">
              <w:rPr>
                <w:rFonts w:ascii="Cambria Math" w:eastAsiaTheme="minorHAnsi" w:hAnsi="Cambria Math"/>
                <w:bCs/>
                <w:color w:val="auto"/>
                <w:sz w:val="24"/>
                <w:szCs w:val="24"/>
                <w:lang w:val="hy-AM" w:eastAsia="en-US"/>
              </w:rPr>
              <w:t>․</w:t>
            </w:r>
            <w:r w:rsidRPr="006C16F6">
              <w:rPr>
                <w:rFonts w:ascii="GHEA Grapalat" w:eastAsiaTheme="minorHAnsi" w:hAnsi="GHEA Grapalat"/>
                <w:bCs/>
                <w:color w:val="auto"/>
                <w:sz w:val="24"/>
                <w:szCs w:val="24"/>
                <w:lang w:val="hy-AM" w:eastAsia="en-US"/>
              </w:rPr>
              <w:t>5մմ չափով</w:t>
            </w:r>
          </w:p>
        </w:tc>
        <w:tc>
          <w:tcPr>
            <w:tcW w:w="2535" w:type="dxa"/>
          </w:tcPr>
          <w:p w:rsidR="005D375E" w:rsidRPr="006C16F6" w:rsidRDefault="006A2F9E" w:rsidP="000F3438">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4</w:t>
            </w:r>
          </w:p>
        </w:tc>
      </w:tr>
      <w:tr w:rsidR="005D375E" w:rsidRPr="006C16F6" w:rsidTr="005D375E">
        <w:trPr>
          <w:trHeight w:val="630"/>
        </w:trPr>
        <w:tc>
          <w:tcPr>
            <w:tcW w:w="7305" w:type="dxa"/>
          </w:tcPr>
          <w:p w:rsidR="005D375E" w:rsidRPr="006C16F6" w:rsidRDefault="000F3438" w:rsidP="000F3438">
            <w:pPr>
              <w:tabs>
                <w:tab w:val="left" w:pos="1080"/>
                <w:tab w:val="left" w:pos="1260"/>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Ասֆալտբետոն՝ հանքային լցանյութի խառնուրդներից՝ լցանյութի նոմինալ առավելագույնը 12</w:t>
            </w:r>
            <w:r w:rsidRPr="006C16F6">
              <w:rPr>
                <w:rFonts w:ascii="Cambria Math" w:eastAsiaTheme="minorHAnsi" w:hAnsi="Cambria Math"/>
                <w:bCs/>
                <w:color w:val="auto"/>
                <w:sz w:val="24"/>
                <w:szCs w:val="24"/>
                <w:lang w:val="hy-AM" w:eastAsia="en-US"/>
              </w:rPr>
              <w:t>․</w:t>
            </w:r>
            <w:r w:rsidRPr="006C16F6">
              <w:rPr>
                <w:rFonts w:ascii="GHEA Grapalat" w:eastAsiaTheme="minorHAnsi" w:hAnsi="GHEA Grapalat"/>
                <w:bCs/>
                <w:color w:val="auto"/>
                <w:sz w:val="24"/>
                <w:szCs w:val="24"/>
                <w:lang w:val="hy-AM" w:eastAsia="en-US"/>
              </w:rPr>
              <w:t>5մմ չափով</w:t>
            </w:r>
          </w:p>
        </w:tc>
        <w:tc>
          <w:tcPr>
            <w:tcW w:w="2535" w:type="dxa"/>
          </w:tcPr>
          <w:p w:rsidR="005D375E" w:rsidRPr="006C16F6" w:rsidRDefault="006A2F9E" w:rsidP="000F3438">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Նոմինալ առավելագույն չափից առնվազն 2</w:t>
            </w:r>
            <w:r w:rsidRPr="006C16F6">
              <w:rPr>
                <w:rFonts w:ascii="Cambria Math" w:eastAsiaTheme="minorHAnsi" w:hAnsi="Cambria Math"/>
                <w:bCs/>
                <w:color w:val="auto"/>
                <w:sz w:val="24"/>
                <w:szCs w:val="24"/>
                <w:lang w:val="hy-AM" w:eastAsia="en-US"/>
              </w:rPr>
              <w:t>․</w:t>
            </w:r>
            <w:r w:rsidRPr="006C16F6">
              <w:rPr>
                <w:rFonts w:ascii="GHEA Grapalat" w:eastAsiaTheme="minorHAnsi" w:hAnsi="GHEA Grapalat"/>
                <w:bCs/>
                <w:color w:val="auto"/>
                <w:sz w:val="24"/>
                <w:szCs w:val="24"/>
                <w:lang w:val="hy-AM" w:eastAsia="en-US"/>
              </w:rPr>
              <w:t>5 անգամ հաստ</w:t>
            </w:r>
          </w:p>
        </w:tc>
      </w:tr>
      <w:tr w:rsidR="005D375E" w:rsidRPr="006C16F6" w:rsidTr="005D375E">
        <w:trPr>
          <w:trHeight w:val="390"/>
        </w:trPr>
        <w:tc>
          <w:tcPr>
            <w:tcW w:w="7305" w:type="dxa"/>
          </w:tcPr>
          <w:p w:rsidR="005D375E" w:rsidRPr="006C16F6" w:rsidRDefault="000F3438" w:rsidP="000F3438">
            <w:pPr>
              <w:tabs>
                <w:tab w:val="left" w:pos="1080"/>
                <w:tab w:val="left" w:pos="1260"/>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Օրգանական կապակցանյութերով մշակված խճային (կոպճային) նյութեր</w:t>
            </w:r>
          </w:p>
        </w:tc>
        <w:tc>
          <w:tcPr>
            <w:tcW w:w="2535" w:type="dxa"/>
          </w:tcPr>
          <w:p w:rsidR="005D375E" w:rsidRPr="006C16F6" w:rsidRDefault="006A2F9E" w:rsidP="000F3438">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8</w:t>
            </w:r>
          </w:p>
        </w:tc>
      </w:tr>
      <w:tr w:rsidR="005D375E" w:rsidRPr="006C16F6" w:rsidTr="005D375E">
        <w:trPr>
          <w:trHeight w:val="300"/>
        </w:trPr>
        <w:tc>
          <w:tcPr>
            <w:tcW w:w="7305" w:type="dxa"/>
          </w:tcPr>
          <w:p w:rsidR="005D375E" w:rsidRPr="006C16F6" w:rsidRDefault="000F3438" w:rsidP="000F3438">
            <w:pPr>
              <w:tabs>
                <w:tab w:val="left" w:pos="1080"/>
                <w:tab w:val="left" w:pos="1260"/>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Անօրգանական կապակցանյութերով մշակված խճային (կոպճային) նյութեր</w:t>
            </w:r>
          </w:p>
        </w:tc>
        <w:tc>
          <w:tcPr>
            <w:tcW w:w="2535" w:type="dxa"/>
          </w:tcPr>
          <w:p w:rsidR="005D375E" w:rsidRPr="006C16F6" w:rsidRDefault="006A2F9E" w:rsidP="000F3438">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8</w:t>
            </w:r>
          </w:p>
        </w:tc>
      </w:tr>
      <w:tr w:rsidR="005D375E" w:rsidRPr="006C16F6" w:rsidTr="005D375E">
        <w:trPr>
          <w:trHeight w:val="360"/>
        </w:trPr>
        <w:tc>
          <w:tcPr>
            <w:tcW w:w="7305" w:type="dxa"/>
          </w:tcPr>
          <w:p w:rsidR="005D375E" w:rsidRPr="006C16F6" w:rsidRDefault="000F3438" w:rsidP="000F3438">
            <w:pPr>
              <w:tabs>
                <w:tab w:val="left" w:pos="1080"/>
                <w:tab w:val="left" w:pos="1260"/>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Կոմպլեքսային կապակցանյութերով մշակված խճային (կոպճային) նյութեր</w:t>
            </w:r>
          </w:p>
        </w:tc>
        <w:tc>
          <w:tcPr>
            <w:tcW w:w="2535" w:type="dxa"/>
          </w:tcPr>
          <w:p w:rsidR="005D375E" w:rsidRPr="006C16F6" w:rsidRDefault="006A2F9E" w:rsidP="000F3438">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8</w:t>
            </w:r>
          </w:p>
        </w:tc>
      </w:tr>
      <w:tr w:rsidR="005D375E" w:rsidRPr="006C16F6" w:rsidTr="005D375E">
        <w:trPr>
          <w:trHeight w:val="285"/>
        </w:trPr>
        <w:tc>
          <w:tcPr>
            <w:tcW w:w="7305" w:type="dxa"/>
          </w:tcPr>
          <w:p w:rsidR="005D375E" w:rsidRPr="006C16F6" w:rsidRDefault="000F3438" w:rsidP="000F3438">
            <w:pPr>
              <w:tabs>
                <w:tab w:val="left" w:pos="1080"/>
                <w:tab w:val="left" w:pos="1260"/>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Տոգորման եղանակով օրգանական կապակցանյութերով մշակված խիճ </w:t>
            </w:r>
          </w:p>
        </w:tc>
        <w:tc>
          <w:tcPr>
            <w:tcW w:w="2535" w:type="dxa"/>
          </w:tcPr>
          <w:p w:rsidR="005D375E" w:rsidRPr="006C16F6" w:rsidRDefault="006A2F9E" w:rsidP="000F3438">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8</w:t>
            </w:r>
          </w:p>
        </w:tc>
      </w:tr>
      <w:tr w:rsidR="005D375E" w:rsidRPr="006C16F6" w:rsidTr="005D375E">
        <w:trPr>
          <w:trHeight w:val="330"/>
        </w:trPr>
        <w:tc>
          <w:tcPr>
            <w:tcW w:w="7305" w:type="dxa"/>
          </w:tcPr>
          <w:p w:rsidR="005D375E" w:rsidRPr="006C16F6" w:rsidRDefault="000F3438" w:rsidP="000F3438">
            <w:pPr>
              <w:tabs>
                <w:tab w:val="left" w:pos="1080"/>
                <w:tab w:val="left" w:pos="1260"/>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Կապակցանյութերով չմշակված խճային և կոպճային նյութեր՝ ավազային հիմքի վրա</w:t>
            </w:r>
          </w:p>
        </w:tc>
        <w:tc>
          <w:tcPr>
            <w:tcW w:w="2535" w:type="dxa"/>
          </w:tcPr>
          <w:p w:rsidR="005D375E" w:rsidRPr="006C16F6" w:rsidRDefault="006A2F9E" w:rsidP="000F3438">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15</w:t>
            </w:r>
          </w:p>
        </w:tc>
      </w:tr>
      <w:tr w:rsidR="005D375E" w:rsidRPr="006C16F6" w:rsidTr="005D375E">
        <w:trPr>
          <w:trHeight w:val="360"/>
        </w:trPr>
        <w:tc>
          <w:tcPr>
            <w:tcW w:w="7305" w:type="dxa"/>
          </w:tcPr>
          <w:p w:rsidR="005D375E" w:rsidRPr="006C16F6" w:rsidRDefault="000F3438" w:rsidP="000F3438">
            <w:pPr>
              <w:tabs>
                <w:tab w:val="left" w:pos="1080"/>
                <w:tab w:val="left" w:pos="1260"/>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Կապակցանյութերով չմշակված խճային և կոպճային նյութեր՝ ամուր հիմքի վրա (քարային կամ ուժեղացված գրունտի)</w:t>
            </w:r>
          </w:p>
        </w:tc>
        <w:tc>
          <w:tcPr>
            <w:tcW w:w="2535" w:type="dxa"/>
          </w:tcPr>
          <w:p w:rsidR="005D375E" w:rsidRPr="006C16F6" w:rsidRDefault="006A2F9E" w:rsidP="000F3438">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8</w:t>
            </w:r>
          </w:p>
        </w:tc>
      </w:tr>
      <w:tr w:rsidR="005D375E" w:rsidRPr="006C16F6" w:rsidTr="005D375E">
        <w:trPr>
          <w:trHeight w:val="390"/>
        </w:trPr>
        <w:tc>
          <w:tcPr>
            <w:tcW w:w="7305" w:type="dxa"/>
          </w:tcPr>
          <w:p w:rsidR="005D375E" w:rsidRPr="006C16F6" w:rsidRDefault="000F3438" w:rsidP="000F3438">
            <w:pPr>
              <w:tabs>
                <w:tab w:val="left" w:pos="1080"/>
                <w:tab w:val="left" w:pos="1260"/>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Օրգանական և անօրգանական կապակցանյութերով մշակված </w:t>
            </w:r>
            <w:r w:rsidR="006A2F9E" w:rsidRPr="006C16F6">
              <w:rPr>
                <w:rFonts w:ascii="GHEA Grapalat" w:eastAsiaTheme="minorHAnsi" w:hAnsi="GHEA Grapalat"/>
                <w:bCs/>
                <w:color w:val="auto"/>
                <w:sz w:val="24"/>
                <w:szCs w:val="24"/>
                <w:lang w:val="hy-AM" w:eastAsia="en-US"/>
              </w:rPr>
              <w:t>գրունտեր</w:t>
            </w:r>
          </w:p>
        </w:tc>
        <w:tc>
          <w:tcPr>
            <w:tcW w:w="2535" w:type="dxa"/>
          </w:tcPr>
          <w:p w:rsidR="005D375E" w:rsidRPr="006C16F6" w:rsidRDefault="006A2F9E" w:rsidP="000F3438">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10</w:t>
            </w:r>
          </w:p>
        </w:tc>
      </w:tr>
      <w:tr w:rsidR="005D375E" w:rsidRPr="006C16F6" w:rsidTr="005D375E">
        <w:trPr>
          <w:trHeight w:val="540"/>
        </w:trPr>
        <w:tc>
          <w:tcPr>
            <w:tcW w:w="7305" w:type="dxa"/>
          </w:tcPr>
          <w:p w:rsidR="005D375E" w:rsidRPr="006C16F6" w:rsidRDefault="006A2F9E" w:rsidP="000F3438">
            <w:pPr>
              <w:tabs>
                <w:tab w:val="left" w:pos="1080"/>
                <w:tab w:val="left" w:pos="1260"/>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Ավազ</w:t>
            </w:r>
          </w:p>
        </w:tc>
        <w:tc>
          <w:tcPr>
            <w:tcW w:w="2535" w:type="dxa"/>
          </w:tcPr>
          <w:p w:rsidR="005D375E" w:rsidRPr="006C16F6" w:rsidRDefault="006A2F9E" w:rsidP="000F3438">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20</w:t>
            </w:r>
          </w:p>
        </w:tc>
      </w:tr>
      <w:tr w:rsidR="005D375E" w:rsidRPr="006C16F6" w:rsidTr="005D375E">
        <w:trPr>
          <w:trHeight w:val="825"/>
        </w:trPr>
        <w:tc>
          <w:tcPr>
            <w:tcW w:w="9840" w:type="dxa"/>
            <w:gridSpan w:val="2"/>
          </w:tcPr>
          <w:p w:rsidR="006A2F9E" w:rsidRPr="006C16F6" w:rsidRDefault="006A2F9E" w:rsidP="005D375E">
            <w:pPr>
              <w:tabs>
                <w:tab w:val="left" w:pos="1080"/>
                <w:tab w:val="left" w:pos="1260"/>
              </w:tabs>
              <w:autoSpaceDE w:val="0"/>
              <w:autoSpaceDN w:val="0"/>
              <w:adjustRightInd w:val="0"/>
              <w:spacing w:after="0" w:line="276" w:lineRule="auto"/>
              <w:ind w:right="0" w:firstLine="0"/>
              <w:rPr>
                <w:rFonts w:ascii="GHEA Grapalat" w:eastAsiaTheme="minorHAnsi" w:hAnsi="GHEA Grapalat"/>
                <w:bCs/>
                <w:i/>
                <w:iCs/>
                <w:color w:val="auto"/>
                <w:sz w:val="24"/>
                <w:szCs w:val="24"/>
                <w:lang w:val="hy-AM" w:eastAsia="en-US"/>
              </w:rPr>
            </w:pPr>
            <w:r w:rsidRPr="006C16F6">
              <w:rPr>
                <w:rFonts w:ascii="GHEA Grapalat" w:eastAsiaTheme="minorHAnsi" w:hAnsi="GHEA Grapalat"/>
                <w:bCs/>
                <w:i/>
                <w:iCs/>
                <w:color w:val="auto"/>
                <w:sz w:val="24"/>
                <w:szCs w:val="24"/>
                <w:lang w:val="hy-AM" w:eastAsia="en-US"/>
              </w:rPr>
              <w:t>Ծանոթություն</w:t>
            </w:r>
            <w:r w:rsidRPr="006C16F6">
              <w:rPr>
                <w:rFonts w:ascii="Cambria Math" w:eastAsiaTheme="minorHAnsi" w:hAnsi="Cambria Math"/>
                <w:bCs/>
                <w:i/>
                <w:iCs/>
                <w:color w:val="auto"/>
                <w:sz w:val="24"/>
                <w:szCs w:val="24"/>
                <w:lang w:val="hy-AM" w:eastAsia="en-US"/>
              </w:rPr>
              <w:t>․</w:t>
            </w:r>
            <w:r w:rsidRPr="006C16F6">
              <w:rPr>
                <w:rFonts w:ascii="GHEA Grapalat" w:eastAsiaTheme="minorHAnsi" w:hAnsi="GHEA Grapalat"/>
                <w:bCs/>
                <w:i/>
                <w:iCs/>
                <w:color w:val="auto"/>
                <w:sz w:val="24"/>
                <w:szCs w:val="24"/>
                <w:lang w:val="hy-AM" w:eastAsia="en-US"/>
              </w:rPr>
              <w:t xml:space="preserve"> </w:t>
            </w:r>
          </w:p>
          <w:p w:rsidR="005D375E" w:rsidRPr="006C16F6" w:rsidRDefault="006A2F9E" w:rsidP="00F5648C">
            <w:pPr>
              <w:pStyle w:val="ListParagraph"/>
              <w:numPr>
                <w:ilvl w:val="0"/>
                <w:numId w:val="27"/>
              </w:numPr>
              <w:tabs>
                <w:tab w:val="left" w:pos="1080"/>
                <w:tab w:val="left" w:pos="1260"/>
              </w:tabs>
              <w:autoSpaceDE w:val="0"/>
              <w:autoSpaceDN w:val="0"/>
              <w:adjustRightInd w:val="0"/>
              <w:spacing w:after="0" w:line="276" w:lineRule="auto"/>
              <w:ind w:left="469" w:right="0" w:hanging="109"/>
              <w:rPr>
                <w:rFonts w:ascii="GHEA Grapalat" w:eastAsiaTheme="minorHAnsi" w:hAnsi="GHEA Grapalat"/>
                <w:bCs/>
                <w:i/>
                <w:iCs/>
                <w:color w:val="auto"/>
                <w:sz w:val="24"/>
                <w:szCs w:val="24"/>
                <w:lang w:val="hy-AM" w:eastAsia="en-US"/>
              </w:rPr>
            </w:pPr>
            <w:r w:rsidRPr="006C16F6">
              <w:rPr>
                <w:rFonts w:ascii="GHEA Grapalat" w:eastAsiaTheme="minorHAnsi" w:hAnsi="GHEA Grapalat"/>
                <w:bCs/>
                <w:i/>
                <w:iCs/>
                <w:color w:val="auto"/>
                <w:sz w:val="24"/>
                <w:szCs w:val="24"/>
                <w:lang w:val="hy-AM" w:eastAsia="en-US"/>
              </w:rPr>
              <w:t>Բնակավայրերի ճանապարհներում ԳՕՍՏ 9128-ով ասֆալտբետոնե խառնուդների և ԳՕՍՏ 31015-ով խճամածիկային խառնուրդների կիրառման դեպքում, ասֆալտբետոնի շերտի նվազագույն հաստությունը պետք է նշանակել առավել խոշոր չափամասի առնվազն կրկնակի չափով։</w:t>
            </w:r>
          </w:p>
          <w:p w:rsidR="006A2F9E" w:rsidRPr="006C16F6" w:rsidRDefault="006A2F9E" w:rsidP="00F5648C">
            <w:pPr>
              <w:pStyle w:val="ListParagraph"/>
              <w:numPr>
                <w:ilvl w:val="0"/>
                <w:numId w:val="27"/>
              </w:numPr>
              <w:tabs>
                <w:tab w:val="left" w:pos="1080"/>
                <w:tab w:val="left" w:pos="1260"/>
              </w:tabs>
              <w:autoSpaceDE w:val="0"/>
              <w:autoSpaceDN w:val="0"/>
              <w:adjustRightInd w:val="0"/>
              <w:spacing w:after="0" w:line="276" w:lineRule="auto"/>
              <w:ind w:left="469" w:right="0" w:hanging="109"/>
              <w:rPr>
                <w:rFonts w:ascii="GHEA Grapalat" w:eastAsiaTheme="minorHAnsi" w:hAnsi="GHEA Grapalat"/>
                <w:bCs/>
                <w:color w:val="auto"/>
                <w:sz w:val="24"/>
                <w:szCs w:val="24"/>
                <w:lang w:val="hy-AM" w:eastAsia="en-US"/>
              </w:rPr>
            </w:pPr>
            <w:r w:rsidRPr="006C16F6">
              <w:rPr>
                <w:rFonts w:ascii="GHEA Grapalat" w:eastAsiaTheme="minorHAnsi" w:hAnsi="GHEA Grapalat"/>
                <w:bCs/>
                <w:i/>
                <w:iCs/>
                <w:color w:val="auto"/>
                <w:sz w:val="24"/>
                <w:szCs w:val="24"/>
                <w:lang w:val="hy-AM" w:eastAsia="en-US"/>
              </w:rPr>
              <w:t>Ասֆալտբետոնե շերտերի նվազագույն հաստության արժեքը պետք է կլորացնել մինչև 0</w:t>
            </w:r>
            <w:r w:rsidRPr="006C16F6">
              <w:rPr>
                <w:rFonts w:ascii="Cambria Math" w:eastAsiaTheme="minorHAnsi" w:hAnsi="Cambria Math"/>
                <w:bCs/>
                <w:i/>
                <w:iCs/>
                <w:color w:val="auto"/>
                <w:sz w:val="24"/>
                <w:szCs w:val="24"/>
                <w:lang w:val="hy-AM" w:eastAsia="en-US"/>
              </w:rPr>
              <w:t>․</w:t>
            </w:r>
            <w:r w:rsidRPr="006C16F6">
              <w:rPr>
                <w:rFonts w:ascii="GHEA Grapalat" w:eastAsiaTheme="minorHAnsi" w:hAnsi="GHEA Grapalat"/>
                <w:bCs/>
                <w:i/>
                <w:iCs/>
                <w:color w:val="auto"/>
                <w:sz w:val="24"/>
                <w:szCs w:val="24"/>
                <w:lang w:val="hy-AM" w:eastAsia="en-US"/>
              </w:rPr>
              <w:t>5սմ՝ դեպի առավել մեծ կողմը։</w:t>
            </w:r>
          </w:p>
        </w:tc>
      </w:tr>
    </w:tbl>
    <w:p w:rsidR="008C5EED" w:rsidRPr="006C16F6" w:rsidRDefault="008C5EED" w:rsidP="001578A9">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C13646" w:rsidRPr="006C16F6" w:rsidRDefault="00E2144F"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Դեպի ճանապարհային պատվածքի հիմքը</w:t>
      </w:r>
      <w:r w:rsidR="00C13646" w:rsidRPr="006C16F6">
        <w:rPr>
          <w:rFonts w:ascii="GHEA Grapalat" w:eastAsiaTheme="minorHAnsi" w:hAnsi="GHEA Grapalat"/>
          <w:bCs/>
          <w:color w:val="auto"/>
          <w:sz w:val="24"/>
          <w:szCs w:val="24"/>
          <w:lang w:val="hy-AM" w:eastAsia="en-US"/>
        </w:rPr>
        <w:t xml:space="preserve"> </w:t>
      </w:r>
      <w:r w:rsidRPr="006C16F6">
        <w:rPr>
          <w:rFonts w:ascii="GHEA Grapalat" w:eastAsiaTheme="minorHAnsi" w:hAnsi="GHEA Grapalat"/>
          <w:bCs/>
          <w:color w:val="auto"/>
          <w:sz w:val="24"/>
          <w:szCs w:val="24"/>
          <w:lang w:val="hy-AM" w:eastAsia="en-US"/>
        </w:rPr>
        <w:t xml:space="preserve">մակերևույթային ջրերի </w:t>
      </w:r>
      <w:r w:rsidR="00C13646" w:rsidRPr="006C16F6">
        <w:rPr>
          <w:rFonts w:ascii="GHEA Grapalat" w:eastAsiaTheme="minorHAnsi" w:hAnsi="GHEA Grapalat"/>
          <w:bCs/>
          <w:color w:val="auto"/>
          <w:sz w:val="24"/>
          <w:szCs w:val="24"/>
          <w:lang w:val="hy-AM" w:eastAsia="en-US"/>
        </w:rPr>
        <w:t xml:space="preserve">ներհոսքի քանակի  </w:t>
      </w:r>
      <w:r w:rsidRPr="006C16F6">
        <w:rPr>
          <w:rFonts w:ascii="GHEA Grapalat" w:eastAsiaTheme="minorHAnsi" w:hAnsi="GHEA Grapalat"/>
          <w:bCs/>
          <w:color w:val="auto"/>
          <w:sz w:val="24"/>
          <w:szCs w:val="24"/>
          <w:lang w:val="hy-AM" w:eastAsia="en-US"/>
        </w:rPr>
        <w:t>և հողային պաստառի գրունտի հաշվարկային խոնավության նվազեցման համար անհրաժեշտ է նախատեսել ճամփեզրերի ուժեղացում, դրանց բավարար լայնական թեքության և ջրաանթափանցելիության ապահովում, եզրաքարերի և վաքերի կահավորում</w:t>
      </w:r>
      <w:r w:rsidR="009C2516" w:rsidRPr="006C16F6">
        <w:rPr>
          <w:rFonts w:ascii="GHEA Grapalat" w:eastAsiaTheme="minorHAnsi" w:hAnsi="GHEA Grapalat"/>
          <w:bCs/>
          <w:color w:val="auto"/>
          <w:sz w:val="24"/>
          <w:szCs w:val="24"/>
          <w:lang w:val="hy-AM" w:eastAsia="en-US"/>
        </w:rPr>
        <w:t xml:space="preserve">, </w:t>
      </w:r>
      <w:r w:rsidR="009C2516" w:rsidRPr="006C16F6">
        <w:rPr>
          <w:rFonts w:ascii="GHEA Grapalat" w:eastAsiaTheme="minorHAnsi" w:hAnsi="GHEA Grapalat"/>
          <w:bCs/>
          <w:color w:val="auto"/>
          <w:sz w:val="24"/>
          <w:szCs w:val="24"/>
          <w:lang w:val="hy-AM" w:eastAsia="en-US"/>
        </w:rPr>
        <w:lastRenderedPageBreak/>
        <w:t xml:space="preserve">ինչպես նաև հողային պաստառի եզրից </w:t>
      </w:r>
      <w:r w:rsidR="001B6301" w:rsidRPr="006C16F6">
        <w:rPr>
          <w:rFonts w:ascii="GHEA Grapalat" w:eastAsiaTheme="minorHAnsi" w:hAnsi="GHEA Grapalat"/>
          <w:bCs/>
          <w:color w:val="auto"/>
          <w:sz w:val="24"/>
          <w:szCs w:val="24"/>
          <w:lang w:val="hy-AM" w:eastAsia="en-US"/>
        </w:rPr>
        <w:t>մինչև երկար ժամանակ լճացած մակերևութային ջրերի եզրի միջև անվտանգ հեռավորության ապահովում, III-V ճանապարհակլիմայական շրջաններում աշխատանքային շերտի վերին հատվածի խտացում և այլն։</w:t>
      </w:r>
    </w:p>
    <w:p w:rsidR="001B6301" w:rsidRPr="006C16F6" w:rsidRDefault="001B6301"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Անբարենպաստ կլիմայական և գրունտա-</w:t>
      </w:r>
      <w:r w:rsidR="002B212B" w:rsidRPr="006C16F6">
        <w:rPr>
          <w:rFonts w:ascii="GHEA Grapalat" w:eastAsiaTheme="minorHAnsi" w:hAnsi="GHEA Grapalat"/>
          <w:bCs/>
          <w:color w:val="auto"/>
          <w:sz w:val="24"/>
          <w:szCs w:val="24"/>
          <w:lang w:val="hy-AM" w:eastAsia="en-US"/>
        </w:rPr>
        <w:t>հիդրոլոգիական պայմաններ ունեցող շրջաններում հողային պաստառի ստորին շերտերից դեպի վերին շերտեր խոնավության փոխանցման նվազեցման նպատակով անհրաժեշտ  է նախատեսել ջերմաջրային ռեժիմի արհեստական կարգավորման միջոցառումներ, համաձայն գործող նորմատիվատեխնիկական փաստաթղթերի պահանջների։</w:t>
      </w:r>
    </w:p>
    <w:p w:rsidR="002B212B" w:rsidRPr="006C16F6" w:rsidRDefault="002B212B"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Մեծ երկարություն ունեցող տեղամասերում, ճանապարհային պատվածքի նմանատիպ կոնստրուկտիվ լուծումներ ստանալու նպատակով պետք է նախատեսել հողային պաստառի վերին մասի ուժեղացում՝ տարբեր խորությունների վրա։</w:t>
      </w:r>
    </w:p>
    <w:p w:rsidR="002B212B" w:rsidRPr="006C16F6" w:rsidRDefault="00A7664C"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պատվածքի կողնակներին հարող հատվածների աշխատանքի բարենպաստ պայմանների ապահովման համար՝ հիմքը պետք է լինի երթևեկելի մասից և ամրացնող մասից 0</w:t>
      </w:r>
      <w:r w:rsidRPr="006C16F6">
        <w:rPr>
          <w:rFonts w:ascii="Cambria Math" w:eastAsiaTheme="minorHAnsi" w:hAnsi="Cambria Math"/>
          <w:bCs/>
          <w:color w:val="auto"/>
          <w:sz w:val="24"/>
          <w:szCs w:val="24"/>
          <w:lang w:val="hy-AM" w:eastAsia="en-US"/>
        </w:rPr>
        <w:t>․</w:t>
      </w:r>
      <w:r w:rsidRPr="006C16F6">
        <w:rPr>
          <w:rFonts w:ascii="GHEA Grapalat" w:eastAsiaTheme="minorHAnsi" w:hAnsi="GHEA Grapalat"/>
          <w:bCs/>
          <w:color w:val="auto"/>
          <w:sz w:val="24"/>
          <w:szCs w:val="24"/>
          <w:lang w:val="hy-AM" w:eastAsia="en-US"/>
        </w:rPr>
        <w:t>6մ-ով ավելի լայն, իսկ ավազից կամ այլ հատիկավոր նյութից նախատեսվող լրացուցիչ ստորին շերտը</w:t>
      </w:r>
      <w:r w:rsidR="00FB0EBF" w:rsidRPr="006C16F6">
        <w:rPr>
          <w:rFonts w:ascii="GHEA Grapalat" w:eastAsiaTheme="minorHAnsi" w:hAnsi="GHEA Grapalat"/>
          <w:bCs/>
          <w:color w:val="auto"/>
          <w:sz w:val="24"/>
          <w:szCs w:val="24"/>
          <w:lang w:val="hy-AM" w:eastAsia="en-US"/>
        </w:rPr>
        <w:t xml:space="preserve"> պետք է լինի</w:t>
      </w:r>
      <w:r w:rsidRPr="006C16F6">
        <w:rPr>
          <w:rFonts w:ascii="GHEA Grapalat" w:eastAsiaTheme="minorHAnsi" w:hAnsi="GHEA Grapalat"/>
          <w:bCs/>
          <w:color w:val="auto"/>
          <w:sz w:val="24"/>
          <w:szCs w:val="24"/>
          <w:lang w:val="hy-AM" w:eastAsia="en-US"/>
        </w:rPr>
        <w:t xml:space="preserve"> 1մ-ով ավելի լայն</w:t>
      </w:r>
      <w:r w:rsidR="00FB0EBF" w:rsidRPr="006C16F6">
        <w:rPr>
          <w:rFonts w:ascii="GHEA Grapalat" w:eastAsiaTheme="minorHAnsi" w:hAnsi="GHEA Grapalat"/>
          <w:bCs/>
          <w:color w:val="auto"/>
          <w:sz w:val="24"/>
          <w:szCs w:val="24"/>
          <w:lang w:val="hy-AM" w:eastAsia="en-US"/>
        </w:rPr>
        <w:t xml:space="preserve"> քան</w:t>
      </w:r>
      <w:r w:rsidRPr="006C16F6">
        <w:rPr>
          <w:rFonts w:ascii="GHEA Grapalat" w:eastAsiaTheme="minorHAnsi" w:hAnsi="GHEA Grapalat"/>
          <w:bCs/>
          <w:color w:val="auto"/>
          <w:sz w:val="24"/>
          <w:szCs w:val="24"/>
          <w:lang w:val="hy-AM" w:eastAsia="en-US"/>
        </w:rPr>
        <w:t xml:space="preserve"> հիմք</w:t>
      </w:r>
      <w:r w:rsidR="00FB0EBF" w:rsidRPr="006C16F6">
        <w:rPr>
          <w:rFonts w:ascii="GHEA Grapalat" w:eastAsiaTheme="minorHAnsi" w:hAnsi="GHEA Grapalat"/>
          <w:bCs/>
          <w:color w:val="auto"/>
          <w:sz w:val="24"/>
          <w:szCs w:val="24"/>
          <w:lang w:val="hy-AM" w:eastAsia="en-US"/>
        </w:rPr>
        <w:t>ը</w:t>
      </w:r>
      <w:r w:rsidRPr="006C16F6">
        <w:rPr>
          <w:rFonts w:ascii="GHEA Grapalat" w:eastAsiaTheme="minorHAnsi" w:hAnsi="GHEA Grapalat"/>
          <w:bCs/>
          <w:color w:val="auto"/>
          <w:sz w:val="24"/>
          <w:szCs w:val="24"/>
          <w:lang w:val="hy-AM" w:eastAsia="en-US"/>
        </w:rPr>
        <w:t xml:space="preserve">, կամ </w:t>
      </w:r>
      <w:r w:rsidR="00FB0EBF" w:rsidRPr="006C16F6">
        <w:rPr>
          <w:rFonts w:ascii="GHEA Grapalat" w:eastAsiaTheme="minorHAnsi" w:hAnsi="GHEA Grapalat"/>
          <w:bCs/>
          <w:color w:val="auto"/>
          <w:sz w:val="24"/>
          <w:szCs w:val="24"/>
          <w:lang w:val="hy-AM" w:eastAsia="en-US"/>
        </w:rPr>
        <w:t xml:space="preserve">վերջինս </w:t>
      </w:r>
      <w:r w:rsidRPr="006C16F6">
        <w:rPr>
          <w:rFonts w:ascii="GHEA Grapalat" w:eastAsiaTheme="minorHAnsi" w:hAnsi="GHEA Grapalat"/>
          <w:bCs/>
          <w:color w:val="auto"/>
          <w:sz w:val="24"/>
          <w:szCs w:val="24"/>
          <w:lang w:val="hy-AM" w:eastAsia="en-US"/>
        </w:rPr>
        <w:t xml:space="preserve">կարելի է փռել հողային պաստառի ամբողջ լայնությամբ։ Դրանից բացի, հիմնական տեսակի ճանապարհային պատվածքների դեպքում կարելի է նախատեսել եզրաքարերի, սալերի կամ միաձույլ </w:t>
      </w:r>
      <w:r w:rsidR="00FB0EBF" w:rsidRPr="006C16F6">
        <w:rPr>
          <w:rFonts w:ascii="GHEA Grapalat" w:eastAsiaTheme="minorHAnsi" w:hAnsi="GHEA Grapalat"/>
          <w:bCs/>
          <w:color w:val="auto"/>
          <w:sz w:val="24"/>
          <w:szCs w:val="24"/>
          <w:lang w:val="hy-AM" w:eastAsia="en-US"/>
        </w:rPr>
        <w:t>կողերի</w:t>
      </w:r>
      <w:r w:rsidRPr="006C16F6">
        <w:rPr>
          <w:rFonts w:ascii="GHEA Grapalat" w:eastAsiaTheme="minorHAnsi" w:hAnsi="GHEA Grapalat"/>
          <w:bCs/>
          <w:color w:val="auto"/>
          <w:sz w:val="24"/>
          <w:szCs w:val="24"/>
          <w:lang w:val="hy-AM" w:eastAsia="en-US"/>
        </w:rPr>
        <w:t xml:space="preserve"> տեղադրում</w:t>
      </w:r>
      <w:r w:rsidR="00FB0EBF" w:rsidRPr="006C16F6">
        <w:rPr>
          <w:rFonts w:ascii="GHEA Grapalat" w:eastAsiaTheme="minorHAnsi" w:hAnsi="GHEA Grapalat"/>
          <w:bCs/>
          <w:color w:val="auto"/>
          <w:sz w:val="24"/>
          <w:szCs w:val="24"/>
          <w:lang w:val="hy-AM" w:eastAsia="en-US"/>
        </w:rPr>
        <w:t>, համաձայն ՀՀՇՆ 32-01-2022 «Ավտոմոբիլային ճանապարհներ» նորմերի պահանջներին։</w:t>
      </w:r>
    </w:p>
    <w:p w:rsidR="00FB0EBF" w:rsidRPr="006C16F6" w:rsidRDefault="00FB0EBF" w:rsidP="00FB0EBF">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FB0EBF" w:rsidRPr="006C16F6" w:rsidRDefault="00FB0EBF" w:rsidP="00FB0EBF">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bookmarkStart w:id="32" w:name="_Hlk184739080"/>
      <w:r w:rsidRPr="006C16F6">
        <w:rPr>
          <w:rFonts w:ascii="GHEA Grapalat" w:eastAsiaTheme="minorHAnsi" w:hAnsi="GHEA Grapalat"/>
          <w:b/>
          <w:color w:val="auto"/>
          <w:sz w:val="24"/>
          <w:szCs w:val="24"/>
          <w:lang w:val="hy-AM" w:eastAsia="en-US"/>
        </w:rPr>
        <w:t>Հիմնական (կապիտալ) ճանապարհային պատվածքների ծածկույթների և հիմքերի կոնստրուկտավորում</w:t>
      </w:r>
    </w:p>
    <w:bookmarkEnd w:id="32"/>
    <w:p w:rsidR="00255D6A" w:rsidRPr="006C16F6" w:rsidRDefault="0055400E"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Ծածկույթի ասֆալտբետոնի տեսակը, մակնիշը և տիպը որոշում են համաձայն ԳՕՍՏ 9128-2013 և ՀՀՇՆ 32-01-2022 «Ավտոմոբիլային ճանապարհներ» նորմերի պահանջներին։</w:t>
      </w:r>
    </w:p>
    <w:p w:rsidR="0055400E" w:rsidRPr="006C16F6" w:rsidRDefault="0055400E"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Հիմնական </w:t>
      </w:r>
      <w:bookmarkStart w:id="33" w:name="_Hlk184821641"/>
      <w:r w:rsidRPr="006C16F6">
        <w:rPr>
          <w:rFonts w:ascii="GHEA Grapalat" w:eastAsiaTheme="minorHAnsi" w:hAnsi="GHEA Grapalat"/>
          <w:bCs/>
          <w:color w:val="auto"/>
          <w:sz w:val="24"/>
          <w:szCs w:val="24"/>
          <w:lang w:val="hy-AM" w:eastAsia="en-US"/>
        </w:rPr>
        <w:t xml:space="preserve">(կապիտալ) </w:t>
      </w:r>
      <w:bookmarkEnd w:id="33"/>
      <w:r w:rsidRPr="006C16F6">
        <w:rPr>
          <w:rFonts w:ascii="GHEA Grapalat" w:eastAsiaTheme="minorHAnsi" w:hAnsi="GHEA Grapalat"/>
          <w:bCs/>
          <w:color w:val="auto"/>
          <w:sz w:val="24"/>
          <w:szCs w:val="24"/>
          <w:lang w:val="hy-AM" w:eastAsia="en-US"/>
        </w:rPr>
        <w:t>ճանապարհային պատվածքների հիմքի կրող շերտը պետք է նախատեսել ամուր նյութերից (ծակոտկեն ասֆալտբետոնից, ձյութաբետոնից,</w:t>
      </w:r>
      <w:r w:rsidR="003C78E6" w:rsidRPr="006C16F6">
        <w:rPr>
          <w:rFonts w:ascii="GHEA Grapalat" w:eastAsiaTheme="minorHAnsi" w:hAnsi="GHEA Grapalat"/>
          <w:bCs/>
          <w:color w:val="auto"/>
          <w:sz w:val="24"/>
          <w:szCs w:val="24"/>
          <w:lang w:val="hy-AM" w:eastAsia="en-US"/>
        </w:rPr>
        <w:t xml:space="preserve"> </w:t>
      </w:r>
      <w:r w:rsidR="00B113B6" w:rsidRPr="006C16F6">
        <w:rPr>
          <w:rFonts w:ascii="GHEA Grapalat" w:eastAsiaTheme="minorHAnsi" w:hAnsi="GHEA Grapalat"/>
          <w:bCs/>
          <w:color w:val="auto"/>
          <w:sz w:val="24"/>
          <w:szCs w:val="24"/>
          <w:lang w:val="hy-AM" w:eastAsia="en-US"/>
        </w:rPr>
        <w:t>բիտումային էմուլսիայով</w:t>
      </w:r>
      <w:r w:rsidR="00874709" w:rsidRPr="006C16F6">
        <w:rPr>
          <w:rFonts w:ascii="GHEA Grapalat" w:eastAsiaTheme="minorHAnsi" w:hAnsi="GHEA Grapalat"/>
          <w:bCs/>
          <w:color w:val="auto"/>
          <w:sz w:val="24"/>
          <w:szCs w:val="24"/>
          <w:lang w:val="hy-AM" w:eastAsia="en-US"/>
        </w:rPr>
        <w:t xml:space="preserve"> մշակված</w:t>
      </w:r>
      <w:r w:rsidR="00B113B6" w:rsidRPr="006C16F6">
        <w:rPr>
          <w:rFonts w:ascii="GHEA Grapalat" w:eastAsiaTheme="minorHAnsi" w:hAnsi="GHEA Grapalat"/>
          <w:bCs/>
          <w:color w:val="auto"/>
          <w:sz w:val="24"/>
          <w:szCs w:val="24"/>
          <w:lang w:val="hy-AM" w:eastAsia="en-US"/>
        </w:rPr>
        <w:t xml:space="preserve"> խճի խառնուրդներից, </w:t>
      </w:r>
      <w:r w:rsidR="00BE5D4D" w:rsidRPr="006C16F6">
        <w:rPr>
          <w:rFonts w:ascii="GHEA Grapalat" w:eastAsiaTheme="minorHAnsi" w:hAnsi="GHEA Grapalat"/>
          <w:bCs/>
          <w:color w:val="auto"/>
          <w:sz w:val="24"/>
          <w:szCs w:val="24"/>
          <w:lang w:val="hy-AM" w:eastAsia="en-US"/>
        </w:rPr>
        <w:t>տոգոր</w:t>
      </w:r>
      <w:r w:rsidR="007831F2" w:rsidRPr="006C16F6">
        <w:rPr>
          <w:rFonts w:ascii="GHEA Grapalat" w:eastAsiaTheme="minorHAnsi" w:hAnsi="GHEA Grapalat"/>
          <w:bCs/>
          <w:color w:val="auto"/>
          <w:sz w:val="24"/>
          <w:szCs w:val="24"/>
          <w:lang w:val="hy-AM" w:eastAsia="en-US"/>
        </w:rPr>
        <w:t xml:space="preserve">ման եղանակով մածուցիկ բիտումով մշակված </w:t>
      </w:r>
      <w:bookmarkStart w:id="34" w:name="_Hlk184735555"/>
      <w:r w:rsidR="003C78E6" w:rsidRPr="006C16F6">
        <w:rPr>
          <w:rFonts w:ascii="GHEA Grapalat" w:eastAsiaTheme="minorHAnsi" w:hAnsi="GHEA Grapalat"/>
          <w:bCs/>
          <w:color w:val="auto"/>
          <w:sz w:val="24"/>
          <w:szCs w:val="24"/>
          <w:lang w:val="hy-AM" w:eastAsia="en-US"/>
        </w:rPr>
        <w:t>ֆրակցիոն</w:t>
      </w:r>
      <w:r w:rsidR="004700C2" w:rsidRPr="006C16F6">
        <w:rPr>
          <w:rFonts w:ascii="GHEA Grapalat" w:eastAsiaTheme="minorHAnsi" w:hAnsi="GHEA Grapalat"/>
          <w:bCs/>
          <w:color w:val="auto"/>
          <w:sz w:val="24"/>
          <w:szCs w:val="24"/>
          <w:lang w:val="hy-AM" w:eastAsia="en-US"/>
        </w:rPr>
        <w:t>աց</w:t>
      </w:r>
      <w:r w:rsidR="003C78E6" w:rsidRPr="006C16F6">
        <w:rPr>
          <w:rFonts w:ascii="GHEA Grapalat" w:eastAsiaTheme="minorHAnsi" w:hAnsi="GHEA Grapalat"/>
          <w:bCs/>
          <w:color w:val="auto"/>
          <w:sz w:val="24"/>
          <w:szCs w:val="24"/>
          <w:lang w:val="hy-AM" w:eastAsia="en-US"/>
        </w:rPr>
        <w:t>ված խճից</w:t>
      </w:r>
      <w:bookmarkEnd w:id="34"/>
      <w:r w:rsidR="004700C2" w:rsidRPr="006C16F6">
        <w:rPr>
          <w:rFonts w:ascii="GHEA Grapalat" w:eastAsiaTheme="minorHAnsi" w:hAnsi="GHEA Grapalat"/>
          <w:bCs/>
          <w:color w:val="auto"/>
          <w:sz w:val="24"/>
          <w:szCs w:val="24"/>
          <w:lang w:val="hy-AM" w:eastAsia="en-US"/>
        </w:rPr>
        <w:t>,</w:t>
      </w:r>
      <w:r w:rsidR="003C78E6" w:rsidRPr="006C16F6">
        <w:rPr>
          <w:rFonts w:ascii="GHEA Grapalat" w:eastAsiaTheme="minorHAnsi" w:hAnsi="GHEA Grapalat"/>
          <w:bCs/>
          <w:color w:val="auto"/>
          <w:sz w:val="24"/>
          <w:szCs w:val="24"/>
          <w:lang w:val="hy-AM" w:eastAsia="en-US"/>
        </w:rPr>
        <w:t xml:space="preserve"> </w:t>
      </w:r>
      <w:r w:rsidR="00D02114" w:rsidRPr="006C16F6">
        <w:rPr>
          <w:rFonts w:ascii="GHEA Grapalat" w:eastAsiaTheme="minorHAnsi" w:hAnsi="GHEA Grapalat"/>
          <w:bCs/>
          <w:color w:val="auto"/>
          <w:sz w:val="24"/>
          <w:szCs w:val="24"/>
          <w:lang w:val="hy-AM" w:eastAsia="en-US"/>
        </w:rPr>
        <w:t xml:space="preserve">ինչպես նաև ֆրակցիոնացված խճից՝ փռված </w:t>
      </w:r>
      <w:r w:rsidR="00B113B6" w:rsidRPr="006C16F6">
        <w:rPr>
          <w:rFonts w:ascii="GHEA Grapalat" w:eastAsiaTheme="minorHAnsi" w:hAnsi="GHEA Grapalat"/>
          <w:bCs/>
          <w:color w:val="auto"/>
          <w:sz w:val="24"/>
          <w:szCs w:val="24"/>
          <w:lang w:val="hy-AM" w:eastAsia="en-US"/>
        </w:rPr>
        <w:t>սեպա</w:t>
      </w:r>
      <w:r w:rsidR="00D02114" w:rsidRPr="006C16F6">
        <w:rPr>
          <w:rFonts w:ascii="GHEA Grapalat" w:eastAsiaTheme="minorHAnsi" w:hAnsi="GHEA Grapalat"/>
          <w:bCs/>
          <w:color w:val="auto"/>
          <w:sz w:val="24"/>
          <w:szCs w:val="24"/>
          <w:lang w:val="hy-AM" w:eastAsia="en-US"/>
        </w:rPr>
        <w:t>հանման</w:t>
      </w:r>
      <w:r w:rsidR="00B113B6" w:rsidRPr="006C16F6">
        <w:rPr>
          <w:rFonts w:ascii="GHEA Grapalat" w:eastAsiaTheme="minorHAnsi" w:hAnsi="GHEA Grapalat"/>
          <w:bCs/>
          <w:color w:val="auto"/>
          <w:sz w:val="24"/>
          <w:szCs w:val="24"/>
          <w:lang w:val="hy-AM" w:eastAsia="en-US"/>
        </w:rPr>
        <w:t xml:space="preserve"> սկզբունքով</w:t>
      </w:r>
      <w:r w:rsidR="00D02114" w:rsidRPr="006C16F6">
        <w:rPr>
          <w:rFonts w:ascii="GHEA Grapalat" w:eastAsiaTheme="minorHAnsi" w:hAnsi="GHEA Grapalat"/>
          <w:bCs/>
          <w:color w:val="auto"/>
          <w:sz w:val="24"/>
          <w:szCs w:val="24"/>
          <w:lang w:val="hy-AM" w:eastAsia="en-US"/>
        </w:rPr>
        <w:t>՝</w:t>
      </w:r>
      <w:r w:rsidR="00B113B6" w:rsidRPr="006C16F6">
        <w:rPr>
          <w:rFonts w:ascii="GHEA Grapalat" w:eastAsiaTheme="minorHAnsi" w:hAnsi="GHEA Grapalat"/>
          <w:bCs/>
          <w:color w:val="auto"/>
          <w:sz w:val="24"/>
          <w:szCs w:val="24"/>
          <w:lang w:val="hy-AM" w:eastAsia="en-US"/>
        </w:rPr>
        <w:t xml:space="preserve"> </w:t>
      </w:r>
      <w:r w:rsidR="00BE5D4D" w:rsidRPr="006C16F6">
        <w:rPr>
          <w:rFonts w:ascii="GHEA Grapalat" w:eastAsiaTheme="minorHAnsi" w:hAnsi="GHEA Grapalat"/>
          <w:bCs/>
          <w:color w:val="auto"/>
          <w:sz w:val="24"/>
          <w:szCs w:val="24"/>
          <w:lang w:val="hy-AM" w:eastAsia="en-US"/>
        </w:rPr>
        <w:t>տոգոր</w:t>
      </w:r>
      <w:r w:rsidR="00D02114" w:rsidRPr="006C16F6">
        <w:rPr>
          <w:rFonts w:ascii="GHEA Grapalat" w:eastAsiaTheme="minorHAnsi" w:hAnsi="GHEA Grapalat"/>
          <w:bCs/>
          <w:color w:val="auto"/>
          <w:sz w:val="24"/>
          <w:szCs w:val="24"/>
          <w:lang w:val="hy-AM" w:eastAsia="en-US"/>
        </w:rPr>
        <w:t xml:space="preserve">ման </w:t>
      </w:r>
      <w:r w:rsidR="00BE5D4D" w:rsidRPr="006C16F6">
        <w:rPr>
          <w:rFonts w:ascii="GHEA Grapalat" w:eastAsiaTheme="minorHAnsi" w:hAnsi="GHEA Grapalat"/>
          <w:bCs/>
          <w:color w:val="auto"/>
          <w:sz w:val="24"/>
          <w:szCs w:val="24"/>
          <w:lang w:val="hy-AM" w:eastAsia="en-US"/>
        </w:rPr>
        <w:t>եղանակ</w:t>
      </w:r>
      <w:r w:rsidR="00D02114" w:rsidRPr="006C16F6">
        <w:rPr>
          <w:rFonts w:ascii="GHEA Grapalat" w:eastAsiaTheme="minorHAnsi" w:hAnsi="GHEA Grapalat"/>
          <w:bCs/>
          <w:color w:val="auto"/>
          <w:sz w:val="24"/>
          <w:szCs w:val="24"/>
          <w:lang w:val="hy-AM" w:eastAsia="en-US"/>
        </w:rPr>
        <w:t xml:space="preserve">ով ցեմենտավազային խառնուրդով </w:t>
      </w:r>
      <w:r w:rsidR="00D02114" w:rsidRPr="006C16F6">
        <w:rPr>
          <w:rFonts w:ascii="GHEA Grapalat" w:eastAsiaTheme="minorHAnsi" w:hAnsi="GHEA Grapalat"/>
          <w:bCs/>
          <w:color w:val="auto"/>
          <w:sz w:val="24"/>
          <w:szCs w:val="24"/>
          <w:lang w:val="hy-AM" w:eastAsia="en-US"/>
        </w:rPr>
        <w:lastRenderedPageBreak/>
        <w:t xml:space="preserve">ամրացված </w:t>
      </w:r>
      <w:r w:rsidR="004700C2" w:rsidRPr="006C16F6">
        <w:rPr>
          <w:rFonts w:ascii="GHEA Grapalat" w:eastAsiaTheme="minorHAnsi" w:hAnsi="GHEA Grapalat"/>
          <w:bCs/>
          <w:color w:val="auto"/>
          <w:sz w:val="24"/>
          <w:szCs w:val="24"/>
          <w:lang w:val="hy-AM" w:eastAsia="en-US"/>
        </w:rPr>
        <w:t>մանր խճ</w:t>
      </w:r>
      <w:r w:rsidR="00D02114" w:rsidRPr="006C16F6">
        <w:rPr>
          <w:rFonts w:ascii="GHEA Grapalat" w:eastAsiaTheme="minorHAnsi" w:hAnsi="GHEA Grapalat"/>
          <w:bCs/>
          <w:color w:val="auto"/>
          <w:sz w:val="24"/>
          <w:szCs w:val="24"/>
          <w:lang w:val="hy-AM" w:eastAsia="en-US"/>
        </w:rPr>
        <w:t>ով</w:t>
      </w:r>
      <w:r w:rsidR="00B113B6" w:rsidRPr="006C16F6">
        <w:rPr>
          <w:rFonts w:ascii="GHEA Grapalat" w:eastAsiaTheme="minorHAnsi" w:hAnsi="GHEA Grapalat"/>
          <w:bCs/>
          <w:color w:val="auto"/>
          <w:sz w:val="24"/>
          <w:szCs w:val="24"/>
          <w:lang w:val="hy-AM" w:eastAsia="en-US"/>
        </w:rPr>
        <w:t xml:space="preserve"> կամ հատիկավորված ակտիվ խարամ</w:t>
      </w:r>
      <w:r w:rsidR="00D02114" w:rsidRPr="006C16F6">
        <w:rPr>
          <w:rFonts w:ascii="GHEA Grapalat" w:eastAsiaTheme="minorHAnsi" w:hAnsi="GHEA Grapalat"/>
          <w:bCs/>
          <w:color w:val="auto"/>
          <w:sz w:val="24"/>
          <w:szCs w:val="24"/>
          <w:lang w:val="hy-AM" w:eastAsia="en-US"/>
        </w:rPr>
        <w:t>ով</w:t>
      </w:r>
      <w:r w:rsidR="00B113B6" w:rsidRPr="006C16F6">
        <w:rPr>
          <w:rFonts w:ascii="GHEA Grapalat" w:eastAsiaTheme="minorHAnsi" w:hAnsi="GHEA Grapalat"/>
          <w:bCs/>
          <w:color w:val="auto"/>
          <w:sz w:val="24"/>
          <w:szCs w:val="24"/>
          <w:lang w:val="hy-AM" w:eastAsia="en-US"/>
        </w:rPr>
        <w:t>,</w:t>
      </w:r>
      <w:r w:rsidR="004700C2" w:rsidRPr="006C16F6">
        <w:rPr>
          <w:rFonts w:ascii="GHEA Grapalat" w:eastAsiaTheme="minorHAnsi" w:hAnsi="GHEA Grapalat"/>
          <w:bCs/>
          <w:color w:val="auto"/>
          <w:sz w:val="24"/>
          <w:szCs w:val="24"/>
          <w:lang w:val="hy-AM" w:eastAsia="en-US"/>
        </w:rPr>
        <w:t xml:space="preserve"> </w:t>
      </w:r>
      <w:r w:rsidR="00B113B6" w:rsidRPr="006C16F6">
        <w:rPr>
          <w:rFonts w:ascii="GHEA Grapalat" w:eastAsiaTheme="minorHAnsi" w:hAnsi="GHEA Grapalat"/>
          <w:bCs/>
          <w:color w:val="auto"/>
          <w:sz w:val="24"/>
          <w:szCs w:val="24"/>
          <w:lang w:val="hy-AM" w:eastAsia="en-US"/>
        </w:rPr>
        <w:t>և այլն</w:t>
      </w:r>
      <w:r w:rsidRPr="006C16F6">
        <w:rPr>
          <w:rFonts w:ascii="GHEA Grapalat" w:eastAsiaTheme="minorHAnsi" w:hAnsi="GHEA Grapalat"/>
          <w:bCs/>
          <w:color w:val="auto"/>
          <w:sz w:val="24"/>
          <w:szCs w:val="24"/>
          <w:lang w:val="hy-AM" w:eastAsia="en-US"/>
        </w:rPr>
        <w:t>)</w:t>
      </w:r>
      <w:r w:rsidR="007831F2" w:rsidRPr="006C16F6">
        <w:rPr>
          <w:rFonts w:ascii="GHEA Grapalat" w:eastAsiaTheme="minorHAnsi" w:hAnsi="GHEA Grapalat"/>
          <w:bCs/>
          <w:color w:val="auto"/>
          <w:sz w:val="24"/>
          <w:szCs w:val="24"/>
          <w:lang w:val="hy-AM" w:eastAsia="en-US"/>
        </w:rPr>
        <w:t xml:space="preserve">։ 8տ և ավելի բեռնունակությամբ տրանսպորտի </w:t>
      </w:r>
      <w:r w:rsidR="00C3249B" w:rsidRPr="006C16F6">
        <w:rPr>
          <w:rFonts w:ascii="GHEA Grapalat" w:eastAsiaTheme="minorHAnsi" w:hAnsi="GHEA Grapalat"/>
          <w:bCs/>
          <w:color w:val="auto"/>
          <w:sz w:val="24"/>
          <w:szCs w:val="24"/>
          <w:lang w:val="hy-AM" w:eastAsia="en-US"/>
        </w:rPr>
        <w:t>տեղաշարժման համար</w:t>
      </w:r>
      <w:r w:rsidR="00D02114" w:rsidRPr="006C16F6">
        <w:rPr>
          <w:rFonts w:ascii="GHEA Grapalat" w:eastAsiaTheme="minorHAnsi" w:hAnsi="GHEA Grapalat"/>
          <w:bCs/>
          <w:color w:val="auto"/>
          <w:sz w:val="24"/>
          <w:szCs w:val="24"/>
          <w:lang w:val="hy-AM" w:eastAsia="en-US"/>
        </w:rPr>
        <w:t xml:space="preserve"> նախատեսված ճանապարհների վրա՝ 3-5սմ հաստությամբ ծածկույթների նախատեսման ժամանակ՝ կրող հիմքի վերին շերտը պետք է լինի ասֆալտբետոնից։</w:t>
      </w:r>
    </w:p>
    <w:p w:rsidR="00D02114" w:rsidRPr="006C16F6" w:rsidRDefault="00D02114" w:rsidP="006615F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Կրող հիմքի ստորին շերտի </w:t>
      </w:r>
      <w:r w:rsidR="000E18A4" w:rsidRPr="006C16F6">
        <w:rPr>
          <w:rFonts w:ascii="GHEA Grapalat" w:eastAsiaTheme="minorHAnsi" w:hAnsi="GHEA Grapalat"/>
          <w:bCs/>
          <w:color w:val="auto"/>
          <w:sz w:val="24"/>
          <w:szCs w:val="24"/>
          <w:lang w:val="hy-AM" w:eastAsia="en-US"/>
        </w:rPr>
        <w:t>կազմակերպման համար՝ կախված երթևեկության հաշվարկային պայմաններց, կարող են օգտագործվել  միաձույլ</w:t>
      </w:r>
      <w:r w:rsidR="006615FF" w:rsidRPr="006C16F6">
        <w:rPr>
          <w:rFonts w:ascii="GHEA Grapalat" w:eastAsiaTheme="minorHAnsi" w:hAnsi="GHEA Grapalat"/>
          <w:bCs/>
          <w:color w:val="auto"/>
          <w:sz w:val="24"/>
          <w:szCs w:val="24"/>
          <w:lang w:val="hy-AM" w:eastAsia="en-US"/>
        </w:rPr>
        <w:t xml:space="preserve"> (ուժեղացված գրունտներ և քարանյութեր), հատիկավոր նյութեր։</w:t>
      </w:r>
    </w:p>
    <w:p w:rsidR="006615FF" w:rsidRPr="006C16F6" w:rsidRDefault="006615FF" w:rsidP="006615F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Ծանր և ինտենսիվ երթևեկությամբ ճանապարհների պատվածքների կոնստրուկցիաներում, խոշորհատիկավոր կամ կոպճային նյութերով իրականացվող շերտերի և հիմքի ավազաշերտերի</w:t>
      </w:r>
      <w:r w:rsidR="00EB64A6" w:rsidRPr="006C16F6">
        <w:rPr>
          <w:rFonts w:ascii="GHEA Grapalat" w:eastAsiaTheme="minorHAnsi" w:hAnsi="GHEA Grapalat"/>
          <w:bCs/>
          <w:color w:val="auto"/>
          <w:sz w:val="24"/>
          <w:szCs w:val="24"/>
          <w:lang w:val="hy-AM" w:eastAsia="en-US"/>
        </w:rPr>
        <w:t>, կամ հողային պաստառի գրունտի հետ</w:t>
      </w:r>
      <w:r w:rsidRPr="006C16F6">
        <w:rPr>
          <w:rFonts w:ascii="GHEA Grapalat" w:eastAsiaTheme="minorHAnsi" w:hAnsi="GHEA Grapalat"/>
          <w:bCs/>
          <w:color w:val="auto"/>
          <w:sz w:val="24"/>
          <w:szCs w:val="24"/>
          <w:lang w:val="hy-AM" w:eastAsia="en-US"/>
        </w:rPr>
        <w:t xml:space="preserve"> հպման տեղամասերում պետք է նախատեսել </w:t>
      </w:r>
      <w:r w:rsidR="0013307D" w:rsidRPr="006C16F6">
        <w:rPr>
          <w:rFonts w:ascii="GHEA Grapalat" w:eastAsiaTheme="minorHAnsi" w:hAnsi="GHEA Grapalat"/>
          <w:bCs/>
          <w:color w:val="auto"/>
          <w:sz w:val="24"/>
          <w:szCs w:val="24"/>
          <w:lang w:val="hy-AM" w:eastAsia="en-US"/>
        </w:rPr>
        <w:t>բաժանիչ միջնաշերտեր գեոտեքստիլից</w:t>
      </w:r>
      <w:r w:rsidR="00EB64A6" w:rsidRPr="006C16F6">
        <w:rPr>
          <w:rFonts w:ascii="GHEA Grapalat" w:eastAsiaTheme="minorHAnsi" w:hAnsi="GHEA Grapalat"/>
          <w:bCs/>
          <w:color w:val="auto"/>
          <w:sz w:val="24"/>
          <w:szCs w:val="24"/>
          <w:lang w:val="hy-AM" w:eastAsia="en-US"/>
        </w:rPr>
        <w:t>՝</w:t>
      </w:r>
      <w:r w:rsidR="0013307D" w:rsidRPr="006C16F6">
        <w:rPr>
          <w:rFonts w:ascii="GHEA Grapalat" w:eastAsiaTheme="minorHAnsi" w:hAnsi="GHEA Grapalat"/>
          <w:bCs/>
          <w:color w:val="auto"/>
          <w:sz w:val="24"/>
          <w:szCs w:val="24"/>
          <w:lang w:val="hy-AM" w:eastAsia="en-US"/>
        </w:rPr>
        <w:t xml:space="preserve"> սահմանակից շերտերի</w:t>
      </w:r>
      <w:r w:rsidR="00EB64A6" w:rsidRPr="006C16F6">
        <w:rPr>
          <w:rFonts w:ascii="GHEA Grapalat" w:eastAsiaTheme="minorHAnsi" w:hAnsi="GHEA Grapalat"/>
          <w:bCs/>
          <w:color w:val="auto"/>
          <w:sz w:val="24"/>
          <w:szCs w:val="24"/>
          <w:lang w:val="hy-AM" w:eastAsia="en-US"/>
        </w:rPr>
        <w:t xml:space="preserve"> նյութերի փոխներթափանցումից և կոնստրուկցիայի երկարակեցության նվազեցումից խուսափելու նպատակով։</w:t>
      </w:r>
    </w:p>
    <w:p w:rsidR="00834BFC" w:rsidRPr="006C16F6" w:rsidRDefault="00834BFC" w:rsidP="006615F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834BFC" w:rsidRPr="006C16F6" w:rsidRDefault="00834BFC" w:rsidP="00834BFC">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 xml:space="preserve">Թեթևացված </w:t>
      </w:r>
      <w:r w:rsidR="00CB677B" w:rsidRPr="006C16F6">
        <w:rPr>
          <w:rFonts w:ascii="GHEA Grapalat" w:eastAsiaTheme="minorHAnsi" w:hAnsi="GHEA Grapalat"/>
          <w:b/>
          <w:color w:val="auto"/>
          <w:sz w:val="24"/>
          <w:szCs w:val="24"/>
          <w:lang w:val="hy-AM" w:eastAsia="en-US"/>
        </w:rPr>
        <w:t>և անցումային</w:t>
      </w:r>
      <w:r w:rsidRPr="006C16F6">
        <w:rPr>
          <w:rFonts w:ascii="GHEA Grapalat" w:eastAsiaTheme="minorHAnsi" w:hAnsi="GHEA Grapalat"/>
          <w:b/>
          <w:color w:val="auto"/>
          <w:sz w:val="24"/>
          <w:szCs w:val="24"/>
          <w:lang w:val="hy-AM" w:eastAsia="en-US"/>
        </w:rPr>
        <w:t xml:space="preserve"> ճանապարհային պատվածքների ծածկույթների և հիմքերի կոնստրուկտավորում</w:t>
      </w:r>
    </w:p>
    <w:p w:rsidR="0055400E" w:rsidRPr="006C16F6" w:rsidRDefault="00CB677B"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bookmarkStart w:id="35" w:name="_Hlk184756058"/>
      <w:r w:rsidRPr="006C16F6">
        <w:rPr>
          <w:rFonts w:ascii="GHEA Grapalat" w:eastAsiaTheme="minorHAnsi" w:hAnsi="GHEA Grapalat"/>
          <w:bCs/>
          <w:color w:val="auto"/>
          <w:sz w:val="24"/>
          <w:szCs w:val="24"/>
          <w:lang w:val="hy-AM" w:eastAsia="en-US"/>
        </w:rPr>
        <w:t>Կատարելագործված ծածկույթներով</w:t>
      </w:r>
      <w:bookmarkEnd w:id="35"/>
      <w:r w:rsidRPr="006C16F6">
        <w:rPr>
          <w:rFonts w:ascii="GHEA Grapalat" w:eastAsiaTheme="minorHAnsi" w:hAnsi="GHEA Grapalat"/>
          <w:bCs/>
          <w:color w:val="auto"/>
          <w:sz w:val="24"/>
          <w:szCs w:val="24"/>
          <w:lang w:val="hy-AM" w:eastAsia="en-US"/>
        </w:rPr>
        <w:t xml:space="preserve"> (ասֆալտբետոնե, ձյութաբետոնե, սև խճից, </w:t>
      </w:r>
      <w:r w:rsidR="00BE5D4D" w:rsidRPr="006C16F6">
        <w:rPr>
          <w:rFonts w:ascii="GHEA Grapalat" w:eastAsiaTheme="minorHAnsi" w:hAnsi="GHEA Grapalat"/>
          <w:bCs/>
          <w:color w:val="auto"/>
          <w:sz w:val="24"/>
          <w:szCs w:val="24"/>
          <w:lang w:val="hy-AM" w:eastAsia="en-US"/>
        </w:rPr>
        <w:t xml:space="preserve">տոգորման եղանակով </w:t>
      </w:r>
      <w:r w:rsidR="008F40ED" w:rsidRPr="006C16F6">
        <w:rPr>
          <w:rFonts w:ascii="GHEA Grapalat" w:eastAsiaTheme="minorHAnsi" w:hAnsi="GHEA Grapalat"/>
          <w:bCs/>
          <w:color w:val="auto"/>
          <w:sz w:val="24"/>
          <w:szCs w:val="24"/>
          <w:lang w:val="hy-AM" w:eastAsia="en-US"/>
        </w:rPr>
        <w:t xml:space="preserve">կապակցանյութերով </w:t>
      </w:r>
      <w:r w:rsidR="00BE5D4D" w:rsidRPr="006C16F6">
        <w:rPr>
          <w:rFonts w:ascii="GHEA Grapalat" w:eastAsiaTheme="minorHAnsi" w:hAnsi="GHEA Grapalat"/>
          <w:bCs/>
          <w:color w:val="auto"/>
          <w:sz w:val="24"/>
          <w:szCs w:val="24"/>
          <w:lang w:val="hy-AM" w:eastAsia="en-US"/>
        </w:rPr>
        <w:t xml:space="preserve">մշակված </w:t>
      </w:r>
      <w:r w:rsidRPr="006C16F6">
        <w:rPr>
          <w:rFonts w:ascii="GHEA Grapalat" w:eastAsiaTheme="minorHAnsi" w:hAnsi="GHEA Grapalat"/>
          <w:bCs/>
          <w:color w:val="auto"/>
          <w:sz w:val="24"/>
          <w:szCs w:val="24"/>
          <w:lang w:val="hy-AM" w:eastAsia="en-US"/>
        </w:rPr>
        <w:t>խճից</w:t>
      </w:r>
      <w:r w:rsidR="008F40ED" w:rsidRPr="006C16F6">
        <w:rPr>
          <w:rFonts w:ascii="GHEA Grapalat" w:eastAsiaTheme="minorHAnsi" w:hAnsi="GHEA Grapalat"/>
          <w:bCs/>
          <w:color w:val="auto"/>
          <w:sz w:val="24"/>
          <w:szCs w:val="24"/>
          <w:lang w:val="hy-AM" w:eastAsia="en-US"/>
        </w:rPr>
        <w:t>, խոշորբեկորավոր նյութերից, կայանքում բիտումային էմուլսիայով և ցեմենտով մշակված ավազային և կավավազային գրունտներից</w:t>
      </w:r>
      <w:r w:rsidRPr="006C16F6">
        <w:rPr>
          <w:rFonts w:ascii="GHEA Grapalat" w:eastAsiaTheme="minorHAnsi" w:hAnsi="GHEA Grapalat"/>
          <w:bCs/>
          <w:color w:val="auto"/>
          <w:sz w:val="24"/>
          <w:szCs w:val="24"/>
          <w:lang w:val="hy-AM" w:eastAsia="en-US"/>
        </w:rPr>
        <w:t>)</w:t>
      </w:r>
      <w:r w:rsidR="008F40ED" w:rsidRPr="006C16F6">
        <w:rPr>
          <w:rFonts w:ascii="GHEA Grapalat" w:eastAsiaTheme="minorHAnsi" w:hAnsi="GHEA Grapalat"/>
          <w:bCs/>
          <w:color w:val="auto"/>
          <w:sz w:val="24"/>
          <w:szCs w:val="24"/>
          <w:lang w:val="hy-AM" w:eastAsia="en-US"/>
        </w:rPr>
        <w:t xml:space="preserve"> թեթևացված տեսակի ճանապարհային պատվածքները նպատակահարմար է </w:t>
      </w:r>
      <w:r w:rsidR="006F1C97" w:rsidRPr="006C16F6">
        <w:rPr>
          <w:rFonts w:ascii="GHEA Grapalat" w:eastAsiaTheme="minorHAnsi" w:hAnsi="GHEA Grapalat"/>
          <w:bCs/>
          <w:color w:val="auto"/>
          <w:sz w:val="24"/>
          <w:szCs w:val="24"/>
          <w:lang w:val="hy-AM" w:eastAsia="en-US"/>
        </w:rPr>
        <w:t>կիրառել</w:t>
      </w:r>
      <w:r w:rsidR="008F40ED" w:rsidRPr="006C16F6">
        <w:rPr>
          <w:rFonts w:ascii="GHEA Grapalat" w:eastAsiaTheme="minorHAnsi" w:hAnsi="GHEA Grapalat"/>
          <w:bCs/>
          <w:color w:val="auto"/>
          <w:sz w:val="24"/>
          <w:szCs w:val="24"/>
          <w:lang w:val="hy-AM" w:eastAsia="en-US"/>
        </w:rPr>
        <w:t xml:space="preserve"> </w:t>
      </w:r>
      <w:bookmarkStart w:id="36" w:name="_Hlk184741466"/>
      <w:r w:rsidR="008F40ED" w:rsidRPr="006C16F6">
        <w:rPr>
          <w:rFonts w:ascii="GHEA Grapalat" w:eastAsiaTheme="minorHAnsi" w:hAnsi="GHEA Grapalat"/>
          <w:bCs/>
          <w:color w:val="auto"/>
          <w:sz w:val="24"/>
          <w:szCs w:val="24"/>
          <w:lang w:val="hy-AM" w:eastAsia="en-US"/>
        </w:rPr>
        <w:t>II</w:t>
      </w:r>
      <w:bookmarkEnd w:id="36"/>
      <w:r w:rsidR="008F40ED" w:rsidRPr="006C16F6">
        <w:rPr>
          <w:rFonts w:ascii="GHEA Grapalat" w:eastAsiaTheme="minorHAnsi" w:hAnsi="GHEA Grapalat"/>
          <w:bCs/>
          <w:color w:val="auto"/>
          <w:sz w:val="24"/>
          <w:szCs w:val="24"/>
          <w:lang w:val="hy-AM" w:eastAsia="en-US"/>
        </w:rPr>
        <w:t>I, IV կա</w:t>
      </w:r>
      <w:r w:rsidR="007B5A52" w:rsidRPr="006C16F6">
        <w:rPr>
          <w:rFonts w:ascii="GHEA Grapalat" w:eastAsiaTheme="minorHAnsi" w:hAnsi="GHEA Grapalat"/>
          <w:bCs/>
          <w:color w:val="auto"/>
          <w:sz w:val="24"/>
          <w:szCs w:val="24"/>
          <w:lang w:val="hy-AM" w:eastAsia="en-US"/>
        </w:rPr>
        <w:t>րգ</w:t>
      </w:r>
      <w:r w:rsidR="008F40ED" w:rsidRPr="006C16F6">
        <w:rPr>
          <w:rFonts w:ascii="GHEA Grapalat" w:eastAsiaTheme="minorHAnsi" w:hAnsi="GHEA Grapalat"/>
          <w:bCs/>
          <w:color w:val="auto"/>
          <w:sz w:val="24"/>
          <w:szCs w:val="24"/>
          <w:lang w:val="hy-AM" w:eastAsia="en-US"/>
        </w:rPr>
        <w:t xml:space="preserve">ի ճանապարհների, </w:t>
      </w:r>
      <w:bookmarkStart w:id="37" w:name="_Hlk184767589"/>
      <w:bookmarkStart w:id="38" w:name="_Hlk184767576"/>
      <w:r w:rsidR="006F1C97" w:rsidRPr="006C16F6">
        <w:rPr>
          <w:rFonts w:ascii="GHEA Grapalat" w:eastAsiaTheme="minorHAnsi" w:hAnsi="GHEA Grapalat"/>
          <w:bCs/>
          <w:color w:val="auto"/>
          <w:sz w:val="24"/>
          <w:szCs w:val="24"/>
          <w:lang w:val="hy-AM" w:eastAsia="en-US"/>
        </w:rPr>
        <w:t xml:space="preserve">և </w:t>
      </w:r>
      <w:r w:rsidR="008F40ED" w:rsidRPr="006C16F6">
        <w:rPr>
          <w:rFonts w:ascii="GHEA Grapalat" w:eastAsiaTheme="minorHAnsi" w:hAnsi="GHEA Grapalat"/>
          <w:bCs/>
          <w:color w:val="auto"/>
          <w:sz w:val="24"/>
          <w:szCs w:val="24"/>
          <w:lang w:val="hy-AM" w:eastAsia="en-US"/>
        </w:rPr>
        <w:t>II կա</w:t>
      </w:r>
      <w:r w:rsidR="007B5A52" w:rsidRPr="006C16F6">
        <w:rPr>
          <w:rFonts w:ascii="GHEA Grapalat" w:eastAsiaTheme="minorHAnsi" w:hAnsi="GHEA Grapalat"/>
          <w:bCs/>
          <w:color w:val="auto"/>
          <w:sz w:val="24"/>
          <w:szCs w:val="24"/>
          <w:lang w:val="hy-AM" w:eastAsia="en-US"/>
        </w:rPr>
        <w:t>րգ</w:t>
      </w:r>
      <w:r w:rsidR="008F40ED" w:rsidRPr="006C16F6">
        <w:rPr>
          <w:rFonts w:ascii="GHEA Grapalat" w:eastAsiaTheme="minorHAnsi" w:hAnsi="GHEA Grapalat"/>
          <w:bCs/>
          <w:color w:val="auto"/>
          <w:sz w:val="24"/>
          <w:szCs w:val="24"/>
          <w:lang w:val="hy-AM" w:eastAsia="en-US"/>
        </w:rPr>
        <w:t xml:space="preserve">ի ճանապարհների </w:t>
      </w:r>
      <w:r w:rsidR="006F1C97" w:rsidRPr="006C16F6">
        <w:rPr>
          <w:rFonts w:ascii="GHEA Grapalat" w:eastAsiaTheme="minorHAnsi" w:hAnsi="GHEA Grapalat"/>
          <w:bCs/>
          <w:color w:val="auto"/>
          <w:sz w:val="24"/>
          <w:szCs w:val="24"/>
          <w:lang w:val="hy-AM" w:eastAsia="en-US"/>
        </w:rPr>
        <w:t>պատվածքների փուլային շինարարության դեպքում։</w:t>
      </w:r>
      <w:bookmarkEnd w:id="37"/>
    </w:p>
    <w:bookmarkEnd w:id="38"/>
    <w:p w:rsidR="00753EB1" w:rsidRPr="006C16F6" w:rsidRDefault="00753EB1"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Թեթևացված ճանապարհային պատվածքների ասֆալտբետոնե ծածկույթի նախնական հաստությունը պետք է ընդունել 4-6սմ, իսկ այլ նյութերի</w:t>
      </w:r>
      <w:r w:rsidR="00724A57" w:rsidRPr="006C16F6">
        <w:rPr>
          <w:rFonts w:ascii="GHEA Grapalat" w:eastAsiaTheme="minorHAnsi" w:hAnsi="GHEA Grapalat"/>
          <w:bCs/>
          <w:color w:val="auto"/>
          <w:sz w:val="24"/>
          <w:szCs w:val="24"/>
          <w:lang w:val="hy-AM" w:eastAsia="en-US"/>
        </w:rPr>
        <w:t xml:space="preserve"> դեպքում՝ 6-8սմ։ Ծածկույթի վերջնական հաստությունը պետք է որոշել ըստ հաշվարկի։</w:t>
      </w:r>
    </w:p>
    <w:p w:rsidR="00724A57" w:rsidRPr="006C16F6" w:rsidRDefault="00724A5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Կատարելագործված ծածկույթով թեթևացված ճանապարհային պատվածքների կրող հիմքերը պետք է նախատեսել միաձույլ կամ հատիկավոր նյութերից։ Ընդ որում, III և IV կարգի ճանապարհների</w:t>
      </w:r>
      <w:r w:rsidR="00CC79AB" w:rsidRPr="006C16F6">
        <w:rPr>
          <w:rFonts w:ascii="GHEA Grapalat" w:eastAsiaTheme="minorHAnsi" w:hAnsi="GHEA Grapalat"/>
          <w:bCs/>
          <w:color w:val="auto"/>
          <w:sz w:val="24"/>
          <w:szCs w:val="24"/>
          <w:lang w:val="hy-AM" w:eastAsia="en-US"/>
        </w:rPr>
        <w:t xml:space="preserve"> համար նպատակահարմար է ճանապարհային պատվածքի հիմքը կազմակերպել կոպճային ծակ</w:t>
      </w:r>
      <w:r w:rsidR="007D0D3B" w:rsidRPr="006C16F6">
        <w:rPr>
          <w:rFonts w:ascii="GHEA Grapalat" w:eastAsiaTheme="minorHAnsi" w:hAnsi="GHEA Grapalat"/>
          <w:bCs/>
          <w:color w:val="auto"/>
          <w:sz w:val="24"/>
          <w:szCs w:val="24"/>
          <w:lang w:val="hy-AM" w:eastAsia="en-US"/>
        </w:rPr>
        <w:t>ոտկեն</w:t>
      </w:r>
      <w:r w:rsidR="00CC79AB" w:rsidRPr="006C16F6">
        <w:rPr>
          <w:rFonts w:ascii="GHEA Grapalat" w:eastAsiaTheme="minorHAnsi" w:hAnsi="GHEA Grapalat"/>
          <w:bCs/>
          <w:color w:val="auto"/>
          <w:sz w:val="24"/>
          <w:szCs w:val="24"/>
          <w:lang w:val="hy-AM" w:eastAsia="en-US"/>
        </w:rPr>
        <w:t xml:space="preserve"> ասֆալտբետոնից; էմուլսիայով, ձյութով և այլ օրգանական կապակցանյութերով մշակված կոպճավազային խառնուրդներից; </w:t>
      </w:r>
      <w:r w:rsidR="007D0D3B" w:rsidRPr="006C16F6">
        <w:rPr>
          <w:rFonts w:ascii="GHEA Grapalat" w:eastAsiaTheme="minorHAnsi" w:hAnsi="GHEA Grapalat"/>
          <w:bCs/>
          <w:color w:val="auto"/>
          <w:sz w:val="24"/>
          <w:szCs w:val="24"/>
          <w:lang w:val="hy-AM" w:eastAsia="en-US"/>
        </w:rPr>
        <w:lastRenderedPageBreak/>
        <w:t xml:space="preserve">անօրգանական կամ կոմպլեքսային կապակցանյութերով մշակված </w:t>
      </w:r>
      <w:r w:rsidR="00CC79AB" w:rsidRPr="006C16F6">
        <w:rPr>
          <w:rFonts w:ascii="GHEA Grapalat" w:eastAsiaTheme="minorHAnsi" w:hAnsi="GHEA Grapalat"/>
          <w:bCs/>
          <w:color w:val="auto"/>
          <w:sz w:val="24"/>
          <w:szCs w:val="24"/>
          <w:lang w:val="hy-AM" w:eastAsia="en-US"/>
        </w:rPr>
        <w:t>տարատեսակ նյութեր</w:t>
      </w:r>
      <w:r w:rsidR="007D0D3B" w:rsidRPr="006C16F6">
        <w:rPr>
          <w:rFonts w:ascii="GHEA Grapalat" w:eastAsiaTheme="minorHAnsi" w:hAnsi="GHEA Grapalat"/>
          <w:bCs/>
          <w:color w:val="auto"/>
          <w:sz w:val="24"/>
          <w:szCs w:val="24"/>
          <w:lang w:val="hy-AM" w:eastAsia="en-US"/>
        </w:rPr>
        <w:t>ից</w:t>
      </w:r>
      <w:r w:rsidR="00CC79AB" w:rsidRPr="006C16F6">
        <w:rPr>
          <w:rFonts w:ascii="GHEA Grapalat" w:eastAsiaTheme="minorHAnsi" w:hAnsi="GHEA Grapalat"/>
          <w:bCs/>
          <w:color w:val="auto"/>
          <w:sz w:val="24"/>
          <w:szCs w:val="24"/>
          <w:lang w:val="hy-AM" w:eastAsia="en-US"/>
        </w:rPr>
        <w:t>, գրունտներ</w:t>
      </w:r>
      <w:r w:rsidR="007D0D3B" w:rsidRPr="006C16F6">
        <w:rPr>
          <w:rFonts w:ascii="GHEA Grapalat" w:eastAsiaTheme="minorHAnsi" w:hAnsi="GHEA Grapalat"/>
          <w:bCs/>
          <w:color w:val="auto"/>
          <w:sz w:val="24"/>
          <w:szCs w:val="24"/>
          <w:lang w:val="hy-AM" w:eastAsia="en-US"/>
        </w:rPr>
        <w:t>ից</w:t>
      </w:r>
      <w:r w:rsidR="00CC79AB" w:rsidRPr="006C16F6">
        <w:rPr>
          <w:rFonts w:ascii="GHEA Grapalat" w:eastAsiaTheme="minorHAnsi" w:hAnsi="GHEA Grapalat"/>
          <w:bCs/>
          <w:color w:val="auto"/>
          <w:sz w:val="24"/>
          <w:szCs w:val="24"/>
          <w:lang w:val="hy-AM" w:eastAsia="en-US"/>
        </w:rPr>
        <w:t xml:space="preserve"> և արդյունաբերության կողմնակի </w:t>
      </w:r>
      <w:r w:rsidR="007D0D3B" w:rsidRPr="006C16F6">
        <w:rPr>
          <w:rFonts w:ascii="GHEA Grapalat" w:eastAsiaTheme="minorHAnsi" w:hAnsi="GHEA Grapalat"/>
          <w:bCs/>
          <w:color w:val="auto"/>
          <w:sz w:val="24"/>
          <w:szCs w:val="24"/>
          <w:lang w:val="hy-AM" w:eastAsia="en-US"/>
        </w:rPr>
        <w:t>արտադրանքներից; խճից և խճակոպճային խառնուրդներից։</w:t>
      </w:r>
    </w:p>
    <w:p w:rsidR="007D0D3B" w:rsidRPr="006C16F6" w:rsidRDefault="007D0D3B"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Անցումային տեսակի ծածկույթներով (խճային և կոպճային ամուր </w:t>
      </w:r>
      <w:r w:rsidR="004F2357" w:rsidRPr="006C16F6">
        <w:rPr>
          <w:rFonts w:ascii="GHEA Grapalat" w:eastAsiaTheme="minorHAnsi" w:hAnsi="GHEA Grapalat"/>
          <w:bCs/>
          <w:color w:val="auto"/>
          <w:sz w:val="24"/>
          <w:szCs w:val="24"/>
          <w:lang w:val="hy-AM" w:eastAsia="en-US"/>
        </w:rPr>
        <w:t>ապարներ; ամրացված օրգանական, անօրգանական և կոմպլեքսային կապակցանյութերով սակավամուր քարանյութեր և գրունտներ, գետաքարով և կոտրած քարով իրականացվող սալարկներ</w:t>
      </w:r>
      <w:r w:rsidRPr="006C16F6">
        <w:rPr>
          <w:rFonts w:ascii="GHEA Grapalat" w:eastAsiaTheme="minorHAnsi" w:hAnsi="GHEA Grapalat"/>
          <w:bCs/>
          <w:color w:val="auto"/>
          <w:sz w:val="24"/>
          <w:szCs w:val="24"/>
          <w:lang w:val="hy-AM" w:eastAsia="en-US"/>
        </w:rPr>
        <w:t>)  ճանապարհային պատվածքները կարելի է նախատեսել IV և V կարգի ճանապարհների, և III կարգի ճանապարհների պատվածքների փուլային շինարարության դեպքում։</w:t>
      </w:r>
    </w:p>
    <w:p w:rsidR="0055400E" w:rsidRPr="006C16F6" w:rsidRDefault="004F2357" w:rsidP="00086DBD">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Անցումային տեսակի ծածկույթներով ճանապարհային պատվածքների նախագծման ժամանակ պետք է ձգտել, որպեսզի պատվածքը բաղկացած լինի </w:t>
      </w:r>
      <w:r w:rsidR="00086DBD" w:rsidRPr="006C16F6">
        <w:rPr>
          <w:rFonts w:ascii="GHEA Grapalat" w:eastAsiaTheme="minorHAnsi" w:hAnsi="GHEA Grapalat"/>
          <w:bCs/>
          <w:color w:val="auto"/>
          <w:sz w:val="24"/>
          <w:szCs w:val="24"/>
          <w:lang w:val="hy-AM" w:eastAsia="en-US"/>
        </w:rPr>
        <w:t>մեկ</w:t>
      </w:r>
      <w:r w:rsidRPr="006C16F6">
        <w:rPr>
          <w:rFonts w:ascii="GHEA Grapalat" w:eastAsiaTheme="minorHAnsi" w:hAnsi="GHEA Grapalat"/>
          <w:bCs/>
          <w:color w:val="auto"/>
          <w:sz w:val="24"/>
          <w:szCs w:val="24"/>
          <w:lang w:val="hy-AM" w:eastAsia="en-US"/>
        </w:rPr>
        <w:t>-</w:t>
      </w:r>
      <w:r w:rsidR="00086DBD" w:rsidRPr="006C16F6">
        <w:rPr>
          <w:rFonts w:ascii="GHEA Grapalat" w:eastAsiaTheme="minorHAnsi" w:hAnsi="GHEA Grapalat"/>
          <w:bCs/>
          <w:color w:val="auto"/>
          <w:sz w:val="24"/>
          <w:szCs w:val="24"/>
          <w:lang w:val="hy-AM" w:eastAsia="en-US"/>
        </w:rPr>
        <w:t>երկու շերտից։</w:t>
      </w:r>
    </w:p>
    <w:p w:rsidR="00086DBD" w:rsidRPr="006C16F6" w:rsidRDefault="00086DBD" w:rsidP="00086DBD">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Սեպահանման եղանակով փռվող ծածկույթների համար պետք է օգտագործել </w:t>
      </w:r>
      <w:r w:rsidR="00BA33C4" w:rsidRPr="006C16F6">
        <w:rPr>
          <w:rFonts w:ascii="GHEA Grapalat" w:eastAsiaTheme="minorHAnsi" w:hAnsi="GHEA Grapalat"/>
          <w:bCs/>
          <w:color w:val="auto"/>
          <w:sz w:val="24"/>
          <w:szCs w:val="24"/>
          <w:lang w:val="hy-AM" w:eastAsia="en-US"/>
        </w:rPr>
        <w:t>ԳՕՍՏ 8267-82</w:t>
      </w:r>
      <w:r w:rsidR="00AD0785" w:rsidRPr="006C16F6">
        <w:rPr>
          <w:rFonts w:ascii="GHEA Grapalat" w:eastAsiaTheme="minorHAnsi" w:hAnsi="GHEA Grapalat"/>
          <w:bCs/>
          <w:color w:val="auto"/>
          <w:sz w:val="24"/>
          <w:szCs w:val="24"/>
          <w:lang w:val="hy-AM" w:eastAsia="en-US"/>
        </w:rPr>
        <w:t>-ի</w:t>
      </w:r>
      <w:r w:rsidR="00BA33C4" w:rsidRPr="006C16F6">
        <w:rPr>
          <w:rFonts w:ascii="GHEA Grapalat" w:eastAsiaTheme="minorHAnsi" w:hAnsi="GHEA Grapalat"/>
          <w:bCs/>
          <w:color w:val="auto"/>
          <w:sz w:val="24"/>
          <w:szCs w:val="24"/>
          <w:lang w:val="hy-AM" w:eastAsia="en-US"/>
        </w:rPr>
        <w:t xml:space="preserve"> և ԳՕՍՏ 3344-</w:t>
      </w:r>
      <w:r w:rsidR="00AD0785" w:rsidRPr="006C16F6">
        <w:rPr>
          <w:rFonts w:ascii="GHEA Grapalat" w:eastAsiaTheme="minorHAnsi" w:hAnsi="GHEA Grapalat"/>
          <w:bCs/>
          <w:color w:val="auto"/>
          <w:sz w:val="24"/>
          <w:szCs w:val="24"/>
          <w:lang w:val="hy-AM" w:eastAsia="en-US"/>
        </w:rPr>
        <w:t>7</w:t>
      </w:r>
      <w:r w:rsidR="00BA33C4" w:rsidRPr="006C16F6">
        <w:rPr>
          <w:rFonts w:ascii="GHEA Grapalat" w:eastAsiaTheme="minorHAnsi" w:hAnsi="GHEA Grapalat"/>
          <w:bCs/>
          <w:color w:val="auto"/>
          <w:sz w:val="24"/>
          <w:szCs w:val="24"/>
          <w:lang w:val="hy-AM" w:eastAsia="en-US"/>
        </w:rPr>
        <w:t>3</w:t>
      </w:r>
      <w:r w:rsidR="00AD0785" w:rsidRPr="006C16F6">
        <w:rPr>
          <w:rFonts w:ascii="GHEA Grapalat" w:eastAsiaTheme="minorHAnsi" w:hAnsi="GHEA Grapalat"/>
          <w:bCs/>
          <w:color w:val="auto"/>
          <w:sz w:val="24"/>
          <w:szCs w:val="24"/>
          <w:lang w:val="hy-AM" w:eastAsia="en-US"/>
        </w:rPr>
        <w:t>-ի պահանջներին համապատասխանող</w:t>
      </w:r>
      <w:r w:rsidR="00BA33C4" w:rsidRPr="006C16F6">
        <w:rPr>
          <w:rFonts w:ascii="GHEA Grapalat" w:eastAsiaTheme="minorHAnsi" w:hAnsi="GHEA Grapalat"/>
          <w:bCs/>
          <w:color w:val="auto"/>
          <w:sz w:val="24"/>
          <w:szCs w:val="24"/>
          <w:lang w:val="hy-AM" w:eastAsia="en-US"/>
        </w:rPr>
        <w:t xml:space="preserve"> </w:t>
      </w:r>
      <w:r w:rsidRPr="006C16F6">
        <w:rPr>
          <w:rFonts w:ascii="GHEA Grapalat" w:eastAsiaTheme="minorHAnsi" w:hAnsi="GHEA Grapalat"/>
          <w:bCs/>
          <w:color w:val="auto"/>
          <w:sz w:val="24"/>
          <w:szCs w:val="24"/>
          <w:lang w:val="hy-AM" w:eastAsia="en-US"/>
        </w:rPr>
        <w:t>բնական լեռնային ապարների ֆրակցիոնացված խիճ, հանքային մնացորդների և սակավակտիվ մետալլուրգիական խարամների խիճ</w:t>
      </w:r>
      <w:r w:rsidR="00BA33C4" w:rsidRPr="006C16F6">
        <w:rPr>
          <w:rFonts w:ascii="GHEA Grapalat" w:eastAsiaTheme="minorHAnsi" w:hAnsi="GHEA Grapalat"/>
          <w:bCs/>
          <w:color w:val="auto"/>
          <w:sz w:val="24"/>
          <w:szCs w:val="24"/>
          <w:lang w:val="hy-AM" w:eastAsia="en-US"/>
        </w:rPr>
        <w:t>։</w:t>
      </w:r>
    </w:p>
    <w:p w:rsidR="00AD0785" w:rsidRPr="006C16F6" w:rsidRDefault="00AD0785"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strike/>
          <w:color w:val="auto"/>
          <w:sz w:val="24"/>
          <w:szCs w:val="24"/>
          <w:lang w:val="hy-AM" w:eastAsia="en-US"/>
        </w:rPr>
      </w:pPr>
      <w:r w:rsidRPr="006C16F6">
        <w:rPr>
          <w:rFonts w:ascii="GHEA Grapalat" w:eastAsiaTheme="minorHAnsi" w:hAnsi="GHEA Grapalat"/>
          <w:bCs/>
          <w:color w:val="auto"/>
          <w:sz w:val="24"/>
          <w:szCs w:val="24"/>
          <w:lang w:val="hy-AM" w:eastAsia="en-US"/>
        </w:rPr>
        <w:t>Որպես փուլային շինարարության առաջնահերթ կոնստրուկցիա անցումային տեսակի պատվածքների կոնստրուկտավորման ժամանակ, պետք է օգտագործել այնպիսի նյութեր, որոնք համապատասխանում են կատարելագործված ծածկույթներով պատվածքների հիմքերի շերտերի նյութերին տրվող պահանջներին։ Ծախսատարության նվազեցման նպատակով, համապատասխան տեխնիկա-տնտեսական հիմնավորման պարագայում թույլատրվում է գործածել պարզեցված կոնստրուկցիաներ, որոնց վրայով տարվա անբարենպաստ շրջանում, ըստ</w:t>
      </w:r>
      <w:r w:rsidR="00950E27" w:rsidRPr="006C16F6">
        <w:rPr>
          <w:rFonts w:ascii="GHEA Grapalat" w:eastAsiaTheme="minorHAnsi" w:hAnsi="GHEA Grapalat"/>
          <w:bCs/>
          <w:color w:val="auto"/>
          <w:sz w:val="24"/>
          <w:szCs w:val="24"/>
          <w:lang w:val="hy-AM" w:eastAsia="en-US"/>
        </w:rPr>
        <w:t xml:space="preserve"> տրանսպորտային միջոցների</w:t>
      </w:r>
      <w:r w:rsidRPr="006C16F6">
        <w:rPr>
          <w:rFonts w:ascii="GHEA Grapalat" w:eastAsiaTheme="minorHAnsi" w:hAnsi="GHEA Grapalat"/>
          <w:bCs/>
          <w:color w:val="auto"/>
          <w:sz w:val="24"/>
          <w:szCs w:val="24"/>
          <w:lang w:val="hy-AM" w:eastAsia="en-US"/>
        </w:rPr>
        <w:t xml:space="preserve"> առանցքի վրա </w:t>
      </w:r>
      <w:r w:rsidR="00950E27" w:rsidRPr="006C16F6">
        <w:rPr>
          <w:rFonts w:ascii="GHEA Grapalat" w:eastAsiaTheme="minorHAnsi" w:hAnsi="GHEA Grapalat"/>
          <w:bCs/>
          <w:color w:val="auto"/>
          <w:sz w:val="24"/>
          <w:szCs w:val="24"/>
          <w:lang w:val="hy-AM" w:eastAsia="en-US"/>
        </w:rPr>
        <w:t xml:space="preserve">բեռնվածության, արագության և ինտենսիվության՝ </w:t>
      </w:r>
      <w:r w:rsidRPr="006C16F6">
        <w:rPr>
          <w:rFonts w:ascii="GHEA Grapalat" w:eastAsiaTheme="minorHAnsi" w:hAnsi="GHEA Grapalat"/>
          <w:bCs/>
          <w:color w:val="auto"/>
          <w:sz w:val="24"/>
          <w:szCs w:val="24"/>
          <w:lang w:val="hy-AM" w:eastAsia="en-US"/>
        </w:rPr>
        <w:t xml:space="preserve">երթևեկությունը </w:t>
      </w:r>
      <w:r w:rsidR="00950E27" w:rsidRPr="006C16F6">
        <w:rPr>
          <w:rFonts w:ascii="GHEA Grapalat" w:eastAsiaTheme="minorHAnsi" w:hAnsi="GHEA Grapalat"/>
          <w:bCs/>
          <w:color w:val="auto"/>
          <w:sz w:val="24"/>
          <w:szCs w:val="24"/>
          <w:lang w:val="hy-AM" w:eastAsia="en-US"/>
        </w:rPr>
        <w:t>պետք է սահմանափակվի։</w:t>
      </w:r>
    </w:p>
    <w:p w:rsidR="00950E27" w:rsidRPr="006C16F6" w:rsidRDefault="00950E27" w:rsidP="00950E27">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950E27" w:rsidRPr="006C16F6" w:rsidRDefault="00950E27" w:rsidP="00950E27">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Հիմքերի լրացուցիչ շերտերի կոնստրուկտավորում</w:t>
      </w:r>
    </w:p>
    <w:p w:rsidR="0055400E" w:rsidRPr="006C16F6" w:rsidRDefault="00950E2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Ցրտապաշտպան շերտերը պետք է նախատեսել ստաբիլ հատիկավոր նյութերից, օրինակ՝ ավազ, ավազակոպճային խառնուրդ, կոպիճ, խիճ, խարամներ և այլն, ինչպես նաև կապակցանյութերով ամրացված գրունտներ,</w:t>
      </w:r>
      <w:r w:rsidR="006E17CB" w:rsidRPr="006C16F6">
        <w:rPr>
          <w:rFonts w:ascii="GHEA Grapalat" w:eastAsiaTheme="minorHAnsi" w:hAnsi="GHEA Grapalat"/>
          <w:bCs/>
          <w:color w:val="auto"/>
          <w:sz w:val="24"/>
          <w:szCs w:val="24"/>
          <w:lang w:val="hy-AM" w:eastAsia="en-US"/>
        </w:rPr>
        <w:t xml:space="preserve"> </w:t>
      </w:r>
      <w:r w:rsidRPr="006C16F6">
        <w:rPr>
          <w:rFonts w:ascii="GHEA Grapalat" w:eastAsiaTheme="minorHAnsi" w:hAnsi="GHEA Grapalat"/>
          <w:bCs/>
          <w:color w:val="auto"/>
          <w:sz w:val="24"/>
          <w:szCs w:val="24"/>
          <w:lang w:val="hy-AM" w:eastAsia="en-US"/>
        </w:rPr>
        <w:t xml:space="preserve">հիդրոֆոբ գրունտներ, կամ այլ </w:t>
      </w:r>
      <w:r w:rsidR="006E17CB" w:rsidRPr="006C16F6">
        <w:rPr>
          <w:rFonts w:ascii="GHEA Grapalat" w:eastAsiaTheme="minorHAnsi" w:hAnsi="GHEA Grapalat"/>
          <w:bCs/>
          <w:color w:val="auto"/>
          <w:sz w:val="24"/>
          <w:szCs w:val="24"/>
          <w:lang w:val="hy-AM" w:eastAsia="en-US"/>
        </w:rPr>
        <w:t xml:space="preserve">չուռչող նյութեր։ Նյութի ցրտակայունության ցուցանիշ է համարվում դրա ուռածության աստիճանը, որը </w:t>
      </w:r>
      <w:r w:rsidR="006E17CB" w:rsidRPr="006C16F6">
        <w:rPr>
          <w:rFonts w:ascii="GHEA Grapalat" w:eastAsiaTheme="minorHAnsi" w:hAnsi="GHEA Grapalat"/>
          <w:bCs/>
          <w:color w:val="auto"/>
          <w:sz w:val="24"/>
          <w:szCs w:val="24"/>
          <w:lang w:val="hy-AM" w:eastAsia="en-US"/>
        </w:rPr>
        <w:lastRenderedPageBreak/>
        <w:t xml:space="preserve">որոշվում է լաբորատոր պայմաներում, համաձայն գործող նորմատիվատեխնիկական փաստաթղթերի։ </w:t>
      </w:r>
    </w:p>
    <w:p w:rsidR="006E17CB" w:rsidRPr="006C16F6" w:rsidRDefault="00A3060E"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1-2 մ/օր զտման գործակից ունեցող հ</w:t>
      </w:r>
      <w:r w:rsidR="006E17CB" w:rsidRPr="006C16F6">
        <w:rPr>
          <w:rFonts w:ascii="GHEA Grapalat" w:eastAsiaTheme="minorHAnsi" w:hAnsi="GHEA Grapalat"/>
          <w:bCs/>
          <w:color w:val="auto"/>
          <w:sz w:val="24"/>
          <w:szCs w:val="24"/>
          <w:lang w:val="hy-AM" w:eastAsia="en-US"/>
        </w:rPr>
        <w:t xml:space="preserve">ատիկավոր նյութերից </w:t>
      </w:r>
      <w:r w:rsidRPr="006C16F6">
        <w:rPr>
          <w:rFonts w:ascii="GHEA Grapalat" w:eastAsiaTheme="minorHAnsi" w:hAnsi="GHEA Grapalat"/>
          <w:bCs/>
          <w:color w:val="auto"/>
          <w:sz w:val="24"/>
          <w:szCs w:val="24"/>
          <w:lang w:val="hy-AM" w:eastAsia="en-US"/>
        </w:rPr>
        <w:t>ց</w:t>
      </w:r>
      <w:r w:rsidR="006E17CB" w:rsidRPr="006C16F6">
        <w:rPr>
          <w:rFonts w:ascii="GHEA Grapalat" w:eastAsiaTheme="minorHAnsi" w:hAnsi="GHEA Grapalat"/>
          <w:bCs/>
          <w:color w:val="auto"/>
          <w:sz w:val="24"/>
          <w:szCs w:val="24"/>
          <w:lang w:val="hy-AM" w:eastAsia="en-US"/>
        </w:rPr>
        <w:t>րտապաշտպան շերտի իրականացման դեպքում</w:t>
      </w:r>
      <w:r w:rsidRPr="006C16F6">
        <w:rPr>
          <w:rFonts w:ascii="GHEA Grapalat" w:eastAsiaTheme="minorHAnsi" w:hAnsi="GHEA Grapalat"/>
          <w:bCs/>
          <w:color w:val="auto"/>
          <w:sz w:val="24"/>
          <w:szCs w:val="24"/>
          <w:lang w:val="hy-AM" w:eastAsia="en-US"/>
        </w:rPr>
        <w:t>, այն կարող է կատարել նաև ջրահեռացնող (դրենաժավորող) շերտի գործառույթ</w:t>
      </w:r>
      <w:r w:rsidR="00651B7D" w:rsidRPr="006C16F6">
        <w:rPr>
          <w:rFonts w:ascii="Cambria Math" w:eastAsiaTheme="minorHAnsi" w:hAnsi="Cambria Math"/>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ինչը պետք է հիմնավորել համապատասխան հաշվարկով։ Այդ դեպքում ցրտապաշտպան շերտը պետք է իրականացնել հողային պաստառի ամբողջ լայնությամբ՝ դեպի լիրաթմբի շեպեր դուրս բերումով, կամ </w:t>
      </w:r>
      <w:r w:rsidR="00651B7D" w:rsidRPr="006C16F6">
        <w:rPr>
          <w:rFonts w:ascii="GHEA Grapalat" w:eastAsiaTheme="minorHAnsi" w:hAnsi="GHEA Grapalat"/>
          <w:bCs/>
          <w:color w:val="auto"/>
          <w:sz w:val="24"/>
          <w:szCs w:val="24"/>
          <w:lang w:val="hy-AM" w:eastAsia="en-US"/>
        </w:rPr>
        <w:t>ցամքուրդախողովակների կամ այլ ջրահեռացման սարքվածքների տեղադրումով։</w:t>
      </w:r>
    </w:p>
    <w:p w:rsidR="00651B7D" w:rsidRPr="006C16F6" w:rsidRDefault="00651B7D" w:rsidP="00651B7D">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Ցրտապաշտպան շերտի հաստությունը որոշվում է հաշվարկով, համաձայն սույն կանոնների ժողովածուի 4-րդ բաժնի դրույթների։ Ցրտապաշտպան շերտի լայնությունը պետք է գերազանցի վերը տեղադրված շերտի լայնությունը ոչ պակաս, քան 0</w:t>
      </w:r>
      <w:r w:rsidRPr="006C16F6">
        <w:rPr>
          <w:rFonts w:ascii="Cambria Math" w:eastAsiaTheme="minorHAnsi" w:hAnsi="Cambria Math"/>
          <w:bCs/>
          <w:color w:val="auto"/>
          <w:sz w:val="24"/>
          <w:szCs w:val="24"/>
          <w:lang w:val="hy-AM" w:eastAsia="en-US"/>
        </w:rPr>
        <w:t>․</w:t>
      </w:r>
      <w:r w:rsidRPr="006C16F6">
        <w:rPr>
          <w:rFonts w:ascii="GHEA Grapalat" w:eastAsiaTheme="minorHAnsi" w:hAnsi="GHEA Grapalat"/>
          <w:bCs/>
          <w:color w:val="auto"/>
          <w:sz w:val="24"/>
          <w:szCs w:val="24"/>
          <w:lang w:val="hy-AM" w:eastAsia="en-US"/>
        </w:rPr>
        <w:t>5մ-ը՝ յուրաքանչյուր կողմից։</w:t>
      </w:r>
    </w:p>
    <w:p w:rsidR="00651B7D" w:rsidRPr="006C16F6" w:rsidRDefault="00651B7D"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պատվածքի տարբեր կոնստրուկցիաների</w:t>
      </w:r>
      <w:r w:rsidR="00B2480C" w:rsidRPr="006C16F6">
        <w:rPr>
          <w:rFonts w:ascii="GHEA Grapalat" w:eastAsiaTheme="minorHAnsi" w:hAnsi="GHEA Grapalat"/>
          <w:bCs/>
          <w:color w:val="auto"/>
          <w:sz w:val="24"/>
          <w:szCs w:val="24"/>
          <w:lang w:val="hy-AM" w:eastAsia="en-US"/>
        </w:rPr>
        <w:t xml:space="preserve"> իրար հարող հատվածներում պետք է նախատեսել անցումային գոտի, որի սահմաններում ճանապարհային պատվածքի կոնստրուկցիան պետք է այնպես փոփոխվի, որպեսզի այդ գոտու եզրերում գրունտների ուռ</w:t>
      </w:r>
      <w:r w:rsidR="005B0991" w:rsidRPr="006C16F6">
        <w:rPr>
          <w:rFonts w:ascii="GHEA Grapalat" w:eastAsiaTheme="minorHAnsi" w:hAnsi="GHEA Grapalat"/>
          <w:bCs/>
          <w:color w:val="auto"/>
          <w:sz w:val="24"/>
          <w:szCs w:val="24"/>
          <w:lang w:val="hy-AM" w:eastAsia="en-US"/>
        </w:rPr>
        <w:t>չումը հավասար լինի կցորդման հատվածներում ձմեռային բարձրացման արժեքներին։ Անցումային գոտու երկարությունը պետք է որոշել հաշվարկով, համաձայն սույն կանոնների ժողովածուի 4-րդ բաժնի դրույթների։</w:t>
      </w:r>
    </w:p>
    <w:p w:rsidR="005B0991" w:rsidRPr="006C16F6" w:rsidRDefault="005B0991"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Ուռչավտանգ տեղամասերում, որտեղ կոնստրուկցիաների ցրտադիմացկունության ապահովման ավանդական միջոցառումների իրականացումը տեխնիկապես անհնար է կամ տնտեսապես ոչ նպատակահարմար է, պետք է նախատեսել հատուկ նյութերից ջերմամեկուսիչ շերտեր՝ հողային պաստառի մասնակի կամ ամբողջական սառեցումից խուսափելու համար։</w:t>
      </w:r>
    </w:p>
    <w:p w:rsidR="00196BB7" w:rsidRPr="006C16F6" w:rsidRDefault="00196BB7" w:rsidP="00196BB7">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Որպես ջերմամեկուսիչ կարելի է օգտագործել թեթև բետոններ</w:t>
      </w:r>
      <w:r w:rsidR="00776F3D" w:rsidRPr="006C16F6">
        <w:rPr>
          <w:rFonts w:ascii="GHEA Grapalat" w:eastAsiaTheme="minorHAnsi" w:hAnsi="GHEA Grapalat"/>
          <w:bCs/>
          <w:color w:val="auto"/>
          <w:sz w:val="24"/>
          <w:szCs w:val="24"/>
          <w:lang w:val="hy-AM" w:eastAsia="en-US"/>
        </w:rPr>
        <w:t xml:space="preserve">, </w:t>
      </w:r>
      <w:r w:rsidR="00475DD4" w:rsidRPr="006C16F6">
        <w:rPr>
          <w:rFonts w:ascii="GHEA Grapalat" w:eastAsiaTheme="minorHAnsi" w:hAnsi="GHEA Grapalat"/>
          <w:bCs/>
          <w:color w:val="auto"/>
          <w:sz w:val="24"/>
          <w:szCs w:val="24"/>
          <w:lang w:val="hy-AM" w:eastAsia="en-US"/>
        </w:rPr>
        <w:t xml:space="preserve">կապակցանյութերով ամրացված </w:t>
      </w:r>
      <w:r w:rsidR="00F43F26" w:rsidRPr="006C16F6">
        <w:rPr>
          <w:rFonts w:ascii="GHEA Grapalat" w:eastAsiaTheme="minorHAnsi" w:hAnsi="GHEA Grapalat"/>
          <w:bCs/>
          <w:color w:val="auto"/>
          <w:sz w:val="24"/>
          <w:szCs w:val="24"/>
          <w:lang w:val="hy-AM" w:eastAsia="en-US"/>
        </w:rPr>
        <w:t>տեղական նյութեր</w:t>
      </w:r>
      <w:r w:rsidR="00CA712B" w:rsidRPr="006C16F6">
        <w:rPr>
          <w:rFonts w:ascii="GHEA Grapalat" w:eastAsiaTheme="minorHAnsi" w:hAnsi="GHEA Grapalat"/>
          <w:bCs/>
          <w:color w:val="auto"/>
          <w:sz w:val="24"/>
          <w:szCs w:val="24"/>
          <w:lang w:val="hy-AM" w:eastAsia="en-US"/>
        </w:rPr>
        <w:t>ից</w:t>
      </w:r>
      <w:r w:rsidR="00F43F26" w:rsidRPr="006C16F6">
        <w:rPr>
          <w:rFonts w:ascii="GHEA Grapalat" w:eastAsiaTheme="minorHAnsi" w:hAnsi="GHEA Grapalat"/>
          <w:bCs/>
          <w:color w:val="auto"/>
          <w:sz w:val="24"/>
          <w:szCs w:val="24"/>
          <w:lang w:val="hy-AM" w:eastAsia="en-US"/>
        </w:rPr>
        <w:t xml:space="preserve"> կամ արդյունաբերության թափոններ</w:t>
      </w:r>
      <w:r w:rsidR="00CA712B" w:rsidRPr="006C16F6">
        <w:rPr>
          <w:rFonts w:ascii="GHEA Grapalat" w:eastAsiaTheme="minorHAnsi" w:hAnsi="GHEA Grapalat"/>
          <w:bCs/>
          <w:color w:val="auto"/>
          <w:sz w:val="24"/>
          <w:szCs w:val="24"/>
          <w:lang w:val="hy-AM" w:eastAsia="en-US"/>
        </w:rPr>
        <w:t>ից</w:t>
      </w:r>
      <w:r w:rsidR="00F43F26" w:rsidRPr="006C16F6">
        <w:rPr>
          <w:rFonts w:ascii="GHEA Grapalat" w:eastAsiaTheme="minorHAnsi" w:hAnsi="GHEA Grapalat"/>
          <w:bCs/>
          <w:color w:val="auto"/>
          <w:sz w:val="24"/>
          <w:szCs w:val="24"/>
          <w:lang w:val="hy-AM" w:eastAsia="en-US"/>
        </w:rPr>
        <w:t xml:space="preserve"> </w:t>
      </w:r>
      <w:r w:rsidR="00475DD4" w:rsidRPr="006C16F6">
        <w:rPr>
          <w:rFonts w:ascii="GHEA Grapalat" w:eastAsiaTheme="minorHAnsi" w:hAnsi="GHEA Grapalat"/>
          <w:bCs/>
          <w:color w:val="auto"/>
          <w:sz w:val="24"/>
          <w:szCs w:val="24"/>
          <w:lang w:val="hy-AM" w:eastAsia="en-US"/>
        </w:rPr>
        <w:t xml:space="preserve">և ծակոտկեն լցանյութերից (կերամզիտ, պեռլիտ, ագլոպորիտ, պոլիստիրոլի հատիկներ)  </w:t>
      </w:r>
      <w:r w:rsidR="00F43F26" w:rsidRPr="006C16F6">
        <w:rPr>
          <w:rFonts w:ascii="GHEA Grapalat" w:eastAsiaTheme="minorHAnsi" w:hAnsi="GHEA Grapalat"/>
          <w:bCs/>
          <w:color w:val="auto"/>
          <w:sz w:val="24"/>
          <w:szCs w:val="24"/>
          <w:lang w:val="hy-AM" w:eastAsia="en-US"/>
        </w:rPr>
        <w:t>իրականացված ջերմամեկուսիչ կոմպոզիցիաներ</w:t>
      </w:r>
      <w:r w:rsidR="00475DD4" w:rsidRPr="006C16F6">
        <w:rPr>
          <w:rFonts w:ascii="GHEA Grapalat" w:eastAsiaTheme="minorHAnsi" w:hAnsi="GHEA Grapalat"/>
          <w:bCs/>
          <w:color w:val="auto"/>
          <w:sz w:val="24"/>
          <w:szCs w:val="24"/>
          <w:lang w:val="hy-AM" w:eastAsia="en-US"/>
        </w:rPr>
        <w:t xml:space="preserve"> և այլն։</w:t>
      </w:r>
    </w:p>
    <w:p w:rsidR="00475DD4" w:rsidRPr="006C16F6" w:rsidRDefault="00475DD4" w:rsidP="00196BB7">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Կոնստրուկցիայի մեջ ջերմամեկուսիչ շերտի հաստությունը և տեղադիրքը որոշում են ջերմատեխնիկական հաշվարկով։ Պետք է հաշվի առնել շերտի նյութի դեֆորմացիոն </w:t>
      </w:r>
      <w:r w:rsidRPr="006C16F6">
        <w:rPr>
          <w:rFonts w:ascii="GHEA Grapalat" w:eastAsiaTheme="minorHAnsi" w:hAnsi="GHEA Grapalat"/>
          <w:bCs/>
          <w:color w:val="auto"/>
          <w:sz w:val="24"/>
          <w:szCs w:val="24"/>
          <w:lang w:val="hy-AM" w:eastAsia="en-US"/>
        </w:rPr>
        <w:lastRenderedPageBreak/>
        <w:t>բնութագրերը</w:t>
      </w:r>
      <w:r w:rsidR="00206BCD"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ամրությունը</w:t>
      </w:r>
      <w:r w:rsidR="00206BCD" w:rsidRPr="006C16F6">
        <w:rPr>
          <w:rFonts w:ascii="GHEA Grapalat" w:eastAsiaTheme="minorHAnsi" w:hAnsi="GHEA Grapalat"/>
          <w:bCs/>
          <w:color w:val="auto"/>
          <w:sz w:val="24"/>
          <w:szCs w:val="24"/>
          <w:lang w:val="hy-AM" w:eastAsia="en-US"/>
        </w:rPr>
        <w:t xml:space="preserve"> և</w:t>
      </w:r>
      <w:r w:rsidRPr="006C16F6">
        <w:rPr>
          <w:rFonts w:ascii="GHEA Grapalat" w:eastAsiaTheme="minorHAnsi" w:hAnsi="GHEA Grapalat"/>
          <w:bCs/>
          <w:color w:val="auto"/>
          <w:sz w:val="24"/>
          <w:szCs w:val="24"/>
          <w:lang w:val="hy-AM" w:eastAsia="en-US"/>
        </w:rPr>
        <w:t xml:space="preserve"> շերտի հաստությունը՝ ճանապարհային կոնստրուկցիայի ամրության հաշվարկի ժամանակ։</w:t>
      </w:r>
    </w:p>
    <w:p w:rsidR="00C367FF" w:rsidRPr="006C16F6" w:rsidRDefault="00C367FF" w:rsidP="00196BB7">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Օպտիմալ կոնստրուկցիան և ջերմամեկուսիչ նյութերի տեսակը պետք է ընտրել ելնելով հավասարազոր սառնակայունություն ունեցող նյութերի տարբերակների տեխնիկա-տնտեսական համեմատությունից։ </w:t>
      </w:r>
    </w:p>
    <w:p w:rsidR="00C367FF" w:rsidRPr="006C16F6" w:rsidRDefault="00C367FF"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Դրենաժավորող շերտերը պետք է նախատեսել ավազից, կոպճային նյութերից, տեսակավորված խարամից և այլ զտիչ նյութերից։ Այն կոնստրուկցիաներում, որտեղ դրենաժավորող շերտը գտնվում է սառեցման խորությունից վեր, շերտի նյութերը պետք է լինեն ցրտակայուն և բավականաչափ ամուր։ Դրենաժավորող շերտի ն</w:t>
      </w:r>
      <w:r w:rsidR="00BE0299" w:rsidRPr="006C16F6">
        <w:rPr>
          <w:rFonts w:ascii="GHEA Grapalat" w:eastAsiaTheme="minorHAnsi" w:hAnsi="GHEA Grapalat"/>
          <w:bCs/>
          <w:color w:val="auto"/>
          <w:sz w:val="24"/>
          <w:szCs w:val="24"/>
          <w:lang w:val="hy-AM" w:eastAsia="en-US"/>
        </w:rPr>
        <w:t>յ</w:t>
      </w:r>
      <w:r w:rsidRPr="006C16F6">
        <w:rPr>
          <w:rFonts w:ascii="GHEA Grapalat" w:eastAsiaTheme="minorHAnsi" w:hAnsi="GHEA Grapalat"/>
          <w:bCs/>
          <w:color w:val="auto"/>
          <w:sz w:val="24"/>
          <w:szCs w:val="24"/>
          <w:lang w:val="hy-AM" w:eastAsia="en-US"/>
        </w:rPr>
        <w:t>ութի զտման անհրաժեշտ գործակիցը պետք է որոշել հաշվարկով</w:t>
      </w:r>
      <w:r w:rsidR="00BE0299" w:rsidRPr="006C16F6">
        <w:rPr>
          <w:rFonts w:ascii="GHEA Grapalat" w:eastAsiaTheme="minorHAnsi" w:hAnsi="GHEA Grapalat"/>
          <w:bCs/>
          <w:color w:val="auto"/>
          <w:sz w:val="24"/>
          <w:szCs w:val="24"/>
          <w:lang w:val="hy-AM" w:eastAsia="en-US"/>
        </w:rPr>
        <w:t>, հաշվի առնելով երթևեկելի հատավածի երկրաչափական պարամետրերը և այլ պայմաններ։ Անկախ հաշվարկի արդյունքներից, այն պետք է լինի 1մ/օր և 2մ/օր համապատասխանաբար, ճանապարհի այն հատվածների համար, որոնք անցնում են լիրաթմբի, ցածր լիրաթմբի կամ փորվածքի միջով։</w:t>
      </w:r>
    </w:p>
    <w:p w:rsidR="00BE0299" w:rsidRPr="006C16F6" w:rsidRDefault="00BE0299" w:rsidP="00BE0299">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Դրենաժավորող շերտի նյութի ընտրության ժամանակ հաշվի են առնում </w:t>
      </w:r>
      <w:r w:rsidR="0045291F" w:rsidRPr="006C16F6">
        <w:rPr>
          <w:rFonts w:ascii="GHEA Grapalat" w:eastAsiaTheme="minorHAnsi" w:hAnsi="GHEA Grapalat"/>
          <w:bCs/>
          <w:color w:val="auto"/>
          <w:sz w:val="24"/>
          <w:szCs w:val="24"/>
          <w:lang w:val="hy-AM" w:eastAsia="en-US"/>
        </w:rPr>
        <w:t>ամրության բնութագրերը, որոնք ազդում են ճանապարհային պատվածքի ամրության վրա։</w:t>
      </w:r>
    </w:p>
    <w:p w:rsidR="0045291F" w:rsidRPr="006C16F6" w:rsidRDefault="0045291F" w:rsidP="00BE0299">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Մեծամասամբ, հատկապես ուռչավտանգ տեղամասերում, հողային պաստառի վերին մասը ռացիոնալ է իրականացնել դրենաժավորող նյութերից՝ առանց հատուկ ջրահեռացնող սարքավորանքների։ </w:t>
      </w:r>
      <w:r w:rsidR="003C1947" w:rsidRPr="006C16F6">
        <w:rPr>
          <w:rFonts w:ascii="GHEA Grapalat" w:eastAsiaTheme="minorHAnsi" w:hAnsi="GHEA Grapalat"/>
          <w:bCs/>
          <w:color w:val="auto"/>
          <w:sz w:val="24"/>
          <w:szCs w:val="24"/>
          <w:lang w:val="hy-AM" w:eastAsia="en-US"/>
        </w:rPr>
        <w:t>Երթևեկելի մասի 1մ</w:t>
      </w:r>
      <w:r w:rsidR="003C1947" w:rsidRPr="006C16F6">
        <w:rPr>
          <w:rFonts w:ascii="GHEA Grapalat" w:eastAsiaTheme="minorHAnsi" w:hAnsi="GHEA Grapalat"/>
          <w:bCs/>
          <w:color w:val="auto"/>
          <w:sz w:val="24"/>
          <w:szCs w:val="24"/>
          <w:vertAlign w:val="superscript"/>
          <w:lang w:val="hy-AM" w:eastAsia="en-US"/>
        </w:rPr>
        <w:t>2</w:t>
      </w:r>
      <w:r w:rsidR="003C1947" w:rsidRPr="006C16F6">
        <w:rPr>
          <w:rFonts w:ascii="GHEA Grapalat" w:eastAsiaTheme="minorHAnsi" w:hAnsi="GHEA Grapalat"/>
          <w:bCs/>
          <w:color w:val="auto"/>
          <w:sz w:val="24"/>
          <w:szCs w:val="24"/>
          <w:lang w:val="hy-AM" w:eastAsia="en-US"/>
        </w:rPr>
        <w:t>-ի վրայից ավելի քան 0</w:t>
      </w:r>
      <w:r w:rsidR="003C1947" w:rsidRPr="006C16F6">
        <w:rPr>
          <w:rFonts w:ascii="Cambria Math" w:eastAsiaTheme="minorHAnsi" w:hAnsi="Cambria Math"/>
          <w:bCs/>
          <w:color w:val="auto"/>
          <w:sz w:val="24"/>
          <w:szCs w:val="24"/>
          <w:lang w:val="hy-AM" w:eastAsia="en-US"/>
        </w:rPr>
        <w:t>․</w:t>
      </w:r>
      <w:r w:rsidR="003C1947" w:rsidRPr="006C16F6">
        <w:rPr>
          <w:rFonts w:ascii="GHEA Grapalat" w:eastAsiaTheme="minorHAnsi" w:hAnsi="GHEA Grapalat"/>
          <w:bCs/>
          <w:color w:val="auto"/>
          <w:sz w:val="24"/>
          <w:szCs w:val="24"/>
          <w:lang w:val="hy-AM" w:eastAsia="en-US"/>
        </w:rPr>
        <w:t xml:space="preserve">007մ/օր </w:t>
      </w:r>
      <w:r w:rsidR="00D523BA" w:rsidRPr="006C16F6">
        <w:rPr>
          <w:rFonts w:ascii="GHEA Grapalat" w:eastAsiaTheme="minorHAnsi" w:hAnsi="GHEA Grapalat"/>
          <w:bCs/>
          <w:color w:val="auto"/>
          <w:sz w:val="24"/>
          <w:szCs w:val="24"/>
          <w:lang w:val="hy-AM" w:eastAsia="en-US"/>
        </w:rPr>
        <w:t>հեռացվող ջրի նախատեսվող քանակի դեպքում, ինչպես նաև փորվածքների և զրոյական նիշ ունեցող հատվածներում դիտարկվում է երկայնական ցամքուրդաախողովակների կիրառման տարբերակը, երթևեկելի հատվածի եզրերի մոտ՝ լայնական արտաթողումով, ինչպես նաև՝ խոշորածակոտկեն նյութերից երկայնական դրենաժի տարբերակը։</w:t>
      </w:r>
    </w:p>
    <w:p w:rsidR="00D523BA" w:rsidRPr="006C16F6" w:rsidRDefault="00D523BA" w:rsidP="00BE0299">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Դրենաժային </w:t>
      </w:r>
      <w:r w:rsidR="003D73A7" w:rsidRPr="006C16F6">
        <w:rPr>
          <w:rFonts w:ascii="GHEA Grapalat" w:eastAsiaTheme="minorHAnsi" w:hAnsi="GHEA Grapalat"/>
          <w:bCs/>
          <w:color w:val="auto"/>
          <w:sz w:val="24"/>
          <w:szCs w:val="24"/>
          <w:lang w:val="hy-AM" w:eastAsia="en-US"/>
        </w:rPr>
        <w:t>կոնստրուկցիան պետք է ընտրել ելնելով տարբերակների տեխնիկա-տնտեսական հաշվարկի համեմատությունից։</w:t>
      </w:r>
    </w:p>
    <w:p w:rsidR="003D73A7" w:rsidRPr="006C16F6" w:rsidRDefault="003D73A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Երկարաձիգ թեքություններով տեղանքներում, որտեղ երկայնական թեքությունը ավելի մեծ է լայնական թեքությունից, դրենաժավորող շերտի միջով՝ ճանապարհի երկայնքով տեղաշարժվող ջրի գրավման և ջրահեռացման համար պետք է գրունտային հիմքի մեջ նախատեսել մանր հատվածքներ, ապա դրանց մեջ տեղադրել  ծակոտած խողովակներ, խողովակազտիչներ կամ </w:t>
      </w:r>
      <w:r w:rsidR="004D6A8A" w:rsidRPr="006C16F6">
        <w:rPr>
          <w:rFonts w:ascii="GHEA Grapalat" w:eastAsiaTheme="minorHAnsi" w:hAnsi="GHEA Grapalat"/>
          <w:bCs/>
          <w:color w:val="auto"/>
          <w:sz w:val="24"/>
          <w:szCs w:val="24"/>
          <w:lang w:val="hy-AM" w:eastAsia="en-US"/>
        </w:rPr>
        <w:t xml:space="preserve">հակատղմային մեկուսացմամբ </w:t>
      </w:r>
      <w:r w:rsidRPr="006C16F6">
        <w:rPr>
          <w:rFonts w:ascii="GHEA Grapalat" w:eastAsiaTheme="minorHAnsi" w:hAnsi="GHEA Grapalat"/>
          <w:bCs/>
          <w:color w:val="auto"/>
          <w:sz w:val="24"/>
          <w:szCs w:val="24"/>
          <w:lang w:val="hy-AM" w:eastAsia="en-US"/>
        </w:rPr>
        <w:t>խիճ</w:t>
      </w:r>
      <w:r w:rsidR="004D6A8A" w:rsidRPr="006C16F6">
        <w:rPr>
          <w:rFonts w:ascii="GHEA Grapalat" w:eastAsiaTheme="minorHAnsi" w:hAnsi="GHEA Grapalat"/>
          <w:bCs/>
          <w:color w:val="auto"/>
          <w:sz w:val="24"/>
          <w:szCs w:val="24"/>
          <w:lang w:val="hy-AM" w:eastAsia="en-US"/>
        </w:rPr>
        <w:t>։</w:t>
      </w:r>
    </w:p>
    <w:p w:rsidR="001A3B61" w:rsidRPr="006C16F6" w:rsidRDefault="0070016D"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 xml:space="preserve">Հողային պաստառի վերին հատվածում խոնավակուտակման նվազեցման համար կարելի է նախատեսել ջրանթափանց միջնաշերտեր </w:t>
      </w:r>
      <w:bookmarkStart w:id="39" w:name="_Hlk184831724"/>
      <w:r w:rsidRPr="006C16F6">
        <w:rPr>
          <w:rFonts w:ascii="GHEA Grapalat" w:eastAsiaTheme="minorHAnsi" w:hAnsi="GHEA Grapalat"/>
          <w:bCs/>
          <w:color w:val="auto"/>
          <w:sz w:val="24"/>
          <w:szCs w:val="24"/>
          <w:lang w:val="hy-AM" w:eastAsia="en-US"/>
        </w:rPr>
        <w:t>(տարբեր նյութերից իրականացվող)՝</w:t>
      </w:r>
      <w:bookmarkEnd w:id="39"/>
      <w:r w:rsidRPr="006C16F6">
        <w:rPr>
          <w:rFonts w:ascii="GHEA Grapalat" w:eastAsiaTheme="minorHAnsi" w:hAnsi="GHEA Grapalat"/>
          <w:bCs/>
          <w:color w:val="auto"/>
          <w:sz w:val="24"/>
          <w:szCs w:val="24"/>
          <w:lang w:val="hy-AM" w:eastAsia="en-US"/>
        </w:rPr>
        <w:t xml:space="preserve"> հողային պաստառի ամբողջ լայնությամբ։ Հողային պաստառի 15մ-ը գերազանցող լայնության դեպքում՝ ջրանթափանց ծածկույթի մեջ կարելի է նախատեսել պարփակ միջնաշերտեր (</w:t>
      </w:r>
      <w:r w:rsidR="00D3178E"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գոտեկապեր»)՝</w:t>
      </w:r>
      <w:r w:rsidR="00D3178E" w:rsidRPr="006C16F6">
        <w:rPr>
          <w:rFonts w:ascii="GHEA Grapalat" w:eastAsiaTheme="minorHAnsi" w:hAnsi="GHEA Grapalat"/>
          <w:bCs/>
          <w:color w:val="auto"/>
          <w:sz w:val="24"/>
          <w:szCs w:val="24"/>
          <w:lang w:val="hy-AM" w:eastAsia="en-US"/>
        </w:rPr>
        <w:t xml:space="preserve"> երթևեկելի մասի լայնությամբ։ Միջնաշերտի տեղադրման խորությունը՝ </w:t>
      </w:r>
      <w:r w:rsidR="001A3B61" w:rsidRPr="006C16F6">
        <w:rPr>
          <w:rFonts w:ascii="GHEA Grapalat" w:eastAsiaTheme="minorHAnsi" w:hAnsi="GHEA Grapalat"/>
          <w:bCs/>
          <w:color w:val="auto"/>
          <w:sz w:val="24"/>
          <w:szCs w:val="24"/>
          <w:lang w:val="hy-AM" w:eastAsia="en-US"/>
        </w:rPr>
        <w:t xml:space="preserve">հաշվարկած </w:t>
      </w:r>
      <w:r w:rsidR="00D3178E" w:rsidRPr="006C16F6">
        <w:rPr>
          <w:rFonts w:ascii="GHEA Grapalat" w:eastAsiaTheme="minorHAnsi" w:hAnsi="GHEA Grapalat"/>
          <w:bCs/>
          <w:color w:val="auto"/>
          <w:sz w:val="24"/>
          <w:szCs w:val="24"/>
          <w:lang w:val="hy-AM" w:eastAsia="en-US"/>
        </w:rPr>
        <w:t>ծածկույթի մակերևույթից, կախված է ճանապարհակլիմայական գոտուց և պետք է լինի մեծ</w:t>
      </w:r>
      <w:r w:rsidR="001A3B61" w:rsidRPr="006C16F6">
        <w:rPr>
          <w:rFonts w:ascii="GHEA Grapalat" w:eastAsiaTheme="minorHAnsi" w:hAnsi="GHEA Grapalat"/>
          <w:bCs/>
          <w:color w:val="auto"/>
          <w:sz w:val="24"/>
          <w:szCs w:val="24"/>
          <w:lang w:val="hy-AM" w:eastAsia="en-US"/>
        </w:rPr>
        <w:t>՝</w:t>
      </w:r>
    </w:p>
    <w:p w:rsidR="003D73A7" w:rsidRPr="006C16F6" w:rsidRDefault="00D3178E" w:rsidP="00F5648C">
      <w:pPr>
        <w:pStyle w:val="ListParagraph"/>
        <w:numPr>
          <w:ilvl w:val="0"/>
          <w:numId w:val="15"/>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bookmarkStart w:id="40" w:name="_Hlk184832277"/>
      <w:r w:rsidRPr="006C16F6">
        <w:rPr>
          <w:rFonts w:ascii="GHEA Grapalat" w:eastAsiaTheme="minorHAnsi" w:hAnsi="GHEA Grapalat"/>
          <w:bCs/>
          <w:color w:val="auto"/>
          <w:sz w:val="24"/>
          <w:szCs w:val="24"/>
          <w:lang w:val="hy-AM" w:eastAsia="en-US"/>
        </w:rPr>
        <w:t>90սմ-ից ՝ II ճանապարհակլիմայական գոտու համար,</w:t>
      </w:r>
      <w:bookmarkEnd w:id="40"/>
      <w:r w:rsidRPr="006C16F6">
        <w:rPr>
          <w:rFonts w:ascii="GHEA Grapalat" w:eastAsiaTheme="minorHAnsi" w:hAnsi="GHEA Grapalat"/>
          <w:bCs/>
          <w:color w:val="auto"/>
          <w:sz w:val="24"/>
          <w:szCs w:val="24"/>
          <w:lang w:val="hy-AM" w:eastAsia="en-US"/>
        </w:rPr>
        <w:t xml:space="preserve"> </w:t>
      </w:r>
    </w:p>
    <w:p w:rsidR="001A3B61" w:rsidRPr="006C16F6" w:rsidRDefault="001A3B61" w:rsidP="00F5648C">
      <w:pPr>
        <w:pStyle w:val="ListParagraph"/>
        <w:numPr>
          <w:ilvl w:val="0"/>
          <w:numId w:val="15"/>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80սմ-ից ՝ </w:t>
      </w:r>
      <w:bookmarkStart w:id="41" w:name="_Hlk184832310"/>
      <w:r w:rsidRPr="006C16F6">
        <w:rPr>
          <w:rFonts w:ascii="GHEA Grapalat" w:eastAsiaTheme="minorHAnsi" w:hAnsi="GHEA Grapalat"/>
          <w:bCs/>
          <w:color w:val="auto"/>
          <w:sz w:val="24"/>
          <w:szCs w:val="24"/>
          <w:lang w:val="hy-AM" w:eastAsia="en-US"/>
        </w:rPr>
        <w:t>I</w:t>
      </w:r>
      <w:bookmarkEnd w:id="41"/>
      <w:r w:rsidRPr="006C16F6">
        <w:rPr>
          <w:rFonts w:ascii="GHEA Grapalat" w:eastAsiaTheme="minorHAnsi" w:hAnsi="GHEA Grapalat"/>
          <w:bCs/>
          <w:color w:val="auto"/>
          <w:sz w:val="24"/>
          <w:szCs w:val="24"/>
          <w:lang w:val="hy-AM" w:eastAsia="en-US"/>
        </w:rPr>
        <w:t>II ճանապարհակլիմայական գոտու համար,</w:t>
      </w:r>
    </w:p>
    <w:p w:rsidR="001A3B61" w:rsidRPr="006C16F6" w:rsidRDefault="001A3B61" w:rsidP="00F5648C">
      <w:pPr>
        <w:pStyle w:val="ListParagraph"/>
        <w:numPr>
          <w:ilvl w:val="0"/>
          <w:numId w:val="15"/>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70սմ-ից ՝ IV ճանապարհակլիմայական գոտու համար,</w:t>
      </w:r>
    </w:p>
    <w:p w:rsidR="001A3B61" w:rsidRPr="006C16F6" w:rsidRDefault="001A3B61" w:rsidP="00F5648C">
      <w:pPr>
        <w:pStyle w:val="ListParagraph"/>
        <w:numPr>
          <w:ilvl w:val="0"/>
          <w:numId w:val="15"/>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65սմ-ից ՝ V ճանապարհակլիմայական գոտու համար:</w:t>
      </w:r>
    </w:p>
    <w:p w:rsidR="001A3B61" w:rsidRPr="006C16F6" w:rsidRDefault="0069083F"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Մազախողովակները ընդհատող միջնաշերտերը պետք է նախատեսել հողային պաստառի ամբողջ լայնությամբ</w:t>
      </w:r>
      <w:r w:rsidR="00180897" w:rsidRPr="006C16F6">
        <w:rPr>
          <w:rFonts w:ascii="GHEA Grapalat" w:eastAsiaTheme="minorHAnsi" w:hAnsi="GHEA Grapalat"/>
          <w:bCs/>
          <w:color w:val="auto"/>
          <w:sz w:val="24"/>
          <w:szCs w:val="24"/>
          <w:lang w:val="hy-AM" w:eastAsia="en-US"/>
        </w:rPr>
        <w:t>՝ 10-15սմ հաստությամբ, խոշոր ավազից կամ կոպիճից</w:t>
      </w:r>
      <w:r w:rsidRPr="006C16F6">
        <w:rPr>
          <w:rFonts w:ascii="GHEA Grapalat" w:eastAsiaTheme="minorHAnsi" w:hAnsi="GHEA Grapalat"/>
          <w:bCs/>
          <w:color w:val="auto"/>
          <w:sz w:val="24"/>
          <w:szCs w:val="24"/>
          <w:lang w:val="hy-AM" w:eastAsia="en-US"/>
        </w:rPr>
        <w:t>։ Հատիկավոր նյութերից իրականացվող միջնաշերտեր</w:t>
      </w:r>
      <w:r w:rsidR="00180897" w:rsidRPr="006C16F6">
        <w:rPr>
          <w:rFonts w:ascii="GHEA Grapalat" w:eastAsiaTheme="minorHAnsi" w:hAnsi="GHEA Grapalat"/>
          <w:bCs/>
          <w:color w:val="auto"/>
          <w:sz w:val="24"/>
          <w:szCs w:val="24"/>
          <w:lang w:val="hy-AM" w:eastAsia="en-US"/>
        </w:rPr>
        <w:t>ի</w:t>
      </w:r>
      <w:r w:rsidRPr="006C16F6">
        <w:rPr>
          <w:rFonts w:ascii="GHEA Grapalat" w:eastAsiaTheme="minorHAnsi" w:hAnsi="GHEA Grapalat"/>
          <w:bCs/>
          <w:color w:val="auto"/>
          <w:sz w:val="24"/>
          <w:szCs w:val="24"/>
          <w:lang w:val="hy-AM" w:eastAsia="en-US"/>
        </w:rPr>
        <w:t xml:space="preserve"> </w:t>
      </w:r>
      <w:r w:rsidR="00180897" w:rsidRPr="006C16F6">
        <w:rPr>
          <w:rFonts w:ascii="GHEA Grapalat" w:eastAsiaTheme="minorHAnsi" w:hAnsi="GHEA Grapalat"/>
          <w:bCs/>
          <w:color w:val="auto"/>
          <w:sz w:val="24"/>
          <w:szCs w:val="24"/>
          <w:lang w:val="hy-AM" w:eastAsia="en-US"/>
        </w:rPr>
        <w:t xml:space="preserve">վերևում և ներքևում պետք է նախատեսել զտիչի դեր կատարող միջնաշերտեր՝ դրանք </w:t>
      </w:r>
      <w:r w:rsidRPr="006C16F6">
        <w:rPr>
          <w:rFonts w:ascii="GHEA Grapalat" w:eastAsiaTheme="minorHAnsi" w:hAnsi="GHEA Grapalat"/>
          <w:bCs/>
          <w:color w:val="auto"/>
          <w:sz w:val="24"/>
          <w:szCs w:val="24"/>
          <w:lang w:val="hy-AM" w:eastAsia="en-US"/>
        </w:rPr>
        <w:t xml:space="preserve">աղտոտումից պաշտպանելու </w:t>
      </w:r>
      <w:r w:rsidR="00180897" w:rsidRPr="006C16F6">
        <w:rPr>
          <w:rFonts w:ascii="GHEA Grapalat" w:eastAsiaTheme="minorHAnsi" w:hAnsi="GHEA Grapalat"/>
          <w:bCs/>
          <w:color w:val="auto"/>
          <w:sz w:val="24"/>
          <w:szCs w:val="24"/>
          <w:lang w:val="hy-AM" w:eastAsia="en-US"/>
        </w:rPr>
        <w:t>նպատակով</w:t>
      </w:r>
      <w:r w:rsidRPr="006C16F6">
        <w:rPr>
          <w:rFonts w:ascii="GHEA Grapalat" w:eastAsiaTheme="minorHAnsi" w:hAnsi="GHEA Grapalat"/>
          <w:bCs/>
          <w:color w:val="auto"/>
          <w:sz w:val="24"/>
          <w:szCs w:val="24"/>
          <w:lang w:val="hy-AM" w:eastAsia="en-US"/>
        </w:rPr>
        <w:t>։</w:t>
      </w:r>
    </w:p>
    <w:p w:rsidR="00180897" w:rsidRPr="006C16F6" w:rsidRDefault="0018089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Եթե խոշորբեկորավոր նյութը</w:t>
      </w:r>
      <w:r w:rsidR="00806E9C" w:rsidRPr="006C16F6">
        <w:rPr>
          <w:rFonts w:ascii="GHEA Grapalat" w:eastAsiaTheme="minorHAnsi" w:hAnsi="GHEA Grapalat"/>
          <w:bCs/>
          <w:color w:val="auto"/>
          <w:sz w:val="24"/>
          <w:szCs w:val="24"/>
          <w:lang w:val="hy-AM" w:eastAsia="en-US"/>
        </w:rPr>
        <w:t xml:space="preserve"> (խիճ, կոպիճ, խարամ) փռվում է անմիջապես հողային պաստառի գրունտի վրա, ապա պետք է նախատեսել հարակից շերտերի նյութերի փոխներթափանցմանը խոչընդոտող միջնաշերտ։ Որպես այդ միջնաշերտի նյութ կարելի է օգտագործել մանր խիճ, մաղուցք (0-10մմ), ավազակոպճային խառնուրդներ</w:t>
      </w:r>
      <w:r w:rsidR="00860F70" w:rsidRPr="006C16F6">
        <w:rPr>
          <w:rFonts w:ascii="GHEA Grapalat" w:eastAsiaTheme="minorHAnsi" w:hAnsi="GHEA Grapalat"/>
          <w:bCs/>
          <w:color w:val="auto"/>
          <w:sz w:val="24"/>
          <w:szCs w:val="24"/>
          <w:lang w:val="hy-AM" w:eastAsia="en-US"/>
        </w:rPr>
        <w:t>, խոշոր և միջին խոշորության ավազներ</w:t>
      </w:r>
      <w:r w:rsidR="001D5E8D" w:rsidRPr="006C16F6">
        <w:rPr>
          <w:rFonts w:ascii="GHEA Grapalat" w:eastAsiaTheme="minorHAnsi" w:hAnsi="GHEA Grapalat"/>
          <w:bCs/>
          <w:color w:val="auto"/>
          <w:sz w:val="24"/>
          <w:szCs w:val="24"/>
          <w:lang w:val="hy-AM" w:eastAsia="en-US"/>
        </w:rPr>
        <w:t>, ոչ փոշենման խարամներ, չուռչող մոխրախարամներ, սինթետիկ տեքստիլ նյութեր և այլն։ Որպես պաշտպանիչ միջնաշերտ կարող է ծառայել կապակցանյութերով ամրացված գրունտի շերտը՝ 5-8սմ հաստությամբ։</w:t>
      </w:r>
      <w:r w:rsidR="000025C3" w:rsidRPr="006C16F6">
        <w:rPr>
          <w:rFonts w:ascii="GHEA Grapalat" w:eastAsiaTheme="minorHAnsi" w:hAnsi="GHEA Grapalat"/>
          <w:bCs/>
          <w:color w:val="auto"/>
          <w:sz w:val="24"/>
          <w:szCs w:val="24"/>
          <w:lang w:val="hy-AM" w:eastAsia="en-US"/>
        </w:rPr>
        <w:t xml:space="preserve"> հատիկավորր նյութերից միջնաշերտերի հաստություւնը պետք է ընդունել 5-20սմ՝ կախված հողային պաստառի գրունտի խոնավության աստիճանից։ I-III կարգի ճանապարհների դեպքում ավազային շերտի վրա խոշորածակոտկեն նյութերի փռման պարագայում պետք է նախատեսել  գեոտեքստիլի միջնաշերտ։</w:t>
      </w:r>
    </w:p>
    <w:p w:rsidR="000025C3" w:rsidRPr="006C16F6" w:rsidRDefault="000025C3" w:rsidP="000025C3">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0025C3" w:rsidRPr="006C16F6" w:rsidRDefault="00283FDE" w:rsidP="000025C3">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Ցածրամուր նյութեր և արտադրական թափոններ պարունակող շերտերով ճանապարհային պատվածքների կոնստրուկտավորման առանձնահատությունները</w:t>
      </w:r>
    </w:p>
    <w:p w:rsidR="000025C3" w:rsidRPr="006C16F6" w:rsidRDefault="00283FDE"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Ճանապարհային պատվածքներում, առանց կապակցանյութերով մշակման,  թույլ կրաքարերի, ապարների, կոպճային նյութերի, խճավազի, խեցեքարի, արհեստական քարանյութերի կիրառման հնարավորությունը որոշվում է դրանց հատկ</w:t>
      </w:r>
      <w:r w:rsidR="00257C9D" w:rsidRPr="006C16F6">
        <w:rPr>
          <w:rFonts w:ascii="GHEA Grapalat" w:eastAsiaTheme="minorHAnsi" w:hAnsi="GHEA Grapalat"/>
          <w:bCs/>
          <w:color w:val="auto"/>
          <w:sz w:val="24"/>
          <w:szCs w:val="24"/>
          <w:lang w:val="hy-AM" w:eastAsia="en-US"/>
        </w:rPr>
        <w:t>ություն</w:t>
      </w:r>
      <w:r w:rsidRPr="006C16F6">
        <w:rPr>
          <w:rFonts w:ascii="GHEA Grapalat" w:eastAsiaTheme="minorHAnsi" w:hAnsi="GHEA Grapalat"/>
          <w:bCs/>
          <w:color w:val="auto"/>
          <w:sz w:val="24"/>
          <w:szCs w:val="24"/>
          <w:lang w:val="hy-AM" w:eastAsia="en-US"/>
        </w:rPr>
        <w:t>ների համապատասխան</w:t>
      </w:r>
      <w:r w:rsidR="00257C9D" w:rsidRPr="006C16F6">
        <w:rPr>
          <w:rFonts w:ascii="GHEA Grapalat" w:eastAsiaTheme="minorHAnsi" w:hAnsi="GHEA Grapalat"/>
          <w:bCs/>
          <w:color w:val="auto"/>
          <w:sz w:val="24"/>
          <w:szCs w:val="24"/>
          <w:lang w:val="hy-AM" w:eastAsia="en-US"/>
        </w:rPr>
        <w:t>ությամբ գործող նորմատիվատեխնիկական փաստաթղթերի պահանջներին։ Եթե հատկությունները չեն համապատասխանում ստանդարտների պահանջներին, ապա այդ նյութերը պետք է ենթարկվեն մշակման։ Անբարենպաստ գրունտա-հիդրոլոգիական պայմաններ ունեցող տեղանքներոււմ չի թույլատրվում հիմքում (նույնիսկ ստորին շերտերի) չմշակված նյութերի կիրառում, եթե տվյալ նյութի հատիկային կազմը չի համապատասխանում գործող նորմատիվատեխնիկական փաստաթղթերի պահանջներին, նաև չի թույլատրվում այնպիսի նյութերի կիրառում, որոնց 0</w:t>
      </w:r>
      <w:r w:rsidR="00257C9D" w:rsidRPr="006C16F6">
        <w:rPr>
          <w:rFonts w:ascii="Cambria Math" w:eastAsiaTheme="minorHAnsi" w:hAnsi="Cambria Math"/>
          <w:bCs/>
          <w:color w:val="auto"/>
          <w:sz w:val="24"/>
          <w:szCs w:val="24"/>
          <w:lang w:val="hy-AM" w:eastAsia="en-US"/>
        </w:rPr>
        <w:t>․</w:t>
      </w:r>
      <w:r w:rsidR="00257C9D" w:rsidRPr="006C16F6">
        <w:rPr>
          <w:rFonts w:ascii="GHEA Grapalat" w:eastAsiaTheme="minorHAnsi" w:hAnsi="GHEA Grapalat"/>
          <w:bCs/>
          <w:color w:val="auto"/>
          <w:sz w:val="24"/>
          <w:szCs w:val="24"/>
          <w:lang w:val="hy-AM" w:eastAsia="en-US"/>
        </w:rPr>
        <w:t>16մմ</w:t>
      </w:r>
      <w:r w:rsidR="00AF6C04" w:rsidRPr="006C16F6">
        <w:rPr>
          <w:rFonts w:ascii="GHEA Grapalat" w:eastAsiaTheme="minorHAnsi" w:hAnsi="GHEA Grapalat"/>
          <w:bCs/>
          <w:color w:val="auto"/>
          <w:sz w:val="24"/>
          <w:szCs w:val="24"/>
          <w:lang w:val="hy-AM" w:eastAsia="en-US"/>
        </w:rPr>
        <w:t>-ից փոքր պլաստիկության մասնիկների քանակը գերազանցում է 7-ը։</w:t>
      </w:r>
    </w:p>
    <w:p w:rsidR="005C401C" w:rsidRPr="006C16F6" w:rsidRDefault="005C401C"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պատվածքները, որոնց ծածկույթները</w:t>
      </w:r>
      <w:r w:rsidR="00926090" w:rsidRPr="006C16F6">
        <w:rPr>
          <w:rFonts w:ascii="GHEA Grapalat" w:eastAsiaTheme="minorHAnsi" w:hAnsi="GHEA Grapalat"/>
          <w:bCs/>
          <w:color w:val="auto"/>
          <w:sz w:val="24"/>
          <w:szCs w:val="24"/>
          <w:lang w:val="hy-AM" w:eastAsia="en-US"/>
        </w:rPr>
        <w:t xml:space="preserve"> իրականացվում են </w:t>
      </w:r>
      <w:r w:rsidRPr="006C16F6">
        <w:rPr>
          <w:rFonts w:ascii="GHEA Grapalat" w:eastAsiaTheme="minorHAnsi" w:hAnsi="GHEA Grapalat"/>
          <w:bCs/>
          <w:color w:val="auto"/>
          <w:sz w:val="24"/>
          <w:szCs w:val="24"/>
          <w:lang w:val="hy-AM" w:eastAsia="en-US"/>
        </w:rPr>
        <w:t xml:space="preserve">կապակցանյութով </w:t>
      </w:r>
      <w:r w:rsidR="00926090" w:rsidRPr="006C16F6">
        <w:rPr>
          <w:rFonts w:ascii="GHEA Grapalat" w:eastAsiaTheme="minorHAnsi" w:hAnsi="GHEA Grapalat"/>
          <w:bCs/>
          <w:color w:val="auto"/>
          <w:sz w:val="24"/>
          <w:szCs w:val="24"/>
          <w:lang w:val="hy-AM" w:eastAsia="en-US"/>
        </w:rPr>
        <w:t xml:space="preserve">մշակված </w:t>
      </w:r>
      <w:r w:rsidRPr="006C16F6">
        <w:rPr>
          <w:rFonts w:ascii="GHEA Grapalat" w:eastAsiaTheme="minorHAnsi" w:hAnsi="GHEA Grapalat"/>
          <w:bCs/>
          <w:color w:val="auto"/>
          <w:sz w:val="24"/>
          <w:szCs w:val="24"/>
          <w:lang w:val="hy-AM" w:eastAsia="en-US"/>
        </w:rPr>
        <w:t xml:space="preserve">կամ </w:t>
      </w:r>
      <w:r w:rsidR="00926090" w:rsidRPr="006C16F6">
        <w:rPr>
          <w:rFonts w:ascii="GHEA Grapalat" w:eastAsiaTheme="minorHAnsi" w:hAnsi="GHEA Grapalat"/>
          <w:bCs/>
          <w:color w:val="auto"/>
          <w:sz w:val="24"/>
          <w:szCs w:val="24"/>
          <w:lang w:val="hy-AM" w:eastAsia="en-US"/>
        </w:rPr>
        <w:t xml:space="preserve">չմշակված </w:t>
      </w:r>
      <w:r w:rsidRPr="006C16F6">
        <w:rPr>
          <w:rFonts w:ascii="GHEA Grapalat" w:eastAsiaTheme="minorHAnsi" w:hAnsi="GHEA Grapalat"/>
          <w:bCs/>
          <w:color w:val="auto"/>
          <w:sz w:val="24"/>
          <w:szCs w:val="24"/>
          <w:lang w:val="hy-AM" w:eastAsia="en-US"/>
        </w:rPr>
        <w:t>ավազային, կոպճային և խճային հիմք</w:t>
      </w:r>
      <w:r w:rsidR="00926090" w:rsidRPr="006C16F6">
        <w:rPr>
          <w:rFonts w:ascii="GHEA Grapalat" w:eastAsiaTheme="minorHAnsi" w:hAnsi="GHEA Grapalat"/>
          <w:bCs/>
          <w:color w:val="auto"/>
          <w:sz w:val="24"/>
          <w:szCs w:val="24"/>
          <w:lang w:val="hy-AM" w:eastAsia="en-US"/>
        </w:rPr>
        <w:t xml:space="preserve">ով </w:t>
      </w:r>
      <w:r w:rsidRPr="006C16F6">
        <w:rPr>
          <w:rFonts w:ascii="GHEA Grapalat" w:eastAsiaTheme="minorHAnsi" w:hAnsi="GHEA Grapalat"/>
          <w:bCs/>
          <w:color w:val="auto"/>
          <w:sz w:val="24"/>
          <w:szCs w:val="24"/>
          <w:lang w:val="hy-AM" w:eastAsia="en-US"/>
        </w:rPr>
        <w:t>կամ ուժեղացված գրունտային հիմք</w:t>
      </w:r>
      <w:r w:rsidR="00926090" w:rsidRPr="006C16F6">
        <w:rPr>
          <w:rFonts w:ascii="GHEA Grapalat" w:eastAsiaTheme="minorHAnsi" w:hAnsi="GHEA Grapalat"/>
          <w:bCs/>
          <w:color w:val="auto"/>
          <w:sz w:val="24"/>
          <w:szCs w:val="24"/>
          <w:lang w:val="hy-AM" w:eastAsia="en-US"/>
        </w:rPr>
        <w:t>ով</w:t>
      </w:r>
      <w:r w:rsidR="00CF4587" w:rsidRPr="006C16F6">
        <w:rPr>
          <w:rFonts w:ascii="GHEA Grapalat" w:eastAsiaTheme="minorHAnsi" w:hAnsi="GHEA Grapalat"/>
          <w:bCs/>
          <w:color w:val="auto"/>
          <w:sz w:val="24"/>
          <w:szCs w:val="24"/>
          <w:lang w:val="hy-AM" w:eastAsia="en-US"/>
        </w:rPr>
        <w:t xml:space="preserve"> ցածրամուր նյութերից</w:t>
      </w:r>
      <w:r w:rsidR="0030480C"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թույլատրվում է օգտագործել IV և V կլիմայական գոտիներում, առավելագույնը 100ավտ/օր երթևեկության ինտենսիվությամբ և առավելագույնը 70կՆ առանցքային բեռնվածքով</w:t>
      </w:r>
      <w:r w:rsidR="00BA040D" w:rsidRPr="006C16F6">
        <w:rPr>
          <w:rFonts w:ascii="GHEA Grapalat" w:eastAsiaTheme="minorHAnsi" w:hAnsi="GHEA Grapalat"/>
          <w:bCs/>
          <w:color w:val="auto"/>
          <w:sz w:val="24"/>
          <w:szCs w:val="24"/>
          <w:lang w:val="hy-AM" w:eastAsia="en-US"/>
        </w:rPr>
        <w:t xml:space="preserve"> ճանապարհների նախագծման դեպքում։</w:t>
      </w:r>
      <w:r w:rsidR="0030480C" w:rsidRPr="006C16F6">
        <w:rPr>
          <w:rFonts w:ascii="GHEA Grapalat" w:eastAsiaTheme="minorHAnsi" w:hAnsi="GHEA Grapalat"/>
          <w:bCs/>
          <w:color w:val="auto"/>
          <w:sz w:val="24"/>
          <w:szCs w:val="24"/>
          <w:lang w:val="hy-AM" w:eastAsia="en-US"/>
        </w:rPr>
        <w:t xml:space="preserve"> Երթևեկության ավելի բարձր ինտենսիվության դեպքում պետք է նախատեսել ցածրամուր նյութերի մշակում օրգանական և անօրգանական կապակցանյութերով։</w:t>
      </w:r>
    </w:p>
    <w:p w:rsidR="0030480C" w:rsidRPr="006C16F6" w:rsidRDefault="0030480C" w:rsidP="0030480C">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Կատարելագործված ծածկույթների հիմքերի կամ IV </w:t>
      </w:r>
      <w:r w:rsidR="001348E5"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V կարգի ճանապարհների ծածկույթների նախագծման դեպքում կարելի է օգտագործել վտիտ ցեմենտաբետոն՝ թույլ </w:t>
      </w:r>
      <w:r w:rsidR="001348E5" w:rsidRPr="006C16F6">
        <w:rPr>
          <w:rFonts w:ascii="GHEA Grapalat" w:eastAsiaTheme="minorHAnsi" w:hAnsi="GHEA Grapalat"/>
          <w:bCs/>
          <w:color w:val="auto"/>
          <w:sz w:val="24"/>
          <w:szCs w:val="24"/>
          <w:lang w:val="hy-AM" w:eastAsia="en-US"/>
        </w:rPr>
        <w:t>կրաքարե խճի, խեցեքարի, գետային ավազաքարի հիմքով, ինչպես նաև կոպճային նյութեր՝ ամրացված անօրգանական կապակցանյութերով։</w:t>
      </w:r>
    </w:p>
    <w:p w:rsidR="001348E5" w:rsidRPr="006C16F6" w:rsidRDefault="000C205F"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Բարձրակտիվ և ակտիվ խարամներից՝ խ</w:t>
      </w:r>
      <w:r w:rsidR="001348E5" w:rsidRPr="006C16F6">
        <w:rPr>
          <w:rFonts w:ascii="GHEA Grapalat" w:eastAsiaTheme="minorHAnsi" w:hAnsi="GHEA Grapalat"/>
          <w:bCs/>
          <w:color w:val="auto"/>
          <w:sz w:val="24"/>
          <w:szCs w:val="24"/>
          <w:lang w:val="hy-AM" w:eastAsia="en-US"/>
        </w:rPr>
        <w:t>արամային խիճը կարելի է օգտագործել IV - V կարգի ճանապարհների ծածկույթների և II - IV կարգի ճանապարհների հիմքերի (</w:t>
      </w:r>
      <w:r w:rsidRPr="006C16F6">
        <w:rPr>
          <w:rFonts w:ascii="GHEA Grapalat" w:eastAsiaTheme="minorHAnsi" w:hAnsi="GHEA Grapalat"/>
          <w:bCs/>
          <w:color w:val="auto"/>
          <w:sz w:val="24"/>
          <w:szCs w:val="24"/>
          <w:lang w:val="hy-AM" w:eastAsia="en-US"/>
        </w:rPr>
        <w:t>բարելավված և չբարելաավված խարամներից</w:t>
      </w:r>
      <w:r w:rsidR="001348E5" w:rsidRPr="006C16F6">
        <w:rPr>
          <w:rFonts w:ascii="GHEA Grapalat" w:eastAsiaTheme="minorHAnsi" w:hAnsi="GHEA Grapalat"/>
          <w:bCs/>
          <w:color w:val="auto"/>
          <w:sz w:val="24"/>
          <w:szCs w:val="24"/>
          <w:lang w:val="hy-AM" w:eastAsia="en-US"/>
        </w:rPr>
        <w:t>) նախագծման դեպքում։</w:t>
      </w:r>
      <w:r w:rsidRPr="006C16F6">
        <w:rPr>
          <w:rFonts w:ascii="GHEA Grapalat" w:eastAsiaTheme="minorHAnsi" w:hAnsi="GHEA Grapalat"/>
          <w:bCs/>
          <w:color w:val="auto"/>
          <w:sz w:val="24"/>
          <w:szCs w:val="24"/>
          <w:lang w:val="hy-AM" w:eastAsia="en-US"/>
        </w:rPr>
        <w:t xml:space="preserve"> Ակտիվ խարամներից անկայուն կառուցվածքով խիճը կարելի է օգտագործել միայն հիմքերի նախագծման դեպում, իսկ սակավակտիվ խարամներից անկայուն կառուցվածքով խիճը կարելի է օգտագործել միայն դրանց կողմից կայուն կառուցվածք ձեռք բերելուց հետո։</w:t>
      </w:r>
    </w:p>
    <w:p w:rsidR="008961B1" w:rsidRPr="006C16F6" w:rsidRDefault="00105129" w:rsidP="00105129">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1-ից պակաս հիմնայնության մոդուլ ունեցող թթու սակավակտիվ խարամներից իրականացվող շերտերի միաձուլության և ամրության ավելացման համար պետք է </w:t>
      </w:r>
      <w:r w:rsidRPr="006C16F6">
        <w:rPr>
          <w:rFonts w:ascii="GHEA Grapalat" w:eastAsiaTheme="minorHAnsi" w:hAnsi="GHEA Grapalat"/>
          <w:bCs/>
          <w:color w:val="auto"/>
          <w:sz w:val="24"/>
          <w:szCs w:val="24"/>
          <w:lang w:val="hy-AM" w:eastAsia="en-US"/>
        </w:rPr>
        <w:lastRenderedPageBreak/>
        <w:t xml:space="preserve">խարամային խճին </w:t>
      </w:r>
      <w:r w:rsidR="00BF39C3" w:rsidRPr="006C16F6">
        <w:rPr>
          <w:rFonts w:ascii="GHEA Grapalat" w:eastAsiaTheme="minorHAnsi" w:hAnsi="GHEA Grapalat"/>
          <w:bCs/>
          <w:color w:val="auto"/>
          <w:sz w:val="24"/>
          <w:szCs w:val="24"/>
          <w:lang w:val="hy-AM" w:eastAsia="en-US"/>
        </w:rPr>
        <w:t xml:space="preserve">ավելացնել </w:t>
      </w:r>
      <w:r w:rsidRPr="006C16F6">
        <w:rPr>
          <w:rFonts w:ascii="GHEA Grapalat" w:eastAsiaTheme="minorHAnsi" w:hAnsi="GHEA Grapalat"/>
          <w:bCs/>
          <w:color w:val="auto"/>
          <w:sz w:val="24"/>
          <w:szCs w:val="24"/>
          <w:lang w:val="hy-AM" w:eastAsia="en-US"/>
        </w:rPr>
        <w:t>հավելույթներ</w:t>
      </w:r>
      <w:r w:rsidR="00BF39C3" w:rsidRPr="006C16F6">
        <w:rPr>
          <w:rFonts w:ascii="Cambria Math" w:eastAsiaTheme="minorHAnsi" w:hAnsi="Cambria Math"/>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ակտիվ խարամներից մանր մասնիկներ և 2-3% մարած կիր</w:t>
      </w:r>
      <w:r w:rsidR="00BF39C3"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կամ աղացած հատիկավոր խարամ՝ 20-25%՝ խճի զանգվածից։</w:t>
      </w:r>
      <w:r w:rsidR="00BF39C3" w:rsidRPr="006C16F6">
        <w:rPr>
          <w:rFonts w:ascii="GHEA Grapalat" w:eastAsiaTheme="minorHAnsi" w:hAnsi="GHEA Grapalat"/>
          <w:bCs/>
          <w:color w:val="auto"/>
          <w:sz w:val="24"/>
          <w:szCs w:val="24"/>
          <w:lang w:val="hy-AM" w:eastAsia="en-US"/>
        </w:rPr>
        <w:t xml:space="preserve"> Ճանապարհային պատվածքների այն շերտերի նախագծման համար, որոնք պետք  ունենան բարելավված ամրություն և </w:t>
      </w:r>
      <w:r w:rsidR="008961B1" w:rsidRPr="006C16F6">
        <w:rPr>
          <w:rFonts w:ascii="GHEA Grapalat" w:eastAsiaTheme="minorHAnsi" w:hAnsi="GHEA Grapalat"/>
          <w:bCs/>
          <w:color w:val="auto"/>
          <w:sz w:val="24"/>
          <w:szCs w:val="24"/>
          <w:lang w:val="hy-AM" w:eastAsia="en-US"/>
        </w:rPr>
        <w:t>դեֆորմացիոն հատկություններ, պետք է օգտագործել խարամային խիճ՝ մշակված օրգանական և հանքային կապակցանյութերով։</w:t>
      </w:r>
    </w:p>
    <w:p w:rsidR="008961B1" w:rsidRPr="006C16F6" w:rsidRDefault="008961B1" w:rsidP="00105129">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Թթու մետալուրգիական խարամները նպատակահարմար է մշակել քարածխային ձյութերով, որոնք ունեն ավելի բարձր հարակցական (ադգեզիոն) հատկություններ քան թե նավթային բիտումները։ Դրանք կարելի է մշակել նաև բիտումային էմուլսիայով և կրով, տարուքի ակտիվ մոխրով և այլն։</w:t>
      </w:r>
    </w:p>
    <w:p w:rsidR="00637D8E" w:rsidRPr="006C16F6" w:rsidRDefault="00637D8E" w:rsidP="00105129">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637D8E" w:rsidRPr="006C16F6" w:rsidRDefault="00637D8E" w:rsidP="00637D8E">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Հողային պաստառի աշխատանքային շերտի ամրության և կայունության բարձրացմանը միտված միջոցառումներ</w:t>
      </w:r>
    </w:p>
    <w:p w:rsidR="004700C2" w:rsidRPr="006C16F6" w:rsidRDefault="00637D8E"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Հողային պաստառի աշխատանքային շերտի ամրության և կայունության բարձրացման համար պետք է նախատեսել տարբեր միջոցառումներ՝ նախատեսել այն չուռչող, քիչ ուռչող և</w:t>
      </w:r>
      <w:r w:rsidR="00227A5F" w:rsidRPr="006C16F6">
        <w:rPr>
          <w:rFonts w:ascii="GHEA Grapalat" w:eastAsiaTheme="minorHAnsi" w:hAnsi="GHEA Grapalat"/>
          <w:bCs/>
          <w:color w:val="auto"/>
          <w:sz w:val="24"/>
          <w:szCs w:val="24"/>
          <w:lang w:val="hy-AM" w:eastAsia="en-US"/>
        </w:rPr>
        <w:t xml:space="preserve"> թույլ ուռչող գրունտներից; գրունտը պաշտպանել մակերևույթային և ստորգետնյա ջրերով խոնավեցումից և այլն։ </w:t>
      </w:r>
    </w:p>
    <w:p w:rsidR="00227A5F" w:rsidRPr="006C16F6" w:rsidRDefault="00227A5F" w:rsidP="00227A5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III-V ճանապարհակլիմայական գոտիներում 1-ին սխեմայով խոնավեցման տեղամասերում թույլատրվում է աշխատանքային շերտի վերին մասի (30-50սմ հաստությամբ) խտացում մինչև 1</w:t>
      </w:r>
      <w:r w:rsidRPr="006C16F6">
        <w:rPr>
          <w:rFonts w:ascii="Cambria Math" w:eastAsiaTheme="minorHAnsi" w:hAnsi="Cambria Math"/>
          <w:bCs/>
          <w:color w:val="auto"/>
          <w:sz w:val="24"/>
          <w:szCs w:val="24"/>
          <w:lang w:val="hy-AM" w:eastAsia="en-US"/>
        </w:rPr>
        <w:t>․</w:t>
      </w:r>
      <w:r w:rsidRPr="006C16F6">
        <w:rPr>
          <w:rFonts w:ascii="GHEA Grapalat" w:eastAsiaTheme="minorHAnsi" w:hAnsi="GHEA Grapalat"/>
          <w:bCs/>
          <w:color w:val="auto"/>
          <w:sz w:val="24"/>
          <w:szCs w:val="24"/>
          <w:lang w:val="hy-AM" w:eastAsia="en-US"/>
        </w:rPr>
        <w:t>0-1</w:t>
      </w:r>
      <w:r w:rsidRPr="006C16F6">
        <w:rPr>
          <w:rFonts w:ascii="Cambria Math" w:eastAsiaTheme="minorHAnsi" w:hAnsi="Cambria Math"/>
          <w:bCs/>
          <w:color w:val="auto"/>
          <w:sz w:val="24"/>
          <w:szCs w:val="24"/>
          <w:lang w:val="hy-AM" w:eastAsia="en-US"/>
        </w:rPr>
        <w:t>․</w:t>
      </w:r>
      <w:r w:rsidRPr="006C16F6">
        <w:rPr>
          <w:rFonts w:ascii="GHEA Grapalat" w:eastAsiaTheme="minorHAnsi" w:hAnsi="GHEA Grapalat"/>
          <w:bCs/>
          <w:color w:val="auto"/>
          <w:sz w:val="24"/>
          <w:szCs w:val="24"/>
          <w:lang w:val="hy-AM" w:eastAsia="en-US"/>
        </w:rPr>
        <w:t>05 խտացման գործակից։ Բարձրացված խտությամբ</w:t>
      </w:r>
      <w:r w:rsidR="002C46B9" w:rsidRPr="006C16F6">
        <w:rPr>
          <w:rFonts w:ascii="GHEA Grapalat" w:eastAsiaTheme="minorHAnsi" w:hAnsi="GHEA Grapalat"/>
          <w:bCs/>
          <w:color w:val="auto"/>
          <w:sz w:val="24"/>
          <w:szCs w:val="24"/>
          <w:lang w:val="hy-AM" w:eastAsia="en-US"/>
        </w:rPr>
        <w:t xml:space="preserve"> գրունտի շերտը պետք է դիտարկել որպես առանձին կոնստրուկտիվ շերտ։ Տվյալ շերտում գրունտի հաշվարկային ամրության և դեֆորմացիոն հատկությունները պետք է ընդունել համաձայն սույն կանոնների ժողովածուի։</w:t>
      </w:r>
    </w:p>
    <w:p w:rsidR="002C46B9" w:rsidRPr="006C16F6" w:rsidRDefault="002C46B9" w:rsidP="00227A5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Ուռչող գրունտներից բարձրացված խտությամբ շերտի իրականացման դեպքում պետք է նախատեսել այն խոնավեցումից պաշտպանելու միջոցառումներ։</w:t>
      </w:r>
    </w:p>
    <w:p w:rsidR="002C46B9" w:rsidRPr="006C16F6" w:rsidRDefault="002C46B9"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Գրունտի 0</w:t>
      </w:r>
      <w:r w:rsidRPr="006C16F6">
        <w:rPr>
          <w:rFonts w:ascii="Cambria Math" w:eastAsiaTheme="minorHAnsi" w:hAnsi="Cambria Math"/>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7-ից ավելի հաշվարկային հարաբերական խոնավության պարագայում, աշխատանքային շերտի կայունության բարձրացման նպատակով պետք է նախատեսել </w:t>
      </w:r>
      <w:r w:rsidR="00AF518F" w:rsidRPr="006C16F6">
        <w:rPr>
          <w:rFonts w:ascii="GHEA Grapalat" w:eastAsiaTheme="minorHAnsi" w:hAnsi="GHEA Grapalat"/>
          <w:bCs/>
          <w:color w:val="auto"/>
          <w:sz w:val="24"/>
          <w:szCs w:val="24"/>
          <w:lang w:val="hy-AM" w:eastAsia="en-US"/>
        </w:rPr>
        <w:t>դրա վերին մասի ուժեղացում ոչ մեծ քանակի կապակցանյութերով (օրինակ՝ 3-4% ցեմենտով, 10-15% տարուքի մոխրով կամ հատիկավոր խարամներով, կրով և այլն)։</w:t>
      </w:r>
    </w:p>
    <w:p w:rsidR="00AF518F" w:rsidRPr="006C16F6" w:rsidRDefault="00AF518F" w:rsidP="00AF518F">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AF518F" w:rsidRPr="006C16F6" w:rsidRDefault="00AF518F" w:rsidP="00AF518F">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lastRenderedPageBreak/>
        <w:t>Ճանապարհային պատվածքների կոնստրուկցիաների նշանակման սկզբունքները գոյություն ունեցող ճանապարհների նախագծման, վերակառուցման ժամանակ</w:t>
      </w:r>
    </w:p>
    <w:p w:rsidR="0055400E" w:rsidRPr="006C16F6" w:rsidRDefault="00AF518F"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Վերակառուցվող ճանապարհների այն տեղամասերում, որտեղ նախատեսվում է իրականացնել նոր ճանապարհային պատվածք՝ ճանապարհային պատվածքի նախագծումը պետք է իրականացնել համաձայն սույն կանոնների ժողովածուի։ Այն վերակառուցվող տեղամասերում, որտեղ նախատեսվում է պահպանել կամ օգտագործել հին ճանապարհայի</w:t>
      </w:r>
      <w:r w:rsidR="000062CE" w:rsidRPr="006C16F6">
        <w:rPr>
          <w:rFonts w:ascii="GHEA Grapalat" w:eastAsiaTheme="minorHAnsi" w:hAnsi="GHEA Grapalat"/>
          <w:bCs/>
          <w:color w:val="auto"/>
          <w:sz w:val="24"/>
          <w:szCs w:val="24"/>
          <w:lang w:val="hy-AM" w:eastAsia="en-US"/>
        </w:rPr>
        <w:t xml:space="preserve">ն պատվածքը, նախագծումը պետք է իրականացնել համապատասխան հատուկ նորմատիվ փաստաթղթերի դրույթներին՝ գոյություն ունեցող ճանապարհային պատվածքի </w:t>
      </w:r>
      <w:r w:rsidR="004A3DE9" w:rsidRPr="006C16F6">
        <w:rPr>
          <w:rFonts w:ascii="GHEA Grapalat" w:eastAsiaTheme="minorHAnsi" w:hAnsi="GHEA Grapalat"/>
          <w:bCs/>
          <w:color w:val="auto"/>
          <w:sz w:val="24"/>
          <w:szCs w:val="24"/>
          <w:lang w:val="hy-AM" w:eastAsia="en-US"/>
        </w:rPr>
        <w:t xml:space="preserve">կոնստրուկցիայի տվյալների հիման վրա, դրա կոնստրուկտիվ շերտերի վիճակի և այդ շերտերի իրենց գործառույթները իրականացնելու հնարավորության գնահատականի հիման վրա։ Ելակետային տվյալներ ստանալու նպատակով գոյություն ունեցող ճանապարհային պատվածքը և հողային պաստառի աշխատանքային շերտը պետք է մանրամասն հետազննվեն՝ հորատման և այլ աշխատանքների ու փորձարկումների ենթարկվելով, ինչը թույլ կտա հավաքագրել անհրաժեշտ տեղեկատվությունը։ Կոնստրուկցիայի ամրության և սառնակայունության քանակական գնահատականները  </w:t>
      </w:r>
      <w:r w:rsidR="009F5510" w:rsidRPr="006C16F6">
        <w:rPr>
          <w:rFonts w:ascii="GHEA Grapalat" w:eastAsiaTheme="minorHAnsi" w:hAnsi="GHEA Grapalat"/>
          <w:bCs/>
          <w:color w:val="auto"/>
          <w:sz w:val="24"/>
          <w:szCs w:val="24"/>
          <w:lang w:val="hy-AM" w:eastAsia="en-US"/>
        </w:rPr>
        <w:t>պետք է տրվ</w:t>
      </w:r>
      <w:r w:rsidR="004A3DE9" w:rsidRPr="006C16F6">
        <w:rPr>
          <w:rFonts w:ascii="GHEA Grapalat" w:eastAsiaTheme="minorHAnsi" w:hAnsi="GHEA Grapalat"/>
          <w:bCs/>
          <w:color w:val="auto"/>
          <w:sz w:val="24"/>
          <w:szCs w:val="24"/>
          <w:lang w:val="hy-AM" w:eastAsia="en-US"/>
        </w:rPr>
        <w:t>են սույն կանոնների հավաքածու</w:t>
      </w:r>
      <w:r w:rsidR="009F5510" w:rsidRPr="006C16F6">
        <w:rPr>
          <w:rFonts w:ascii="GHEA Grapalat" w:eastAsiaTheme="minorHAnsi" w:hAnsi="GHEA Grapalat"/>
          <w:bCs/>
          <w:color w:val="auto"/>
          <w:sz w:val="24"/>
          <w:szCs w:val="24"/>
          <w:lang w:val="hy-AM" w:eastAsia="en-US"/>
        </w:rPr>
        <w:t>ի մեջ բերված մեթոդներով։</w:t>
      </w:r>
    </w:p>
    <w:p w:rsidR="009F5510" w:rsidRPr="006C16F6" w:rsidRDefault="009F5510"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Նախագծային լուծումներ մշակելիս պետք է դիտարկվեն հետևյալ հարցերը</w:t>
      </w:r>
      <w:r w:rsidRPr="006C16F6">
        <w:rPr>
          <w:rFonts w:ascii="Cambria Math" w:eastAsiaTheme="minorHAnsi" w:hAnsi="Cambria Math"/>
          <w:bCs/>
          <w:color w:val="auto"/>
          <w:sz w:val="24"/>
          <w:szCs w:val="24"/>
          <w:lang w:val="hy-AM" w:eastAsia="en-US"/>
        </w:rPr>
        <w:t>․</w:t>
      </w:r>
    </w:p>
    <w:p w:rsidR="009F5510" w:rsidRPr="006C16F6" w:rsidRDefault="009F5510" w:rsidP="00F5648C">
      <w:pPr>
        <w:pStyle w:val="ListParagraph"/>
        <w:numPr>
          <w:ilvl w:val="0"/>
          <w:numId w:val="16"/>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Գոյություն ունեցող ճանապարհային պատվածքի կամ դրա առանձին կոնստրուկտիվ շերտերի օգտագործման նպատակահարմարությունը՝ առանց դրանց նախօրոք քայքայման;</w:t>
      </w:r>
    </w:p>
    <w:p w:rsidR="009F5510" w:rsidRPr="006C16F6" w:rsidRDefault="009F5510" w:rsidP="00F5648C">
      <w:pPr>
        <w:pStyle w:val="ListParagraph"/>
        <w:numPr>
          <w:ilvl w:val="0"/>
          <w:numId w:val="16"/>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Վերամշակումից հետո կոնստրուկտիվ շերտերի նյութերի օգտագործման նպատակահարմարությունը;</w:t>
      </w:r>
    </w:p>
    <w:p w:rsidR="009F5510" w:rsidRPr="006C16F6" w:rsidRDefault="009F5510" w:rsidP="00F5648C">
      <w:pPr>
        <w:pStyle w:val="ListParagraph"/>
        <w:numPr>
          <w:ilvl w:val="0"/>
          <w:numId w:val="16"/>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bookmarkStart w:id="42" w:name="_Hlk184927996"/>
      <w:r w:rsidRPr="006C16F6">
        <w:rPr>
          <w:rFonts w:ascii="GHEA Grapalat" w:eastAsiaTheme="minorHAnsi" w:hAnsi="GHEA Grapalat"/>
          <w:bCs/>
          <w:color w:val="auto"/>
          <w:sz w:val="24"/>
          <w:szCs w:val="24"/>
          <w:lang w:val="hy-AM" w:eastAsia="en-US"/>
        </w:rPr>
        <w:t xml:space="preserve">Գոյություն ունեցող կոնստրուկցիայի </w:t>
      </w:r>
      <w:r w:rsidR="009F0F1B" w:rsidRPr="006C16F6">
        <w:rPr>
          <w:rFonts w:ascii="GHEA Grapalat" w:eastAsiaTheme="minorHAnsi" w:hAnsi="GHEA Grapalat"/>
          <w:bCs/>
          <w:color w:val="auto"/>
          <w:sz w:val="24"/>
          <w:szCs w:val="24"/>
          <w:lang w:val="hy-AM" w:eastAsia="en-US"/>
        </w:rPr>
        <w:t>ուժեղացման անհրաժեշտությունը;</w:t>
      </w:r>
    </w:p>
    <w:bookmarkEnd w:id="42"/>
    <w:p w:rsidR="009F0F1B" w:rsidRPr="006C16F6" w:rsidRDefault="009F0F1B" w:rsidP="00F5648C">
      <w:pPr>
        <w:pStyle w:val="ListParagraph"/>
        <w:numPr>
          <w:ilvl w:val="0"/>
          <w:numId w:val="16"/>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Գոյություն ունեցող կոնստրուկցիայի սառնադիմացկունության ավելացման անհրաժեշտությունը;</w:t>
      </w:r>
    </w:p>
    <w:p w:rsidR="009F0F1B" w:rsidRPr="006C16F6" w:rsidRDefault="009F0F1B" w:rsidP="00F5648C">
      <w:pPr>
        <w:pStyle w:val="ListParagraph"/>
        <w:numPr>
          <w:ilvl w:val="0"/>
          <w:numId w:val="16"/>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Գոյություն ունեցող կոնստրուկցիայի դրենաժավորման բարելավվման անհրաժեշտությունը;</w:t>
      </w:r>
    </w:p>
    <w:p w:rsidR="009F0F1B" w:rsidRPr="006C16F6" w:rsidRDefault="009F0F1B" w:rsidP="00F5648C">
      <w:pPr>
        <w:pStyle w:val="ListParagraph"/>
        <w:numPr>
          <w:ilvl w:val="0"/>
          <w:numId w:val="16"/>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Գոյություն ունեցող կողնակների ուժեղացման</w:t>
      </w:r>
      <w:r w:rsidR="00A33A58"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կոնստրուկցիայի փոփոխության  անհրաժեշտությունը;</w:t>
      </w:r>
    </w:p>
    <w:p w:rsidR="009F0F1B" w:rsidRPr="006C16F6" w:rsidRDefault="00A33A58" w:rsidP="00F5648C">
      <w:pPr>
        <w:pStyle w:val="ListParagraph"/>
        <w:numPr>
          <w:ilvl w:val="0"/>
          <w:numId w:val="16"/>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Գոյություն ունեցող ճանապարհային պատվածքի լայնացման  անհրաժեշտությունը և լայնացման եղանակը։</w:t>
      </w:r>
    </w:p>
    <w:p w:rsidR="00A33A58" w:rsidRPr="006C16F6" w:rsidRDefault="00A33A58"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A33A58" w:rsidRPr="006C16F6" w:rsidRDefault="00A33A58" w:rsidP="006B7375">
      <w:pPr>
        <w:pStyle w:val="a0"/>
        <w:numPr>
          <w:ilvl w:val="0"/>
          <w:numId w:val="3"/>
        </w:numPr>
        <w:tabs>
          <w:tab w:val="left" w:pos="1080"/>
          <w:tab w:val="left" w:pos="1260"/>
        </w:tabs>
        <w:spacing w:line="360" w:lineRule="auto"/>
        <w:jc w:val="center"/>
        <w:rPr>
          <w:color w:val="auto"/>
          <w:sz w:val="24"/>
        </w:rPr>
      </w:pPr>
      <w:r w:rsidRPr="006C16F6">
        <w:rPr>
          <w:color w:val="auto"/>
          <w:sz w:val="24"/>
        </w:rPr>
        <w:t>ՃԱՆԱՊԱՐՀԱՅԻՆ ՊԱՏՎԱԾՔՆԵՐԻ ԱՄՐՈՒԹՅԱՆ ՀԱՇՎԱՐԿ</w:t>
      </w:r>
    </w:p>
    <w:p w:rsidR="00A33A58" w:rsidRPr="006C16F6" w:rsidRDefault="00A33A58" w:rsidP="00A33A58">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Ընդհանուր դրույթներ</w:t>
      </w:r>
    </w:p>
    <w:p w:rsidR="001D5FD4" w:rsidRPr="006C16F6" w:rsidRDefault="00A33A5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Ճանապարհային պատվածքի ամրությունը </w:t>
      </w:r>
      <w:r w:rsidR="001D5FD4" w:rsidRPr="006C16F6">
        <w:rPr>
          <w:rFonts w:ascii="GHEA Grapalat" w:eastAsiaTheme="minorHAnsi" w:hAnsi="GHEA Grapalat"/>
          <w:bCs/>
          <w:color w:val="auto"/>
          <w:sz w:val="24"/>
          <w:szCs w:val="24"/>
          <w:lang w:val="hy-AM" w:eastAsia="en-US"/>
        </w:rPr>
        <w:t>ճանապարհածածկի  մակերևույթին կիրառված հաշվարկային բեռնվածքից (կարճաժամկետ, բազմակի կամ երկարաժամկետ) կոնստրուկտիվ շերտերում և հիմնատակի գրունտում  առաջացող շոշափող և նորմալ լարումների ազդեցության տակ մնացորդային դեֆորմացիաների և քայքայումների առաջացմանը դիմակայելու ունակությունն է:</w:t>
      </w:r>
    </w:p>
    <w:p w:rsidR="0055400E" w:rsidRPr="006C16F6" w:rsidRDefault="001D5FD4"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bookmarkStart w:id="43" w:name="_Hlk184929759"/>
      <w:r w:rsidRPr="006C16F6">
        <w:rPr>
          <w:rFonts w:ascii="GHEA Grapalat" w:eastAsiaTheme="minorHAnsi" w:hAnsi="GHEA Grapalat"/>
          <w:bCs/>
          <w:color w:val="auto"/>
          <w:sz w:val="24"/>
          <w:szCs w:val="24"/>
          <w:lang w:val="hy-AM" w:eastAsia="en-US"/>
        </w:rPr>
        <w:t xml:space="preserve">Կոնստրուկցիայի ամրության գնահատման </w:t>
      </w:r>
      <w:bookmarkEnd w:id="43"/>
      <w:r w:rsidRPr="006C16F6">
        <w:rPr>
          <w:rFonts w:ascii="GHEA Grapalat" w:eastAsiaTheme="minorHAnsi" w:hAnsi="GHEA Grapalat"/>
          <w:bCs/>
          <w:color w:val="auto"/>
          <w:sz w:val="24"/>
          <w:szCs w:val="24"/>
          <w:lang w:val="hy-AM" w:eastAsia="en-US"/>
        </w:rPr>
        <w:t xml:space="preserve">մեթոդաբանությունը իր մեջ ներառում է ինչպես կոնստրուկցիայի ամրության բուն գնահատումը </w:t>
      </w:r>
      <w:bookmarkStart w:id="44" w:name="_Hlk184934102"/>
      <w:r w:rsidRPr="006C16F6">
        <w:rPr>
          <w:rFonts w:ascii="GHEA Grapalat" w:eastAsiaTheme="minorHAnsi" w:hAnsi="GHEA Grapalat"/>
          <w:bCs/>
          <w:color w:val="auto"/>
          <w:sz w:val="24"/>
          <w:szCs w:val="24"/>
          <w:lang w:val="hy-AM" w:eastAsia="en-US"/>
        </w:rPr>
        <w:t xml:space="preserve">(օգտագործելով </w:t>
      </w:r>
      <w:r w:rsidR="00762B87" w:rsidRPr="006C16F6">
        <w:rPr>
          <w:rFonts w:ascii="GHEA Grapalat" w:eastAsiaTheme="minorHAnsi" w:hAnsi="GHEA Grapalat"/>
          <w:bCs/>
          <w:color w:val="auto"/>
          <w:sz w:val="24"/>
          <w:szCs w:val="24"/>
          <w:lang w:val="hy-AM" w:eastAsia="en-US"/>
        </w:rPr>
        <w:t>թույլատրելի առաձգական ճկվածքի էմպիրիկ կախվածությունը կիրառվող բեռնվածքի քանակից</w:t>
      </w:r>
      <w:r w:rsidRPr="006C16F6">
        <w:rPr>
          <w:rFonts w:ascii="GHEA Grapalat" w:eastAsiaTheme="minorHAnsi" w:hAnsi="GHEA Grapalat"/>
          <w:bCs/>
          <w:color w:val="auto"/>
          <w:sz w:val="24"/>
          <w:szCs w:val="24"/>
          <w:lang w:val="hy-AM" w:eastAsia="en-US"/>
        </w:rPr>
        <w:t>)</w:t>
      </w:r>
      <w:bookmarkEnd w:id="44"/>
      <w:r w:rsidR="00762B87" w:rsidRPr="006C16F6">
        <w:rPr>
          <w:rFonts w:ascii="GHEA Grapalat" w:eastAsiaTheme="minorHAnsi" w:hAnsi="GHEA Grapalat"/>
          <w:bCs/>
          <w:color w:val="auto"/>
          <w:sz w:val="24"/>
          <w:szCs w:val="24"/>
          <w:lang w:val="hy-AM" w:eastAsia="en-US"/>
        </w:rPr>
        <w:t>, այնպես էլ՝ ամրության գնահատումը, հաշվի առ</w:t>
      </w:r>
      <w:r w:rsidR="007F5856" w:rsidRPr="006C16F6">
        <w:rPr>
          <w:rFonts w:ascii="GHEA Grapalat" w:eastAsiaTheme="minorHAnsi" w:hAnsi="GHEA Grapalat"/>
          <w:bCs/>
          <w:color w:val="auto"/>
          <w:sz w:val="24"/>
          <w:szCs w:val="24"/>
          <w:lang w:val="hy-AM" w:eastAsia="en-US"/>
        </w:rPr>
        <w:t>ած</w:t>
      </w:r>
      <w:r w:rsidR="00762B87" w:rsidRPr="006C16F6">
        <w:rPr>
          <w:rFonts w:ascii="GHEA Grapalat" w:eastAsiaTheme="minorHAnsi" w:hAnsi="GHEA Grapalat"/>
          <w:bCs/>
          <w:color w:val="auto"/>
          <w:sz w:val="24"/>
          <w:szCs w:val="24"/>
          <w:lang w:val="hy-AM" w:eastAsia="en-US"/>
        </w:rPr>
        <w:t xml:space="preserve"> առանձին կոնստրուկտիվ շերտերում առաջացող լարումները</w:t>
      </w:r>
      <w:r w:rsidR="007F5856" w:rsidRPr="006C16F6">
        <w:rPr>
          <w:rFonts w:ascii="GHEA Grapalat" w:eastAsiaTheme="minorHAnsi" w:hAnsi="GHEA Grapalat"/>
          <w:bCs/>
          <w:color w:val="auto"/>
          <w:sz w:val="24"/>
          <w:szCs w:val="24"/>
          <w:lang w:val="hy-AM" w:eastAsia="en-US"/>
        </w:rPr>
        <w:t xml:space="preserve">՝ </w:t>
      </w:r>
      <w:r w:rsidR="00762B87" w:rsidRPr="006C16F6">
        <w:rPr>
          <w:rFonts w:ascii="GHEA Grapalat" w:eastAsiaTheme="minorHAnsi" w:hAnsi="GHEA Grapalat"/>
          <w:bCs/>
          <w:color w:val="auto"/>
          <w:sz w:val="24"/>
          <w:szCs w:val="24"/>
          <w:lang w:val="hy-AM" w:eastAsia="en-US"/>
        </w:rPr>
        <w:t>հաստատվ</w:t>
      </w:r>
      <w:r w:rsidR="007F5856" w:rsidRPr="006C16F6">
        <w:rPr>
          <w:rFonts w:ascii="GHEA Grapalat" w:eastAsiaTheme="minorHAnsi" w:hAnsi="GHEA Grapalat"/>
          <w:bCs/>
          <w:color w:val="auto"/>
          <w:sz w:val="24"/>
          <w:szCs w:val="24"/>
          <w:lang w:val="hy-AM" w:eastAsia="en-US"/>
        </w:rPr>
        <w:t xml:space="preserve">ած </w:t>
      </w:r>
      <w:r w:rsidR="00762B87" w:rsidRPr="006C16F6">
        <w:rPr>
          <w:rFonts w:ascii="GHEA Grapalat" w:eastAsiaTheme="minorHAnsi" w:hAnsi="GHEA Grapalat"/>
          <w:bCs/>
          <w:color w:val="auto"/>
          <w:sz w:val="24"/>
          <w:szCs w:val="24"/>
          <w:lang w:val="hy-AM" w:eastAsia="en-US"/>
        </w:rPr>
        <w:t xml:space="preserve">առաձգականության </w:t>
      </w:r>
      <w:r w:rsidR="008F474C" w:rsidRPr="006C16F6">
        <w:rPr>
          <w:rFonts w:ascii="GHEA Grapalat" w:eastAsiaTheme="minorHAnsi" w:hAnsi="GHEA Grapalat"/>
          <w:bCs/>
          <w:color w:val="auto"/>
          <w:sz w:val="24"/>
          <w:szCs w:val="24"/>
          <w:lang w:val="hy-AM" w:eastAsia="en-US"/>
        </w:rPr>
        <w:t>տեսության</w:t>
      </w:r>
      <w:r w:rsidR="00762B87" w:rsidRPr="006C16F6">
        <w:rPr>
          <w:rFonts w:ascii="GHEA Grapalat" w:eastAsiaTheme="minorHAnsi" w:hAnsi="GHEA Grapalat"/>
          <w:bCs/>
          <w:color w:val="auto"/>
          <w:sz w:val="24"/>
          <w:szCs w:val="24"/>
          <w:lang w:val="hy-AM" w:eastAsia="en-US"/>
        </w:rPr>
        <w:t xml:space="preserve"> լուծումների կիրառմամբ։</w:t>
      </w:r>
    </w:p>
    <w:p w:rsidR="007F5856" w:rsidRPr="006C16F6" w:rsidRDefault="007F5856"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պատվածքները պետք է նախագծել հուսալիության պահանջվող մակարդակին համապատասխան, ինչի տակ հասկանում են՝ միջնորոգման ժամանակահատվածում անխա</w:t>
      </w:r>
      <w:r w:rsidR="00890681" w:rsidRPr="006C16F6">
        <w:rPr>
          <w:rFonts w:ascii="GHEA Grapalat" w:eastAsiaTheme="minorHAnsi" w:hAnsi="GHEA Grapalat"/>
          <w:bCs/>
          <w:color w:val="auto"/>
          <w:sz w:val="24"/>
          <w:szCs w:val="24"/>
          <w:lang w:val="hy-AM" w:eastAsia="en-US"/>
        </w:rPr>
        <w:t>փ</w:t>
      </w:r>
      <w:r w:rsidRPr="006C16F6">
        <w:rPr>
          <w:rFonts w:ascii="GHEA Grapalat" w:eastAsiaTheme="minorHAnsi" w:hAnsi="GHEA Grapalat"/>
          <w:bCs/>
          <w:color w:val="auto"/>
          <w:sz w:val="24"/>
          <w:szCs w:val="24"/>
          <w:lang w:val="hy-AM" w:eastAsia="en-US"/>
        </w:rPr>
        <w:t xml:space="preserve">ան աշխատանքի հավանականությունը։ Կոնստրուկցիայի ամրության </w:t>
      </w:r>
      <w:r w:rsidR="00890681" w:rsidRPr="006C16F6">
        <w:rPr>
          <w:rFonts w:ascii="GHEA Grapalat" w:eastAsiaTheme="minorHAnsi" w:hAnsi="GHEA Grapalat"/>
          <w:bCs/>
          <w:color w:val="auto"/>
          <w:sz w:val="24"/>
          <w:szCs w:val="24"/>
          <w:lang w:val="hy-AM" w:eastAsia="en-US"/>
        </w:rPr>
        <w:t>խափան</w:t>
      </w:r>
      <w:r w:rsidRPr="006C16F6">
        <w:rPr>
          <w:rFonts w:ascii="GHEA Grapalat" w:eastAsiaTheme="minorHAnsi" w:hAnsi="GHEA Grapalat"/>
          <w:bCs/>
          <w:color w:val="auto"/>
          <w:sz w:val="24"/>
          <w:szCs w:val="24"/>
          <w:lang w:val="hy-AM" w:eastAsia="en-US"/>
        </w:rPr>
        <w:t>ումը ֆիզիկապես կարող է բնութագրվել ճանապարհային պատվածքի մակերևույթի երկայնական և լայնական անհարթությ</w:t>
      </w:r>
      <w:r w:rsidR="00890681" w:rsidRPr="006C16F6">
        <w:rPr>
          <w:rFonts w:ascii="GHEA Grapalat" w:eastAsiaTheme="minorHAnsi" w:hAnsi="GHEA Grapalat"/>
          <w:bCs/>
          <w:color w:val="auto"/>
          <w:sz w:val="24"/>
          <w:szCs w:val="24"/>
          <w:lang w:val="hy-AM" w:eastAsia="en-US"/>
        </w:rPr>
        <w:t>ունների</w:t>
      </w:r>
      <w:r w:rsidRPr="006C16F6">
        <w:rPr>
          <w:rFonts w:ascii="GHEA Grapalat" w:eastAsiaTheme="minorHAnsi" w:hAnsi="GHEA Grapalat"/>
          <w:bCs/>
          <w:color w:val="auto"/>
          <w:sz w:val="24"/>
          <w:szCs w:val="24"/>
          <w:lang w:val="hy-AM" w:eastAsia="en-US"/>
        </w:rPr>
        <w:t xml:space="preserve"> առաջացմամբ</w:t>
      </w:r>
      <w:r w:rsidR="00890681"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կապված կոնստրուկցիայի ամրության հետ (լայնական անհարթություններ,</w:t>
      </w:r>
      <w:r w:rsidR="00890681" w:rsidRPr="006C16F6">
        <w:rPr>
          <w:rFonts w:ascii="GHEA Grapalat" w:eastAsiaTheme="minorHAnsi" w:hAnsi="GHEA Grapalat"/>
          <w:bCs/>
          <w:color w:val="auto"/>
          <w:sz w:val="24"/>
          <w:szCs w:val="24"/>
          <w:lang w:val="hy-AM" w:eastAsia="en-US"/>
        </w:rPr>
        <w:t xml:space="preserve"> անվամեջ, հոգնածային ճաքեր</w:t>
      </w:r>
      <w:r w:rsidRPr="006C16F6">
        <w:rPr>
          <w:rFonts w:ascii="GHEA Grapalat" w:eastAsiaTheme="minorHAnsi" w:hAnsi="GHEA Grapalat"/>
          <w:bCs/>
          <w:color w:val="auto"/>
          <w:sz w:val="24"/>
          <w:szCs w:val="24"/>
          <w:lang w:val="hy-AM" w:eastAsia="en-US"/>
        </w:rPr>
        <w:t>)</w:t>
      </w:r>
      <w:r w:rsidR="00890681" w:rsidRPr="006C16F6">
        <w:rPr>
          <w:rFonts w:ascii="GHEA Grapalat" w:eastAsiaTheme="minorHAnsi" w:hAnsi="GHEA Grapalat"/>
          <w:bCs/>
          <w:color w:val="auto"/>
          <w:sz w:val="24"/>
          <w:szCs w:val="24"/>
          <w:lang w:val="hy-AM" w:eastAsia="en-US"/>
        </w:rPr>
        <w:t xml:space="preserve">, հետագայում այլ տեսակի դեֆորմացիաների և քայքայումների զարգացմամբ (հաճախակի ճաքեր, ճաքերի ցանց, խանդակներ, փոսեր, նստումներ, քանդվածքներ և այլն)։ </w:t>
      </w:r>
    </w:p>
    <w:p w:rsidR="00890681" w:rsidRPr="006C16F6" w:rsidRDefault="003C2442"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Որպես ճ</w:t>
      </w:r>
      <w:r w:rsidR="00890681" w:rsidRPr="006C16F6">
        <w:rPr>
          <w:rFonts w:ascii="GHEA Grapalat" w:eastAsiaTheme="minorHAnsi" w:hAnsi="GHEA Grapalat"/>
          <w:bCs/>
          <w:color w:val="auto"/>
          <w:sz w:val="24"/>
          <w:szCs w:val="24"/>
          <w:lang w:val="hy-AM" w:eastAsia="en-US"/>
        </w:rPr>
        <w:t>անապարհային պատվածք</w:t>
      </w:r>
      <w:r w:rsidRPr="006C16F6">
        <w:rPr>
          <w:rFonts w:ascii="GHEA Grapalat" w:eastAsiaTheme="minorHAnsi" w:hAnsi="GHEA Grapalat"/>
          <w:bCs/>
          <w:color w:val="auto"/>
          <w:sz w:val="24"/>
          <w:szCs w:val="24"/>
          <w:lang w:val="hy-AM" w:eastAsia="en-US"/>
        </w:rPr>
        <w:t>ի (</w:t>
      </w:r>
      <w:r w:rsidR="00331B32" w:rsidRPr="006C16F6">
        <w:rPr>
          <w:rFonts w:ascii="GHEA Grapalat" w:eastAsiaTheme="minorHAnsi" w:hAnsi="GHEA Grapalat"/>
          <w:bCs/>
          <w:color w:val="auto"/>
          <w:sz w:val="24"/>
          <w:szCs w:val="24"/>
          <w:lang w:val="hy-AM" w:eastAsia="en-US"/>
        </w:rPr>
        <w:t>որպես գծային ինժեներական կառույցի տարր դիտարկելիս</w:t>
      </w:r>
      <w:r w:rsidRPr="006C16F6">
        <w:rPr>
          <w:rFonts w:ascii="GHEA Grapalat" w:eastAsiaTheme="minorHAnsi" w:hAnsi="GHEA Grapalat"/>
          <w:bCs/>
          <w:color w:val="auto"/>
          <w:sz w:val="24"/>
          <w:szCs w:val="24"/>
          <w:lang w:val="hy-AM" w:eastAsia="en-US"/>
        </w:rPr>
        <w:t>)</w:t>
      </w:r>
      <w:r w:rsidR="00331B32" w:rsidRPr="006C16F6">
        <w:rPr>
          <w:rFonts w:ascii="GHEA Grapalat" w:eastAsiaTheme="minorHAnsi" w:hAnsi="GHEA Grapalat"/>
          <w:bCs/>
          <w:color w:val="auto"/>
          <w:sz w:val="24"/>
          <w:szCs w:val="24"/>
          <w:lang w:val="hy-AM" w:eastAsia="en-US"/>
        </w:rPr>
        <w:t xml:space="preserve"> խափանման քանակական ցուցանիշ օգտագործում են քայքայման սահմանային գործակիցը</w:t>
      </w:r>
      <w:bookmarkStart w:id="45" w:name="_Hlk184934310"/>
      <w:r w:rsidR="00331B32" w:rsidRPr="006C16F6">
        <w:rPr>
          <w:rFonts w:ascii="GHEA Grapalat" w:eastAsiaTheme="minorHAnsi" w:hAnsi="GHEA Grapalat"/>
          <w:bCs/>
          <w:color w:val="auto"/>
          <w:sz w:val="24"/>
          <w:szCs w:val="24"/>
          <w:lang w:val="hy-AM" w:eastAsia="en-US"/>
        </w:rPr>
        <w:t>՝</w:t>
      </w:r>
      <w:r w:rsidR="00331B32" w:rsidRPr="006C16F6">
        <w:rPr>
          <w:rFonts w:ascii="GHEA Grapalat" w:eastAsiaTheme="minorHAnsi" w:hAnsi="GHEA Grapalat"/>
          <w:bCs/>
          <w:color w:val="auto"/>
          <w:sz w:val="24"/>
          <w:szCs w:val="24"/>
          <w:vertAlign w:val="subscript"/>
          <w:lang w:val="hy-AM" w:eastAsia="en-US"/>
        </w:rPr>
        <w:t xml:space="preserve">  </w:t>
      </w:r>
      <w:r w:rsidR="00331B32" w:rsidRPr="006C16F6">
        <w:rPr>
          <w:rFonts w:ascii="GHEA Grapalat" w:eastAsiaTheme="minorHAnsi" w:hAnsi="GHEA Grapalat"/>
          <w:bCs/>
          <w:color w:val="auto"/>
          <w:sz w:val="24"/>
          <w:szCs w:val="24"/>
          <w:lang w:val="hy-AM" w:eastAsia="en-US"/>
        </w:rPr>
        <w:t xml:space="preserve"> </w:t>
      </w:r>
      <m:oMath>
        <m:sSubSup>
          <m:sSubSupPr>
            <m:ctrlPr>
              <w:rPr>
                <w:rFonts w:ascii="Cambria Math" w:eastAsiaTheme="minorHAnsi" w:hAnsi="Cambria Math"/>
                <w:bCs/>
                <w:i/>
                <w:color w:val="auto"/>
                <w:sz w:val="28"/>
                <w:szCs w:val="28"/>
                <w:lang w:val="hy-AM" w:eastAsia="en-US"/>
              </w:rPr>
            </m:ctrlPr>
          </m:sSubSupPr>
          <m:e>
            <m:r>
              <w:rPr>
                <w:rFonts w:ascii="Cambria Math" w:eastAsiaTheme="minorHAnsi" w:hAnsi="Cambria Math"/>
                <w:color w:val="auto"/>
                <w:sz w:val="28"/>
                <w:szCs w:val="28"/>
                <w:lang w:val="hy-AM" w:eastAsia="en-US"/>
              </w:rPr>
              <m:t>K</m:t>
            </m:r>
          </m:e>
          <m:sub>
            <m:r>
              <w:rPr>
                <w:rFonts w:ascii="Cambria Math" w:eastAsiaTheme="minorHAnsi" w:hAnsi="Cambria Math"/>
                <w:color w:val="auto"/>
                <w:sz w:val="28"/>
                <w:szCs w:val="28"/>
                <w:lang w:val="hy-AM" w:eastAsia="en-US"/>
              </w:rPr>
              <m:t>ք</m:t>
            </m:r>
          </m:sub>
          <m:sup>
            <m:r>
              <w:rPr>
                <w:rFonts w:ascii="Cambria Math" w:eastAsiaTheme="minorHAnsi" w:hAnsi="Cambria Math"/>
                <w:color w:val="auto"/>
                <w:sz w:val="28"/>
                <w:szCs w:val="28"/>
                <w:lang w:val="hy-AM" w:eastAsia="en-US"/>
              </w:rPr>
              <m:t>սահ</m:t>
            </m:r>
          </m:sup>
        </m:sSubSup>
      </m:oMath>
      <w:bookmarkEnd w:id="45"/>
      <w:r w:rsidR="00331B32" w:rsidRPr="006C16F6">
        <w:rPr>
          <w:rFonts w:ascii="GHEA Grapalat" w:eastAsiaTheme="minorEastAsia" w:hAnsi="GHEA Grapalat"/>
          <w:bCs/>
          <w:color w:val="auto"/>
          <w:sz w:val="28"/>
          <w:szCs w:val="28"/>
          <w:lang w:val="hy-AM" w:eastAsia="en-US"/>
        </w:rPr>
        <w:t xml:space="preserve"> </w:t>
      </w:r>
      <w:r w:rsidR="00331B32" w:rsidRPr="006C16F6">
        <w:rPr>
          <w:rFonts w:ascii="GHEA Grapalat" w:eastAsiaTheme="minorHAnsi" w:hAnsi="GHEA Grapalat"/>
          <w:bCs/>
          <w:color w:val="auto"/>
          <w:sz w:val="24"/>
          <w:szCs w:val="24"/>
          <w:lang w:val="hy-AM" w:eastAsia="en-US"/>
        </w:rPr>
        <w:t xml:space="preserve">, որն </w:t>
      </w:r>
      <w:r w:rsidRPr="006C16F6">
        <w:rPr>
          <w:rFonts w:ascii="GHEA Grapalat" w:eastAsiaTheme="minorHAnsi" w:hAnsi="GHEA Grapalat"/>
          <w:bCs/>
          <w:color w:val="auto"/>
          <w:sz w:val="24"/>
          <w:szCs w:val="24"/>
          <w:lang w:val="hy-AM" w:eastAsia="en-US"/>
        </w:rPr>
        <w:t xml:space="preserve">իրենից ներկայացնում է </w:t>
      </w:r>
      <w:r w:rsidR="00F05ABB" w:rsidRPr="006C16F6">
        <w:rPr>
          <w:rFonts w:ascii="GHEA Grapalat" w:eastAsiaTheme="minorHAnsi" w:hAnsi="GHEA Grapalat"/>
          <w:bCs/>
          <w:color w:val="auto"/>
          <w:sz w:val="24"/>
          <w:szCs w:val="24"/>
          <w:lang w:val="hy-AM" w:eastAsia="en-US"/>
        </w:rPr>
        <w:t>ճանապարհային պատվածքի անբավարար ամրության պատճառով ճանապարհի վերանորոգում պահանջող հատվածների գումարային երկարության (</w:t>
      </w:r>
      <w:r w:rsidR="00AB0132" w:rsidRPr="006C16F6">
        <w:rPr>
          <w:rFonts w:ascii="GHEA Grapalat" w:eastAsiaTheme="minorHAnsi" w:hAnsi="GHEA Grapalat"/>
          <w:bCs/>
          <w:color w:val="auto"/>
          <w:sz w:val="24"/>
          <w:szCs w:val="24"/>
          <w:lang w:val="hy-AM" w:eastAsia="en-US"/>
        </w:rPr>
        <w:t>կամ գումարային մակերեսի</w:t>
      </w:r>
      <w:r w:rsidR="00F05ABB" w:rsidRPr="006C16F6">
        <w:rPr>
          <w:rFonts w:ascii="GHEA Grapalat" w:eastAsiaTheme="minorHAnsi" w:hAnsi="GHEA Grapalat"/>
          <w:bCs/>
          <w:color w:val="auto"/>
          <w:sz w:val="24"/>
          <w:szCs w:val="24"/>
          <w:lang w:val="hy-AM" w:eastAsia="en-US"/>
        </w:rPr>
        <w:t>)</w:t>
      </w:r>
      <w:r w:rsidR="00AB0132" w:rsidRPr="006C16F6">
        <w:rPr>
          <w:rFonts w:ascii="GHEA Grapalat" w:eastAsiaTheme="minorHAnsi" w:hAnsi="GHEA Grapalat"/>
          <w:bCs/>
          <w:color w:val="auto"/>
          <w:sz w:val="24"/>
          <w:szCs w:val="24"/>
          <w:lang w:val="hy-AM" w:eastAsia="en-US"/>
        </w:rPr>
        <w:t xml:space="preserve"> և ստուգիչ կետերի միջև ճանապարհի ընդհանուր երկարության (կամ ընդհանուր մակերեսի) հարաբերությունը։</w:t>
      </w:r>
      <w:r w:rsidR="00AB0132" w:rsidRPr="006C16F6">
        <w:rPr>
          <w:rFonts w:ascii="GHEA Grapalat" w:eastAsiaTheme="minorHAnsi" w:hAnsi="GHEA Grapalat"/>
          <w:bCs/>
          <w:color w:val="auto"/>
          <w:sz w:val="24"/>
          <w:szCs w:val="24"/>
          <w:vertAlign w:val="subscript"/>
          <w:lang w:val="hy-AM" w:eastAsia="en-US"/>
        </w:rPr>
        <w:t xml:space="preserve"> </w:t>
      </w:r>
      <w:r w:rsidR="00AB0132" w:rsidRPr="006C16F6">
        <w:rPr>
          <w:rFonts w:ascii="GHEA Grapalat" w:eastAsiaTheme="minorHAnsi" w:hAnsi="GHEA Grapalat"/>
          <w:bCs/>
          <w:color w:val="auto"/>
          <w:sz w:val="24"/>
          <w:szCs w:val="24"/>
          <w:lang w:val="hy-AM" w:eastAsia="en-US"/>
        </w:rPr>
        <w:t xml:space="preserve"> </w:t>
      </w:r>
      <w:r w:rsidR="00AB0132" w:rsidRPr="006C16F6">
        <w:rPr>
          <w:rFonts w:ascii="GHEA Grapalat" w:eastAsiaTheme="minorHAnsi" w:hAnsi="GHEA Grapalat"/>
          <w:bCs/>
          <w:color w:val="auto"/>
          <w:sz w:val="24"/>
          <w:szCs w:val="24"/>
          <w:lang w:val="hy-AM" w:eastAsia="en-US"/>
        </w:rPr>
        <w:lastRenderedPageBreak/>
        <w:t xml:space="preserve">Ծառայության վերջին տարվա ընթացքում  </w:t>
      </w:r>
      <m:oMath>
        <m:sSubSup>
          <m:sSubSupPr>
            <m:ctrlPr>
              <w:rPr>
                <w:rFonts w:ascii="Cambria Math" w:eastAsiaTheme="minorHAnsi" w:hAnsi="Cambria Math"/>
                <w:bCs/>
                <w:i/>
                <w:color w:val="auto"/>
                <w:sz w:val="28"/>
                <w:szCs w:val="28"/>
                <w:lang w:val="hy-AM" w:eastAsia="en-US"/>
              </w:rPr>
            </m:ctrlPr>
          </m:sSubSupPr>
          <m:e>
            <m:r>
              <w:rPr>
                <w:rFonts w:ascii="Cambria Math" w:eastAsiaTheme="minorHAnsi" w:hAnsi="Cambria Math"/>
                <w:color w:val="auto"/>
                <w:sz w:val="28"/>
                <w:szCs w:val="28"/>
                <w:lang w:val="hy-AM" w:eastAsia="en-US"/>
              </w:rPr>
              <m:t>K</m:t>
            </m:r>
          </m:e>
          <m:sub>
            <m:r>
              <w:rPr>
                <w:rFonts w:ascii="Cambria Math" w:eastAsiaTheme="minorHAnsi" w:hAnsi="Cambria Math"/>
                <w:color w:val="auto"/>
                <w:sz w:val="28"/>
                <w:szCs w:val="28"/>
                <w:lang w:val="hy-AM" w:eastAsia="en-US"/>
              </w:rPr>
              <m:t>ք</m:t>
            </m:r>
          </m:sub>
          <m:sup>
            <m:r>
              <w:rPr>
                <w:rFonts w:ascii="Cambria Math" w:eastAsiaTheme="minorHAnsi" w:hAnsi="Cambria Math"/>
                <w:color w:val="auto"/>
                <w:sz w:val="28"/>
                <w:szCs w:val="28"/>
                <w:lang w:val="hy-AM" w:eastAsia="en-US"/>
              </w:rPr>
              <m:t>սահ</m:t>
            </m:r>
          </m:sup>
        </m:sSubSup>
      </m:oMath>
      <w:r w:rsidR="00AB0132" w:rsidRPr="006C16F6">
        <w:rPr>
          <w:rFonts w:ascii="GHEA Grapalat" w:eastAsiaTheme="minorHAnsi" w:hAnsi="GHEA Grapalat"/>
          <w:bCs/>
          <w:color w:val="auto"/>
          <w:sz w:val="24"/>
          <w:szCs w:val="24"/>
          <w:lang w:val="hy-AM" w:eastAsia="en-US"/>
        </w:rPr>
        <w:t xml:space="preserve">- ի արժեքները՝ կախված ճանապարհային պատվածքի կապիտալության աստիճանից և ճանապարհի կարգից, պետք է ընդունել համաձայն աղյուսակ </w:t>
      </w:r>
      <w:r w:rsidR="00021B0E" w:rsidRPr="006C16F6">
        <w:rPr>
          <w:rFonts w:ascii="GHEA Grapalat" w:eastAsiaTheme="minorHAnsi" w:hAnsi="GHEA Grapalat"/>
          <w:bCs/>
          <w:color w:val="auto"/>
          <w:sz w:val="24"/>
          <w:szCs w:val="24"/>
          <w:lang w:val="hy-AM" w:eastAsia="en-US"/>
        </w:rPr>
        <w:t>4</w:t>
      </w:r>
      <w:r w:rsidR="00AB0132" w:rsidRPr="006C16F6">
        <w:rPr>
          <w:rFonts w:ascii="GHEA Grapalat" w:eastAsiaTheme="minorHAnsi" w:hAnsi="GHEA Grapalat"/>
          <w:bCs/>
          <w:color w:val="auto"/>
          <w:sz w:val="24"/>
          <w:szCs w:val="24"/>
          <w:lang w:val="hy-AM" w:eastAsia="en-US"/>
        </w:rPr>
        <w:t>-ի։</w:t>
      </w:r>
    </w:p>
    <w:p w:rsidR="00AB0132" w:rsidRPr="006C16F6" w:rsidRDefault="00AB0132"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Կոնստրուկցիայի ամրությունը քանակապես գնահատվում է ամրության գործակցի մեծությամբ։ Կոնստրուկցիայի ամրության գնահատման ժամանակ, ընդհանուր առմամբ, թույլատրելի առաձգական ճկվածքից ելնելով</w:t>
      </w:r>
      <w:r w:rsidR="0064732F"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ամրության գործակիցը</w:t>
      </w:r>
      <w:r w:rsidR="0064732F" w:rsidRPr="006C16F6">
        <w:rPr>
          <w:rFonts w:ascii="GHEA Grapalat" w:eastAsiaTheme="minorHAnsi" w:hAnsi="GHEA Grapalat"/>
          <w:bCs/>
          <w:color w:val="auto"/>
          <w:sz w:val="24"/>
          <w:szCs w:val="24"/>
          <w:lang w:val="hy-AM" w:eastAsia="en-US"/>
        </w:rPr>
        <w:t>՝ ընդհանուր տեսքով,</w:t>
      </w:r>
      <w:r w:rsidRPr="006C16F6">
        <w:rPr>
          <w:rFonts w:ascii="GHEA Grapalat" w:eastAsiaTheme="minorHAnsi" w:hAnsi="GHEA Grapalat"/>
          <w:bCs/>
          <w:color w:val="auto"/>
          <w:sz w:val="24"/>
          <w:szCs w:val="24"/>
          <w:lang w:val="hy-AM" w:eastAsia="en-US"/>
        </w:rPr>
        <w:t xml:space="preserve"> պետք է որոշել </w:t>
      </w:r>
      <w:r w:rsidR="0064732F" w:rsidRPr="006C16F6">
        <w:rPr>
          <w:rFonts w:ascii="GHEA Grapalat" w:eastAsiaTheme="minorHAnsi" w:hAnsi="GHEA Grapalat"/>
          <w:bCs/>
          <w:color w:val="auto"/>
          <w:sz w:val="24"/>
          <w:szCs w:val="24"/>
          <w:lang w:val="hy-AM" w:eastAsia="en-US"/>
        </w:rPr>
        <w:t>հետևյալ բանաձևով</w:t>
      </w:r>
      <w:r w:rsidR="0064732F" w:rsidRPr="006C16F6">
        <w:rPr>
          <w:rFonts w:ascii="Cambria Math" w:eastAsiaTheme="minorHAnsi" w:hAnsi="Cambria Math"/>
          <w:bCs/>
          <w:color w:val="auto"/>
          <w:sz w:val="24"/>
          <w:szCs w:val="24"/>
          <w:lang w:val="hy-AM" w:eastAsia="en-US"/>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4732F" w:rsidRPr="006C16F6" w:rsidTr="00B74058">
        <w:tc>
          <w:tcPr>
            <w:tcW w:w="7791" w:type="dxa"/>
          </w:tcPr>
          <w:p w:rsidR="0064732F" w:rsidRPr="006C16F6" w:rsidRDefault="002307AB" w:rsidP="00B74058">
            <w:pPr>
              <w:pStyle w:val="Title"/>
              <w:spacing w:line="360" w:lineRule="auto"/>
              <w:ind w:left="915" w:hanging="207"/>
              <w:rPr>
                <w:rFonts w:ascii="Cambria Math" w:hAnsi="GHEA Grapalat"/>
                <w:sz w:val="24"/>
                <w:szCs w:val="24"/>
                <w:lang w:val="hy-AM" w:eastAsia="ru-RU"/>
              </w:rPr>
            </w:pPr>
            <m:oMath>
              <m:sSub>
                <m:sSubPr>
                  <m:ctrlPr>
                    <w:rPr>
                      <w:rFonts w:ascii="Cambria Math" w:hAnsi="Cambria Math"/>
                      <w:szCs w:val="28"/>
                      <w:lang w:eastAsia="ru-RU"/>
                    </w:rPr>
                  </m:ctrlPr>
                </m:sSubPr>
                <m:e>
                  <m:r>
                    <w:rPr>
                      <w:rFonts w:ascii="Cambria Math" w:hAnsi="Cambria Math"/>
                      <w:szCs w:val="28"/>
                      <w:lang w:val="hy-AM" w:eastAsia="ru-RU"/>
                    </w:rPr>
                    <m:t>K</m:t>
                  </m:r>
                </m:e>
                <m:sub>
                  <m:r>
                    <m:rPr>
                      <m:sty m:val="p"/>
                    </m:rPr>
                    <w:rPr>
                      <w:rFonts w:ascii="Cambria Math" w:hAnsi="Cambria Math"/>
                      <w:szCs w:val="28"/>
                      <w:lang w:val="hy-AM" w:eastAsia="ru-RU"/>
                    </w:rPr>
                    <m:t>ամր</m:t>
                  </m:r>
                </m:sub>
              </m:sSub>
              <m:r>
                <m:rPr>
                  <m:sty m:val="bi"/>
                </m:rPr>
                <w:rPr>
                  <w:rFonts w:ascii="Cambria Math" w:hAnsi="Cambria Math"/>
                  <w:szCs w:val="28"/>
                  <w:lang w:val="hy-AM" w:eastAsia="ru-RU"/>
                </w:rPr>
                <m:t>=</m:t>
              </m:r>
              <w:bookmarkStart w:id="46" w:name="_Hlk184937432"/>
              <m:sSub>
                <m:sSubPr>
                  <m:ctrlPr>
                    <w:rPr>
                      <w:rFonts w:ascii="Cambria Math" w:hAnsi="Cambria Math"/>
                      <w:i/>
                      <w:szCs w:val="28"/>
                      <w:lang w:eastAsia="ru-RU"/>
                    </w:rPr>
                  </m:ctrlPr>
                </m:sSubPr>
                <m:e>
                  <m:r>
                    <w:rPr>
                      <w:rFonts w:ascii="Cambria Math" w:hAnsi="Cambria Math"/>
                      <w:szCs w:val="28"/>
                      <w:lang w:val="hy-AM" w:eastAsia="ru-RU"/>
                    </w:rPr>
                    <m:t>l</m:t>
                  </m:r>
                </m:e>
                <m:sub>
                  <m:r>
                    <w:rPr>
                      <w:rFonts w:ascii="Cambria Math" w:hAnsi="Cambria Math"/>
                      <w:szCs w:val="28"/>
                      <w:lang w:val="hy-AM" w:eastAsia="ru-RU"/>
                    </w:rPr>
                    <m:t>թ</m:t>
                  </m:r>
                </m:sub>
              </m:sSub>
              <w:bookmarkEnd w:id="46"/>
              <m:r>
                <w:rPr>
                  <w:rFonts w:ascii="Cambria Math" w:hAnsi="Cambria Math"/>
                  <w:szCs w:val="28"/>
                  <w:lang w:val="hy-AM" w:eastAsia="ru-RU"/>
                </w:rPr>
                <m:t>/</m:t>
              </m:r>
              <m:sSub>
                <m:sSubPr>
                  <m:ctrlPr>
                    <w:rPr>
                      <w:rFonts w:ascii="Cambria Math" w:hAnsi="Cambria Math"/>
                      <w:i/>
                      <w:szCs w:val="28"/>
                      <w:lang w:eastAsia="ru-RU"/>
                    </w:rPr>
                  </m:ctrlPr>
                </m:sSubPr>
                <m:e>
                  <m:r>
                    <w:rPr>
                      <w:rFonts w:ascii="Cambria Math" w:hAnsi="Cambria Math"/>
                      <w:szCs w:val="28"/>
                      <w:lang w:val="hy-AM" w:eastAsia="ru-RU"/>
                    </w:rPr>
                    <m:t>l</m:t>
                  </m:r>
                </m:e>
                <m:sub/>
              </m:sSub>
              <m:r>
                <m:rPr>
                  <m:sty m:val="bi"/>
                </m:rPr>
                <w:rPr>
                  <w:rFonts w:ascii="Cambria Math" w:hAnsi="Cambria Math"/>
                  <w:szCs w:val="28"/>
                  <w:lang w:val="hy-AM" w:eastAsia="ru-RU"/>
                </w:rPr>
                <m:t>=</m:t>
              </m:r>
              <m:r>
                <m:rPr>
                  <m:sty m:val="p"/>
                </m:rPr>
                <w:rPr>
                  <w:rFonts w:ascii="Cambria Math" w:eastAsiaTheme="minorHAnsi" w:hAnsi="Cambria Math"/>
                  <w:sz w:val="24"/>
                  <w:szCs w:val="24"/>
                  <w:vertAlign w:val="subscript"/>
                  <w:lang w:val="hy-AM"/>
                </w:rPr>
                <m:t xml:space="preserve"> </m:t>
              </m:r>
              <m:r>
                <m:rPr>
                  <m:sty m:val="p"/>
                </m:rPr>
                <w:rPr>
                  <w:rFonts w:ascii="Cambria Math" w:eastAsiaTheme="minorHAnsi" w:hAnsi="Cambria Math"/>
                  <w:sz w:val="24"/>
                  <w:szCs w:val="24"/>
                  <w:lang w:val="hy-AM"/>
                </w:rPr>
                <m:t xml:space="preserve"> </m:t>
              </m:r>
              <m:sSubSup>
                <m:sSubSupPr>
                  <m:ctrlPr>
                    <w:rPr>
                      <w:rFonts w:ascii="Cambria Math" w:eastAsiaTheme="minorHAnsi" w:hAnsi="Cambria Math"/>
                      <w:bCs/>
                      <w:i/>
                      <w:szCs w:val="28"/>
                      <w:lang w:val="hy-AM"/>
                    </w:rPr>
                  </m:ctrlPr>
                </m:sSubSupPr>
                <m:e>
                  <m:r>
                    <w:rPr>
                      <w:rFonts w:ascii="Cambria Math" w:eastAsiaTheme="minorHAnsi" w:hAnsi="Cambria Math"/>
                      <w:szCs w:val="28"/>
                      <w:lang w:val="hy-AM"/>
                    </w:rPr>
                    <m:t>E</m:t>
                  </m:r>
                </m:e>
                <m:sub>
                  <m:r>
                    <w:rPr>
                      <w:rFonts w:ascii="Cambria Math" w:eastAsiaTheme="minorHAnsi" w:hAnsi="Cambria Math"/>
                      <w:szCs w:val="28"/>
                      <w:lang w:val="hy-AM"/>
                    </w:rPr>
                    <m:t>ընդ</m:t>
                  </m:r>
                </m:sub>
                <m:sup>
                  <m:r>
                    <w:rPr>
                      <w:rFonts w:ascii="Cambria Math" w:eastAsiaTheme="minorHAnsi" w:hAnsi="Cambria Math"/>
                      <w:szCs w:val="28"/>
                      <w:lang w:val="hy-AM"/>
                    </w:rPr>
                    <m:t>պահ</m:t>
                  </m:r>
                </m:sup>
              </m:sSubSup>
              <m:r>
                <m:rPr>
                  <m:sty m:val="bi"/>
                </m:rPr>
                <w:rPr>
                  <w:rFonts w:ascii="Cambria Math" w:hAnsi="Cambria Math"/>
                  <w:szCs w:val="28"/>
                  <w:lang w:val="hy-AM" w:eastAsia="ru-RU"/>
                </w:rPr>
                <m:t>/</m:t>
              </m:r>
              <m:sSubSup>
                <m:sSubSupPr>
                  <m:ctrlPr>
                    <w:rPr>
                      <w:rFonts w:ascii="Cambria Math" w:eastAsiaTheme="minorHAnsi" w:hAnsi="Cambria Math"/>
                      <w:bCs/>
                      <w:i/>
                      <w:szCs w:val="28"/>
                      <w:lang w:val="hy-AM"/>
                    </w:rPr>
                  </m:ctrlPr>
                </m:sSubSupPr>
                <m:e>
                  <m:r>
                    <w:rPr>
                      <w:rFonts w:ascii="Cambria Math" w:eastAsiaTheme="minorHAnsi" w:hAnsi="Cambria Math"/>
                      <w:szCs w:val="28"/>
                      <w:lang w:val="hy-AM"/>
                    </w:rPr>
                    <m:t>E</m:t>
                  </m:r>
                </m:e>
                <m:sub>
                  <m:r>
                    <w:rPr>
                      <w:rFonts w:ascii="Cambria Math" w:eastAsiaTheme="minorHAnsi" w:hAnsi="Cambria Math"/>
                      <w:szCs w:val="28"/>
                      <w:lang w:val="hy-AM"/>
                    </w:rPr>
                    <m:t>ընդ</m:t>
                  </m:r>
                </m:sub>
                <m:sup/>
              </m:sSubSup>
            </m:oMath>
            <w:r w:rsidR="0064732F" w:rsidRPr="006C16F6">
              <w:rPr>
                <w:sz w:val="32"/>
                <w:szCs w:val="32"/>
                <w:lang w:val="hy-AM" w:eastAsia="ru-RU"/>
              </w:rPr>
              <w:t xml:space="preserve"> </w:t>
            </w:r>
            <w:r w:rsidR="0064732F" w:rsidRPr="006C16F6">
              <w:rPr>
                <w:sz w:val="24"/>
                <w:szCs w:val="22"/>
                <w:lang w:val="hy-AM" w:eastAsia="ru-RU"/>
              </w:rPr>
              <w:t xml:space="preserve">                 </w:t>
            </w:r>
            <w:r w:rsidR="0064732F" w:rsidRPr="006C16F6">
              <w:rPr>
                <w:sz w:val="24"/>
                <w:lang w:val="hy-AM"/>
              </w:rPr>
              <w:t xml:space="preserve">         </w:t>
            </w:r>
          </w:p>
        </w:tc>
        <w:tc>
          <w:tcPr>
            <w:tcW w:w="1838" w:type="dxa"/>
            <w:vAlign w:val="center"/>
          </w:tcPr>
          <w:p w:rsidR="0064732F" w:rsidRPr="006C16F6" w:rsidRDefault="0064732F" w:rsidP="00B74058">
            <w:pPr>
              <w:pStyle w:val="a0"/>
              <w:spacing w:line="360" w:lineRule="auto"/>
              <w:ind w:left="0" w:firstLine="0"/>
              <w:jc w:val="center"/>
              <w:rPr>
                <w:b w:val="0"/>
                <w:bCs w:val="0"/>
                <w:color w:val="auto"/>
                <w:sz w:val="24"/>
                <w:lang w:val="ru-RU"/>
              </w:rPr>
            </w:pPr>
            <w:r w:rsidRPr="006C16F6">
              <w:rPr>
                <w:b w:val="0"/>
                <w:bCs w:val="0"/>
                <w:color w:val="auto"/>
                <w:sz w:val="24"/>
              </w:rPr>
              <w:t>(1)</w:t>
            </w:r>
          </w:p>
        </w:tc>
      </w:tr>
    </w:tbl>
    <w:p w:rsidR="0064732F" w:rsidRPr="006C16F6" w:rsidRDefault="0064732F" w:rsidP="0064732F">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9B2E18" w:rsidRPr="006C16F6" w:rsidRDefault="0064732F" w:rsidP="009B2E18">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Ըստ շերտերի թույլատրելի լարումների</w:t>
      </w:r>
      <w:r w:rsidR="009B2E18"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կոնստրուկցիայի ամրության գնահատման ժամանակ</w:t>
      </w:r>
      <w:r w:rsidR="009B2E18"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ամրության գործակիցը </w:t>
      </w:r>
      <w:r w:rsidR="009B2E18" w:rsidRPr="006C16F6">
        <w:rPr>
          <w:rFonts w:ascii="GHEA Grapalat" w:eastAsiaTheme="minorHAnsi" w:hAnsi="GHEA Grapalat"/>
          <w:bCs/>
          <w:color w:val="auto"/>
          <w:sz w:val="24"/>
          <w:szCs w:val="24"/>
          <w:lang w:val="hy-AM" w:eastAsia="en-US"/>
        </w:rPr>
        <w:t>պետք է որոշել հետևյալ բանաձևով</w:t>
      </w:r>
      <w:r w:rsidR="009B2E18" w:rsidRPr="006C16F6">
        <w:rPr>
          <w:rFonts w:ascii="Cambria Math" w:eastAsiaTheme="minorHAnsi" w:hAnsi="Cambria Math"/>
          <w:bCs/>
          <w:color w:val="auto"/>
          <w:sz w:val="24"/>
          <w:szCs w:val="24"/>
          <w:lang w:val="hy-AM" w:eastAsia="en-US"/>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9B2E18" w:rsidRPr="006C16F6" w:rsidTr="00B74058">
        <w:tc>
          <w:tcPr>
            <w:tcW w:w="7791" w:type="dxa"/>
          </w:tcPr>
          <w:p w:rsidR="009B2E18" w:rsidRPr="006C16F6" w:rsidRDefault="002307AB" w:rsidP="00B74058">
            <w:pPr>
              <w:pStyle w:val="Title"/>
              <w:spacing w:line="360" w:lineRule="auto"/>
              <w:ind w:left="915" w:hanging="207"/>
              <w:rPr>
                <w:rFonts w:ascii="Cambria Math" w:hAnsi="GHEA Grapalat"/>
                <w:sz w:val="24"/>
                <w:szCs w:val="24"/>
                <w:lang w:val="hy-AM" w:eastAsia="ru-RU"/>
              </w:rPr>
            </w:pPr>
            <m:oMath>
              <m:sSub>
                <m:sSubPr>
                  <m:ctrlPr>
                    <w:rPr>
                      <w:rFonts w:ascii="Cambria Math" w:hAnsi="Cambria Math"/>
                      <w:szCs w:val="28"/>
                      <w:lang w:eastAsia="ru-RU"/>
                    </w:rPr>
                  </m:ctrlPr>
                </m:sSubPr>
                <m:e>
                  <m:r>
                    <w:rPr>
                      <w:rFonts w:ascii="Cambria Math" w:hAnsi="Cambria Math"/>
                      <w:szCs w:val="28"/>
                      <w:lang w:val="hy-AM" w:eastAsia="ru-RU"/>
                    </w:rPr>
                    <m:t>K</m:t>
                  </m:r>
                </m:e>
                <m:sub>
                  <m:r>
                    <m:rPr>
                      <m:sty m:val="p"/>
                    </m:rPr>
                    <w:rPr>
                      <w:rFonts w:ascii="Cambria Math" w:hAnsi="Cambria Math"/>
                      <w:szCs w:val="28"/>
                      <w:lang w:val="hy-AM" w:eastAsia="ru-RU"/>
                    </w:rPr>
                    <m:t>ամր</m:t>
                  </m:r>
                </m:sub>
              </m:sSub>
              <m:r>
                <m:rPr>
                  <m:sty m:val="bi"/>
                </m:rPr>
                <w:rPr>
                  <w:rFonts w:ascii="Cambria Math" w:hAnsi="Cambria Math"/>
                  <w:szCs w:val="28"/>
                  <w:lang w:val="hy-AM" w:eastAsia="ru-RU"/>
                </w:rPr>
                <m:t>=</m:t>
              </m:r>
              <w:bookmarkStart w:id="47" w:name="_Hlk184937610"/>
              <m:sSub>
                <m:sSubPr>
                  <m:ctrlPr>
                    <w:rPr>
                      <w:rFonts w:ascii="Cambria Math" w:hAnsi="Cambria Math"/>
                      <w:i/>
                      <w:szCs w:val="28"/>
                      <w:lang w:eastAsia="ru-RU"/>
                    </w:rPr>
                  </m:ctrlPr>
                </m:sSubPr>
                <m:e>
                  <m:r>
                    <w:rPr>
                      <w:rFonts w:ascii="Cambria Math" w:hAnsi="Cambria Math"/>
                      <w:szCs w:val="28"/>
                      <w:lang w:val="hy-AM" w:eastAsia="ru-RU"/>
                    </w:rPr>
                    <m:t>σ</m:t>
                  </m:r>
                </m:e>
                <m:sub>
                  <m:r>
                    <w:rPr>
                      <w:rFonts w:ascii="Cambria Math" w:hAnsi="Cambria Math"/>
                      <w:szCs w:val="28"/>
                      <w:lang w:val="hy-AM" w:eastAsia="ru-RU"/>
                    </w:rPr>
                    <m:t>թ</m:t>
                  </m:r>
                </m:sub>
              </m:sSub>
              <w:bookmarkEnd w:id="47"/>
              <m:r>
                <w:rPr>
                  <w:rFonts w:ascii="Cambria Math" w:hAnsi="Cambria Math"/>
                  <w:szCs w:val="28"/>
                  <w:lang w:val="hy-AM" w:eastAsia="ru-RU"/>
                </w:rPr>
                <m:t>/</m:t>
              </m:r>
              <m:sSub>
                <m:sSubPr>
                  <m:ctrlPr>
                    <w:rPr>
                      <w:rFonts w:ascii="Cambria Math" w:hAnsi="Cambria Math"/>
                      <w:i/>
                      <w:szCs w:val="28"/>
                      <w:lang w:val="ru-RU" w:eastAsia="ru-RU"/>
                    </w:rPr>
                  </m:ctrlPr>
                </m:sSubPr>
                <m:e>
                  <m:r>
                    <w:rPr>
                      <w:rFonts w:ascii="Cambria Math" w:hAnsi="Cambria Math"/>
                      <w:szCs w:val="28"/>
                      <w:lang w:val="hy-AM" w:eastAsia="ru-RU"/>
                    </w:rPr>
                    <m:t>σ</m:t>
                  </m:r>
                </m:e>
                <m:sub>
                  <m:r>
                    <w:rPr>
                      <w:rFonts w:ascii="Cambria Math" w:hAnsi="Cambria Math"/>
                      <w:szCs w:val="28"/>
                      <w:lang w:val="hy-AM" w:eastAsia="ru-RU"/>
                    </w:rPr>
                    <m:t>հաշվ</m:t>
                  </m:r>
                </m:sub>
              </m:sSub>
            </m:oMath>
            <w:r w:rsidR="00B82260" w:rsidRPr="006C16F6">
              <w:rPr>
                <w:rFonts w:ascii="Cambria Math" w:hAnsi="GHEA Grapalat"/>
                <w:szCs w:val="28"/>
                <w:lang w:val="hy-AM" w:eastAsia="ru-RU"/>
              </w:rPr>
              <w:t xml:space="preserve"> ,</w:t>
            </w:r>
          </w:p>
        </w:tc>
        <w:tc>
          <w:tcPr>
            <w:tcW w:w="1838" w:type="dxa"/>
            <w:vAlign w:val="center"/>
          </w:tcPr>
          <w:p w:rsidR="009B2E18" w:rsidRPr="006C16F6" w:rsidRDefault="009B2E18" w:rsidP="00B74058">
            <w:pPr>
              <w:pStyle w:val="a0"/>
              <w:spacing w:line="360" w:lineRule="auto"/>
              <w:ind w:left="0" w:firstLine="0"/>
              <w:jc w:val="center"/>
              <w:rPr>
                <w:b w:val="0"/>
                <w:bCs w:val="0"/>
                <w:color w:val="auto"/>
                <w:sz w:val="24"/>
                <w:lang w:val="ru-RU"/>
              </w:rPr>
            </w:pPr>
            <w:r w:rsidRPr="006C16F6">
              <w:rPr>
                <w:b w:val="0"/>
                <w:bCs w:val="0"/>
                <w:color w:val="auto"/>
                <w:sz w:val="24"/>
              </w:rPr>
              <w:t>(2)</w:t>
            </w:r>
          </w:p>
        </w:tc>
      </w:tr>
    </w:tbl>
    <w:p w:rsidR="007F5856" w:rsidRPr="006C16F6" w:rsidRDefault="007F5856" w:rsidP="007F5856">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B82260" w:rsidRPr="006C16F6" w:rsidRDefault="00B82260" w:rsidP="007F5856">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p w:rsidR="00B82260" w:rsidRPr="006C16F6" w:rsidRDefault="002307AB" w:rsidP="007F5856">
      <w:pPr>
        <w:tabs>
          <w:tab w:val="left" w:pos="1080"/>
          <w:tab w:val="left" w:pos="1260"/>
        </w:tabs>
        <w:autoSpaceDE w:val="0"/>
        <w:autoSpaceDN w:val="0"/>
        <w:adjustRightInd w:val="0"/>
        <w:spacing w:after="0" w:line="360" w:lineRule="auto"/>
        <w:ind w:right="0" w:firstLine="0"/>
        <w:rPr>
          <w:rFonts w:ascii="GHEA Grapalat" w:eastAsiaTheme="minorEastAsia" w:hAnsi="GHEA Grapalat"/>
          <w:sz w:val="24"/>
          <w:szCs w:val="24"/>
          <w:lang w:val="hy-AM"/>
        </w:rPr>
      </w:pPr>
      <m:oMath>
        <m:sSub>
          <m:sSubPr>
            <m:ctrlPr>
              <w:rPr>
                <w:rFonts w:ascii="Cambria Math" w:hAnsi="Cambria Math"/>
                <w:i/>
                <w:sz w:val="28"/>
                <w:szCs w:val="28"/>
              </w:rPr>
            </m:ctrlPr>
          </m:sSubPr>
          <m:e>
            <m:r>
              <w:rPr>
                <w:rFonts w:ascii="Cambria Math" w:hAnsi="Cambria Math"/>
                <w:sz w:val="28"/>
                <w:szCs w:val="28"/>
                <w:lang w:val="hy-AM"/>
              </w:rPr>
              <m:t>l</m:t>
            </m:r>
          </m:e>
          <m:sub>
            <m:r>
              <w:rPr>
                <w:rFonts w:ascii="Cambria Math" w:hAnsi="Cambria Math"/>
                <w:sz w:val="28"/>
                <w:szCs w:val="28"/>
                <w:lang w:val="hy-AM"/>
              </w:rPr>
              <m:t>թ</m:t>
            </m:r>
          </m:sub>
        </m:sSub>
      </m:oMath>
      <w:r w:rsidR="00B82260" w:rsidRPr="006C16F6">
        <w:rPr>
          <w:rFonts w:ascii="GHEA Grapalat" w:eastAsiaTheme="minorEastAsia" w:hAnsi="GHEA Grapalat"/>
          <w:sz w:val="24"/>
          <w:szCs w:val="24"/>
          <w:lang w:val="hy-AM"/>
        </w:rPr>
        <w:t xml:space="preserve"> – կոնստրուկցիայի թույլատրելի ընդհանուր ճկվածքը՝ հաշվարկային բեռնվածքի տակ;</w:t>
      </w:r>
    </w:p>
    <w:p w:rsidR="00B82260" w:rsidRPr="006C16F6" w:rsidRDefault="002307AB" w:rsidP="00B82260">
      <w:pPr>
        <w:tabs>
          <w:tab w:val="left" w:pos="1080"/>
          <w:tab w:val="left" w:pos="1260"/>
        </w:tabs>
        <w:autoSpaceDE w:val="0"/>
        <w:autoSpaceDN w:val="0"/>
        <w:adjustRightInd w:val="0"/>
        <w:spacing w:after="0" w:line="360" w:lineRule="auto"/>
        <w:ind w:right="0" w:firstLine="0"/>
        <w:rPr>
          <w:rFonts w:ascii="GHEA Grapalat" w:eastAsiaTheme="minorEastAsia" w:hAnsi="GHEA Grapalat"/>
          <w:sz w:val="24"/>
          <w:szCs w:val="24"/>
          <w:lang w:val="hy-AM"/>
        </w:rPr>
      </w:pPr>
      <m:oMath>
        <m:sSub>
          <m:sSubPr>
            <m:ctrlPr>
              <w:rPr>
                <w:rFonts w:ascii="Cambria Math" w:hAnsi="Cambria Math"/>
                <w:i/>
                <w:sz w:val="28"/>
                <w:szCs w:val="28"/>
              </w:rPr>
            </m:ctrlPr>
          </m:sSubPr>
          <m:e>
            <m:r>
              <w:rPr>
                <w:rFonts w:ascii="Cambria Math" w:hAnsi="Cambria Math"/>
                <w:sz w:val="28"/>
                <w:szCs w:val="28"/>
                <w:lang w:val="hy-AM"/>
              </w:rPr>
              <m:t>l</m:t>
            </m:r>
          </m:e>
          <m:sub/>
        </m:sSub>
      </m:oMath>
      <w:r w:rsidR="00B82260" w:rsidRPr="006C16F6">
        <w:rPr>
          <w:rFonts w:ascii="GHEA Grapalat" w:eastAsiaTheme="minorEastAsia" w:hAnsi="GHEA Grapalat"/>
          <w:sz w:val="24"/>
          <w:szCs w:val="24"/>
          <w:lang w:val="hy-AM"/>
        </w:rPr>
        <w:t xml:space="preserve"> – </w:t>
      </w:r>
      <w:bookmarkStart w:id="48" w:name="_Hlk184937639"/>
      <w:r w:rsidR="00B82260" w:rsidRPr="006C16F6">
        <w:rPr>
          <w:rFonts w:ascii="GHEA Grapalat" w:eastAsiaTheme="minorEastAsia" w:hAnsi="GHEA Grapalat"/>
          <w:sz w:val="24"/>
          <w:szCs w:val="24"/>
          <w:lang w:val="hy-AM"/>
        </w:rPr>
        <w:t>կոնստրուկցիայի հաշվարկային ընդհանուր ճկվածքը՝ հաշվարկային բեռնվածքի տակ;</w:t>
      </w:r>
      <w:bookmarkEnd w:id="48"/>
    </w:p>
    <w:p w:rsidR="00B82260" w:rsidRPr="006C16F6" w:rsidRDefault="002307AB" w:rsidP="00B82260">
      <w:pPr>
        <w:tabs>
          <w:tab w:val="left" w:pos="1080"/>
          <w:tab w:val="left" w:pos="1260"/>
        </w:tabs>
        <w:autoSpaceDE w:val="0"/>
        <w:autoSpaceDN w:val="0"/>
        <w:adjustRightInd w:val="0"/>
        <w:spacing w:after="0" w:line="360" w:lineRule="auto"/>
        <w:ind w:left="567" w:right="0" w:hanging="567"/>
        <w:jc w:val="left"/>
        <w:rPr>
          <w:rFonts w:ascii="GHEA Grapalat" w:eastAsiaTheme="minorEastAsia" w:hAnsi="GHEA Grapalat"/>
          <w:sz w:val="24"/>
          <w:szCs w:val="24"/>
          <w:lang w:val="hy-AM"/>
        </w:rPr>
      </w:pPr>
      <m:oMath>
        <m:sSub>
          <m:sSubPr>
            <m:ctrlPr>
              <w:rPr>
                <w:rFonts w:ascii="Cambria Math" w:hAnsi="Cambria Math"/>
                <w:i/>
                <w:sz w:val="28"/>
                <w:szCs w:val="28"/>
              </w:rPr>
            </m:ctrlPr>
          </m:sSubPr>
          <m:e>
            <m:r>
              <w:rPr>
                <w:rFonts w:ascii="Cambria Math" w:hAnsi="Cambria Math"/>
                <w:sz w:val="28"/>
                <w:szCs w:val="28"/>
                <w:lang w:val="hy-AM"/>
              </w:rPr>
              <m:t>σ</m:t>
            </m:r>
          </m:e>
          <m:sub>
            <m:r>
              <w:rPr>
                <w:rFonts w:ascii="Cambria Math" w:hAnsi="Cambria Math"/>
                <w:sz w:val="28"/>
                <w:szCs w:val="28"/>
                <w:lang w:val="hy-AM"/>
              </w:rPr>
              <m:t>թ</m:t>
            </m:r>
          </m:sub>
        </m:sSub>
      </m:oMath>
      <w:r w:rsidR="00B82260" w:rsidRPr="006C16F6">
        <w:rPr>
          <w:rFonts w:ascii="GHEA Grapalat" w:eastAsiaTheme="minorEastAsia" w:hAnsi="GHEA Grapalat"/>
          <w:sz w:val="28"/>
          <w:szCs w:val="28"/>
          <w:lang w:val="hy-AM"/>
        </w:rPr>
        <w:t xml:space="preserve"> </w:t>
      </w:r>
      <w:r w:rsidR="00B82260" w:rsidRPr="006C16F6">
        <w:rPr>
          <w:rFonts w:ascii="GHEA Grapalat" w:eastAsiaTheme="minorEastAsia" w:hAnsi="GHEA Grapalat"/>
          <w:sz w:val="24"/>
          <w:szCs w:val="24"/>
          <w:lang w:val="hy-AM"/>
        </w:rPr>
        <w:t>– հաշվարկային բեռնվածքից առաջացած թույլատրելի լարումները (նորմալ կամ շոշափող);</w:t>
      </w:r>
    </w:p>
    <w:p w:rsidR="00B82260" w:rsidRPr="006C16F6" w:rsidRDefault="002307AB" w:rsidP="00E94F5A">
      <w:pPr>
        <w:tabs>
          <w:tab w:val="left" w:pos="851"/>
        </w:tabs>
        <w:autoSpaceDE w:val="0"/>
        <w:autoSpaceDN w:val="0"/>
        <w:adjustRightInd w:val="0"/>
        <w:spacing w:after="0" w:line="360" w:lineRule="auto"/>
        <w:ind w:left="1134" w:right="0" w:hanging="1134"/>
        <w:jc w:val="left"/>
        <w:rPr>
          <w:rFonts w:ascii="GHEA Grapalat" w:eastAsiaTheme="minorEastAsia" w:hAnsi="GHEA Grapalat"/>
          <w:sz w:val="24"/>
          <w:szCs w:val="24"/>
          <w:lang w:val="hy-AM"/>
        </w:rPr>
      </w:pPr>
      <m:oMath>
        <m:sSub>
          <m:sSubPr>
            <m:ctrlPr>
              <w:rPr>
                <w:rFonts w:ascii="Cambria Math" w:hAnsi="Cambria Math"/>
                <w:i/>
                <w:sz w:val="28"/>
                <w:szCs w:val="28"/>
              </w:rPr>
            </m:ctrlPr>
          </m:sSubPr>
          <m:e>
            <m:r>
              <w:rPr>
                <w:rFonts w:ascii="Cambria Math" w:hAnsi="Cambria Math"/>
                <w:sz w:val="28"/>
                <w:szCs w:val="28"/>
                <w:lang w:val="hy-AM"/>
              </w:rPr>
              <m:t>σ</m:t>
            </m:r>
          </m:e>
          <m:sub>
            <m:r>
              <w:rPr>
                <w:rFonts w:ascii="Cambria Math" w:hAnsi="Cambria Math"/>
                <w:sz w:val="28"/>
                <w:szCs w:val="28"/>
                <w:lang w:val="hy-AM"/>
              </w:rPr>
              <m:t>հաշվ</m:t>
            </m:r>
          </m:sub>
        </m:sSub>
      </m:oMath>
      <w:r w:rsidR="00B82260" w:rsidRPr="006C16F6">
        <w:rPr>
          <w:rFonts w:ascii="GHEA Grapalat" w:eastAsiaTheme="minorEastAsia" w:hAnsi="GHEA Grapalat"/>
          <w:sz w:val="28"/>
          <w:szCs w:val="28"/>
          <w:lang w:val="hy-AM"/>
        </w:rPr>
        <w:t xml:space="preserve"> </w:t>
      </w:r>
      <w:r w:rsidR="00B82260" w:rsidRPr="006C16F6">
        <w:rPr>
          <w:rFonts w:ascii="GHEA Grapalat" w:eastAsiaTheme="minorEastAsia" w:hAnsi="GHEA Grapalat"/>
          <w:sz w:val="24"/>
          <w:szCs w:val="24"/>
          <w:lang w:val="hy-AM"/>
        </w:rPr>
        <w:t>– հաշվարկային բեռնվածքից առաջացած հաշվարկային գործող լարումները (նորմալ կամ շոշափող);</w:t>
      </w:r>
    </w:p>
    <w:p w:rsidR="00B82260" w:rsidRPr="006C16F6" w:rsidRDefault="002307AB" w:rsidP="00B82260">
      <w:pPr>
        <w:tabs>
          <w:tab w:val="left" w:pos="1080"/>
          <w:tab w:val="left" w:pos="1260"/>
        </w:tabs>
        <w:autoSpaceDE w:val="0"/>
        <w:autoSpaceDN w:val="0"/>
        <w:adjustRightInd w:val="0"/>
        <w:spacing w:after="0" w:line="360" w:lineRule="auto"/>
        <w:ind w:left="993" w:right="0" w:hanging="993"/>
        <w:jc w:val="left"/>
        <w:rPr>
          <w:rFonts w:ascii="GHEA Grapalat" w:eastAsiaTheme="minorEastAsia" w:hAnsi="GHEA Grapalat"/>
          <w:sz w:val="24"/>
          <w:szCs w:val="24"/>
          <w:lang w:val="hy-AM"/>
        </w:rPr>
      </w:pPr>
      <m:oMath>
        <m:sSubSup>
          <m:sSubSupPr>
            <m:ctrlPr>
              <w:rPr>
                <w:rFonts w:ascii="Cambria Math" w:eastAsiaTheme="minorHAnsi" w:hAnsi="Cambria Math"/>
                <w:bCs/>
                <w:i/>
                <w:sz w:val="28"/>
                <w:szCs w:val="28"/>
                <w:lang w:val="hy-AM"/>
              </w:rPr>
            </m:ctrlPr>
          </m:sSubSupPr>
          <m:e>
            <m:r>
              <w:rPr>
                <w:rFonts w:ascii="Cambria Math" w:eastAsiaTheme="minorHAnsi" w:hAnsi="Cambria Math"/>
                <w:sz w:val="28"/>
                <w:szCs w:val="28"/>
                <w:lang w:val="hy-AM"/>
              </w:rPr>
              <m:t>E</m:t>
            </m:r>
          </m:e>
          <m:sub>
            <m:r>
              <w:rPr>
                <w:rFonts w:ascii="Cambria Math" w:eastAsiaTheme="minorHAnsi" w:hAnsi="Cambria Math"/>
                <w:sz w:val="28"/>
                <w:szCs w:val="28"/>
                <w:lang w:val="hy-AM"/>
              </w:rPr>
              <m:t>ընդ</m:t>
            </m:r>
          </m:sub>
          <m:sup>
            <m:r>
              <w:rPr>
                <w:rFonts w:ascii="Cambria Math" w:eastAsiaTheme="minorHAnsi" w:hAnsi="Cambria Math"/>
                <w:sz w:val="28"/>
                <w:szCs w:val="28"/>
                <w:lang w:val="hy-AM"/>
              </w:rPr>
              <m:t>պահ</m:t>
            </m:r>
          </m:sup>
        </m:sSubSup>
      </m:oMath>
      <w:r w:rsidR="00B82260" w:rsidRPr="006C16F6">
        <w:rPr>
          <w:rFonts w:ascii="GHEA Grapalat" w:eastAsiaTheme="minorEastAsia" w:hAnsi="GHEA Grapalat"/>
          <w:bCs/>
          <w:sz w:val="28"/>
          <w:szCs w:val="28"/>
          <w:lang w:val="hy-AM"/>
        </w:rPr>
        <w:t xml:space="preserve"> – </w:t>
      </w:r>
      <w:r w:rsidR="00B82260" w:rsidRPr="006C16F6">
        <w:rPr>
          <w:rFonts w:ascii="GHEA Grapalat" w:eastAsiaTheme="minorEastAsia" w:hAnsi="GHEA Grapalat"/>
          <w:sz w:val="24"/>
          <w:szCs w:val="24"/>
          <w:lang w:val="hy-AM"/>
        </w:rPr>
        <w:t>կոնստրուկցիայի պահանջվող առաձգականության ընդհանուր մոդուլ, որը որոշվում է հաշվարկային բեռնվածքի ժամանակ;</w:t>
      </w:r>
    </w:p>
    <w:p w:rsidR="00E94F5A" w:rsidRPr="006C16F6" w:rsidRDefault="002307AB" w:rsidP="00E94F5A">
      <w:pPr>
        <w:tabs>
          <w:tab w:val="left" w:pos="1080"/>
          <w:tab w:val="left" w:pos="1260"/>
        </w:tabs>
        <w:autoSpaceDE w:val="0"/>
        <w:autoSpaceDN w:val="0"/>
        <w:adjustRightInd w:val="0"/>
        <w:spacing w:after="0" w:line="360" w:lineRule="auto"/>
        <w:ind w:left="993" w:right="0" w:hanging="993"/>
        <w:jc w:val="left"/>
        <w:rPr>
          <w:rFonts w:ascii="GHEA Grapalat" w:eastAsiaTheme="minorEastAsia" w:hAnsi="GHEA Grapalat"/>
          <w:sz w:val="24"/>
          <w:szCs w:val="24"/>
          <w:lang w:val="hy-AM"/>
        </w:rPr>
      </w:pPr>
      <m:oMath>
        <m:sSubSup>
          <m:sSubSupPr>
            <m:ctrlPr>
              <w:rPr>
                <w:rFonts w:ascii="Cambria Math" w:eastAsiaTheme="minorHAnsi" w:hAnsi="Cambria Math"/>
                <w:bCs/>
                <w:i/>
                <w:sz w:val="28"/>
                <w:szCs w:val="28"/>
                <w:lang w:val="hy-AM"/>
              </w:rPr>
            </m:ctrlPr>
          </m:sSubSupPr>
          <m:e>
            <m:r>
              <w:rPr>
                <w:rFonts w:ascii="Cambria Math" w:eastAsiaTheme="minorHAnsi" w:hAnsi="Cambria Math"/>
                <w:sz w:val="28"/>
                <w:szCs w:val="28"/>
                <w:lang w:val="hy-AM"/>
              </w:rPr>
              <m:t>E</m:t>
            </m:r>
          </m:e>
          <m:sub>
            <m:r>
              <w:rPr>
                <w:rFonts w:ascii="Cambria Math" w:eastAsiaTheme="minorHAnsi" w:hAnsi="Cambria Math"/>
                <w:sz w:val="28"/>
                <w:szCs w:val="28"/>
                <w:lang w:val="hy-AM"/>
              </w:rPr>
              <m:t>ընդ</m:t>
            </m:r>
          </m:sub>
          <m:sup/>
        </m:sSubSup>
      </m:oMath>
      <w:r w:rsidR="00E94F5A" w:rsidRPr="006C16F6">
        <w:rPr>
          <w:rFonts w:ascii="GHEA Grapalat" w:eastAsiaTheme="minorEastAsia" w:hAnsi="GHEA Grapalat"/>
          <w:bCs/>
          <w:sz w:val="28"/>
          <w:szCs w:val="28"/>
          <w:lang w:val="hy-AM"/>
        </w:rPr>
        <w:t xml:space="preserve"> – </w:t>
      </w:r>
      <w:r w:rsidR="00E94F5A" w:rsidRPr="006C16F6">
        <w:rPr>
          <w:rFonts w:ascii="GHEA Grapalat" w:eastAsiaTheme="minorEastAsia" w:hAnsi="GHEA Grapalat"/>
          <w:sz w:val="24"/>
          <w:szCs w:val="24"/>
          <w:lang w:val="hy-AM"/>
        </w:rPr>
        <w:t>կոնստրուկցիայի հաշվարկվող առաձգականության ընդհանուր մոդուլ, որը որոշվում է հաշվարկային բեռնվածքի ժամանակ։</w:t>
      </w:r>
    </w:p>
    <w:p w:rsidR="00E94F5A" w:rsidRPr="006C16F6" w:rsidRDefault="00E94F5A" w:rsidP="00E94F5A">
      <w:pPr>
        <w:tabs>
          <w:tab w:val="left" w:pos="1080"/>
          <w:tab w:val="left" w:pos="1260"/>
        </w:tabs>
        <w:autoSpaceDE w:val="0"/>
        <w:autoSpaceDN w:val="0"/>
        <w:adjustRightInd w:val="0"/>
        <w:spacing w:after="0" w:line="360" w:lineRule="auto"/>
        <w:ind w:left="993" w:right="0" w:hanging="993"/>
        <w:jc w:val="left"/>
        <w:rPr>
          <w:rFonts w:ascii="GHEA Grapalat" w:eastAsiaTheme="minorEastAsia" w:hAnsi="GHEA Grapalat"/>
          <w:sz w:val="28"/>
          <w:szCs w:val="28"/>
          <w:lang w:val="hy-AM"/>
        </w:rPr>
      </w:pPr>
    </w:p>
    <w:p w:rsidR="00E94F5A" w:rsidRPr="006C16F6" w:rsidRDefault="00E94F5A"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sz w:val="24"/>
          <w:szCs w:val="24"/>
          <w:lang w:val="hy-AM"/>
        </w:rPr>
      </w:pPr>
      <w:r w:rsidRPr="006C16F6">
        <w:rPr>
          <w:rFonts w:ascii="GHEA Grapalat" w:eastAsiaTheme="minorEastAsia" w:hAnsi="GHEA Grapalat"/>
          <w:sz w:val="24"/>
          <w:szCs w:val="24"/>
          <w:lang w:val="hy-AM"/>
        </w:rPr>
        <w:t xml:space="preserve">Կրկին նախագծվող կոնստրուկցիայի ամրության գործակիցը պետք է լինի այնպիսին, որ տրված միջնորոգման ժամանակահատվածում չսկսվի </w:t>
      </w:r>
      <w:r w:rsidR="00287E79" w:rsidRPr="006C16F6">
        <w:rPr>
          <w:rFonts w:ascii="GHEA Grapalat" w:eastAsiaTheme="minorEastAsia" w:hAnsi="GHEA Grapalat"/>
          <w:sz w:val="24"/>
          <w:szCs w:val="24"/>
          <w:lang w:val="hy-AM"/>
        </w:rPr>
        <w:t xml:space="preserve">կոնստրուկցիայի </w:t>
      </w:r>
      <w:r w:rsidRPr="006C16F6">
        <w:rPr>
          <w:rFonts w:ascii="GHEA Grapalat" w:eastAsiaTheme="minorEastAsia" w:hAnsi="GHEA Grapalat"/>
          <w:sz w:val="24"/>
          <w:szCs w:val="24"/>
          <w:lang w:val="hy-AM"/>
        </w:rPr>
        <w:t>ամրության</w:t>
      </w:r>
      <w:r w:rsidR="00287E79" w:rsidRPr="006C16F6">
        <w:rPr>
          <w:rFonts w:ascii="GHEA Grapalat" w:eastAsiaTheme="minorEastAsia" w:hAnsi="GHEA Grapalat"/>
          <w:sz w:val="24"/>
          <w:szCs w:val="24"/>
          <w:lang w:val="hy-AM"/>
        </w:rPr>
        <w:t xml:space="preserve"> կորուստ</w:t>
      </w:r>
      <w:r w:rsidRPr="006C16F6">
        <w:rPr>
          <w:rFonts w:ascii="GHEA Grapalat" w:eastAsiaTheme="minorEastAsia" w:hAnsi="GHEA Grapalat"/>
          <w:sz w:val="24"/>
          <w:szCs w:val="24"/>
          <w:lang w:val="hy-AM"/>
        </w:rPr>
        <w:t xml:space="preserve"> </w:t>
      </w:r>
      <w:r w:rsidR="00287E79" w:rsidRPr="006C16F6">
        <w:rPr>
          <w:rFonts w:ascii="GHEA Grapalat" w:eastAsiaTheme="minorEastAsia" w:hAnsi="GHEA Grapalat"/>
          <w:sz w:val="24"/>
          <w:szCs w:val="24"/>
          <w:lang w:val="hy-AM"/>
        </w:rPr>
        <w:t>(</w:t>
      </w:r>
      <w:r w:rsidRPr="006C16F6">
        <w:rPr>
          <w:rFonts w:ascii="GHEA Grapalat" w:eastAsiaTheme="minorEastAsia" w:hAnsi="GHEA Grapalat"/>
          <w:sz w:val="24"/>
          <w:szCs w:val="24"/>
          <w:lang w:val="hy-AM"/>
        </w:rPr>
        <w:t>խափանում</w:t>
      </w:r>
      <w:r w:rsidR="00287E79" w:rsidRPr="006C16F6">
        <w:rPr>
          <w:rFonts w:ascii="GHEA Grapalat" w:eastAsiaTheme="minorEastAsia" w:hAnsi="GHEA Grapalat"/>
          <w:sz w:val="24"/>
          <w:szCs w:val="24"/>
          <w:lang w:val="hy-AM"/>
        </w:rPr>
        <w:t>)</w:t>
      </w:r>
      <w:r w:rsidRPr="006C16F6">
        <w:rPr>
          <w:rFonts w:ascii="GHEA Grapalat" w:eastAsiaTheme="minorEastAsia" w:hAnsi="GHEA Grapalat"/>
          <w:sz w:val="24"/>
          <w:szCs w:val="24"/>
          <w:lang w:val="hy-AM"/>
        </w:rPr>
        <w:t>՝ տրվածից ավել հավանականությամբ</w:t>
      </w:r>
      <w:r w:rsidRPr="006C16F6">
        <w:rPr>
          <w:rFonts w:ascii="Cambria Math" w:eastAsiaTheme="minorEastAsia" w:hAnsi="Cambria Math" w:cs="Cambria Math"/>
          <w:sz w:val="24"/>
          <w:szCs w:val="24"/>
          <w:lang w:val="hy-AM"/>
        </w:rPr>
        <w:t>․</w:t>
      </w:r>
      <w:r w:rsidRPr="006C16F6">
        <w:rPr>
          <w:rFonts w:ascii="GHEA Grapalat" w:eastAsiaTheme="minorEastAsia" w:hAnsi="GHEA Grapalat"/>
          <w:sz w:val="24"/>
          <w:szCs w:val="24"/>
          <w:lang w:val="hy-AM"/>
        </w:rPr>
        <w:t xml:space="preserve"> այսինքն՝ որպեսզի ապահովվի տրված </w:t>
      </w:r>
      <w:bookmarkStart w:id="49" w:name="_Hlk184984235"/>
      <w:r w:rsidRPr="006C16F6">
        <w:rPr>
          <w:rFonts w:ascii="GHEA Grapalat" w:eastAsiaTheme="minorEastAsia" w:hAnsi="GHEA Grapalat"/>
          <w:sz w:val="24"/>
          <w:szCs w:val="24"/>
          <w:lang w:val="hy-AM"/>
        </w:rPr>
        <w:t xml:space="preserve">(պահանջվող) </w:t>
      </w:r>
      <w:bookmarkEnd w:id="49"/>
      <w:r w:rsidRPr="006C16F6">
        <w:rPr>
          <w:rFonts w:ascii="GHEA Grapalat" w:eastAsiaTheme="minorEastAsia" w:hAnsi="GHEA Grapalat"/>
          <w:sz w:val="24"/>
          <w:szCs w:val="24"/>
          <w:lang w:val="hy-AM"/>
        </w:rPr>
        <w:t>հուսալիությունը։</w:t>
      </w:r>
    </w:p>
    <w:p w:rsidR="00E94F5A" w:rsidRPr="006C16F6" w:rsidRDefault="00E94F5A" w:rsidP="00E94F5A">
      <w:pPr>
        <w:tabs>
          <w:tab w:val="left" w:pos="1080"/>
          <w:tab w:val="left" w:pos="1260"/>
        </w:tabs>
        <w:autoSpaceDE w:val="0"/>
        <w:autoSpaceDN w:val="0"/>
        <w:adjustRightInd w:val="0"/>
        <w:spacing w:after="0" w:line="360" w:lineRule="auto"/>
        <w:ind w:right="0" w:firstLine="0"/>
        <w:rPr>
          <w:rFonts w:ascii="GHEA Grapalat" w:eastAsiaTheme="minorEastAsia" w:hAnsi="GHEA Grapalat"/>
          <w:sz w:val="24"/>
          <w:szCs w:val="24"/>
          <w:lang w:val="hy-AM"/>
        </w:rPr>
      </w:pPr>
    </w:p>
    <w:p w:rsidR="005223C7" w:rsidRPr="006C16F6" w:rsidRDefault="005223C7" w:rsidP="00E94F5A">
      <w:pPr>
        <w:tabs>
          <w:tab w:val="left" w:pos="1080"/>
          <w:tab w:val="left" w:pos="1260"/>
        </w:tabs>
        <w:autoSpaceDE w:val="0"/>
        <w:autoSpaceDN w:val="0"/>
        <w:adjustRightInd w:val="0"/>
        <w:spacing w:after="0" w:line="360" w:lineRule="auto"/>
        <w:ind w:right="0" w:firstLine="0"/>
        <w:rPr>
          <w:rFonts w:ascii="GHEA Grapalat" w:eastAsiaTheme="minorEastAsia" w:hAnsi="GHEA Grapalat"/>
          <w:sz w:val="24"/>
          <w:szCs w:val="24"/>
          <w:lang w:val="hy-AM"/>
        </w:rPr>
      </w:pPr>
    </w:p>
    <w:p w:rsidR="005223C7" w:rsidRPr="006C16F6" w:rsidRDefault="005223C7" w:rsidP="00E94F5A">
      <w:pPr>
        <w:tabs>
          <w:tab w:val="left" w:pos="1080"/>
          <w:tab w:val="left" w:pos="1260"/>
        </w:tabs>
        <w:autoSpaceDE w:val="0"/>
        <w:autoSpaceDN w:val="0"/>
        <w:adjustRightInd w:val="0"/>
        <w:spacing w:after="0" w:line="360" w:lineRule="auto"/>
        <w:ind w:right="0" w:firstLine="0"/>
        <w:rPr>
          <w:rFonts w:ascii="GHEA Grapalat" w:eastAsiaTheme="minorEastAsia" w:hAnsi="GHEA Grapalat"/>
          <w:sz w:val="24"/>
          <w:szCs w:val="24"/>
          <w:lang w:val="hy-AM"/>
        </w:rPr>
      </w:pPr>
    </w:p>
    <w:p w:rsidR="005223C7" w:rsidRPr="006C16F6" w:rsidRDefault="005223C7" w:rsidP="00E94F5A">
      <w:pPr>
        <w:tabs>
          <w:tab w:val="left" w:pos="1080"/>
          <w:tab w:val="left" w:pos="1260"/>
        </w:tabs>
        <w:autoSpaceDE w:val="0"/>
        <w:autoSpaceDN w:val="0"/>
        <w:adjustRightInd w:val="0"/>
        <w:spacing w:after="0" w:line="360" w:lineRule="auto"/>
        <w:ind w:right="0" w:firstLine="0"/>
        <w:rPr>
          <w:rFonts w:ascii="GHEA Grapalat" w:eastAsiaTheme="minorEastAsia" w:hAnsi="GHEA Grapalat"/>
          <w:sz w:val="24"/>
          <w:szCs w:val="24"/>
          <w:lang w:val="hy-AM"/>
        </w:rPr>
      </w:pPr>
    </w:p>
    <w:p w:rsidR="005223C7" w:rsidRPr="006C16F6" w:rsidRDefault="005223C7" w:rsidP="00E94F5A">
      <w:pPr>
        <w:tabs>
          <w:tab w:val="left" w:pos="1080"/>
          <w:tab w:val="left" w:pos="1260"/>
        </w:tabs>
        <w:autoSpaceDE w:val="0"/>
        <w:autoSpaceDN w:val="0"/>
        <w:adjustRightInd w:val="0"/>
        <w:spacing w:after="0" w:line="360" w:lineRule="auto"/>
        <w:ind w:right="0" w:firstLine="0"/>
        <w:rPr>
          <w:rFonts w:ascii="GHEA Grapalat" w:eastAsiaTheme="minorEastAsia" w:hAnsi="GHEA Grapalat"/>
          <w:sz w:val="24"/>
          <w:szCs w:val="24"/>
          <w:lang w:val="hy-AM"/>
        </w:rPr>
      </w:pPr>
    </w:p>
    <w:p w:rsidR="00E94F5A" w:rsidRPr="006C16F6" w:rsidRDefault="009A26AF" w:rsidP="005223C7">
      <w:pPr>
        <w:pStyle w:val="ListParagraph"/>
        <w:tabs>
          <w:tab w:val="left" w:pos="1080"/>
          <w:tab w:val="left" w:pos="1260"/>
        </w:tabs>
        <w:autoSpaceDE w:val="0"/>
        <w:autoSpaceDN w:val="0"/>
        <w:adjustRightInd w:val="0"/>
        <w:spacing w:after="0" w:line="360" w:lineRule="auto"/>
        <w:ind w:left="1288"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Տրված հուսալիության մակարդակներում պահանջվող նվազագույն ամրության գործակիցները՝ ճանապարհային պատվածքների հաշվարկի համար, ըստ ամրության տարբեր չափանիշների</w:t>
      </w:r>
    </w:p>
    <w:p w:rsidR="009A26AF" w:rsidRPr="006C16F6" w:rsidRDefault="009A26AF" w:rsidP="00096EFF">
      <w:pPr>
        <w:tabs>
          <w:tab w:val="left" w:pos="1080"/>
          <w:tab w:val="left" w:pos="1260"/>
        </w:tabs>
        <w:autoSpaceDE w:val="0"/>
        <w:autoSpaceDN w:val="0"/>
        <w:adjustRightInd w:val="0"/>
        <w:spacing w:after="0" w:line="360" w:lineRule="auto"/>
        <w:ind w:right="-425" w:firstLine="0"/>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 xml:space="preserve">Աղյուսակ </w:t>
      </w:r>
      <w:r w:rsidR="00021B0E" w:rsidRPr="006C16F6">
        <w:rPr>
          <w:rFonts w:ascii="GHEA Grapalat" w:eastAsiaTheme="minorEastAsia" w:hAnsi="GHEA Grapalat"/>
          <w:b/>
          <w:bCs/>
          <w:sz w:val="22"/>
          <w:lang w:val="hy-AM"/>
        </w:rPr>
        <w:t>4</w:t>
      </w:r>
    </w:p>
    <w:tbl>
      <w:tblPr>
        <w:tblW w:w="1020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1564"/>
        <w:gridCol w:w="686"/>
        <w:gridCol w:w="678"/>
        <w:gridCol w:w="686"/>
        <w:gridCol w:w="678"/>
        <w:gridCol w:w="686"/>
        <w:gridCol w:w="678"/>
        <w:gridCol w:w="688"/>
        <w:gridCol w:w="678"/>
        <w:gridCol w:w="688"/>
        <w:gridCol w:w="688"/>
        <w:gridCol w:w="689"/>
      </w:tblGrid>
      <w:tr w:rsidR="00D754C5" w:rsidRPr="006C16F6" w:rsidTr="00D754C5">
        <w:trPr>
          <w:trHeight w:val="600"/>
        </w:trPr>
        <w:tc>
          <w:tcPr>
            <w:tcW w:w="3210" w:type="dxa"/>
            <w:gridSpan w:val="2"/>
          </w:tcPr>
          <w:p w:rsidR="005223C7" w:rsidRPr="006C16F6" w:rsidRDefault="00F83D3F" w:rsidP="00D754C5">
            <w:pPr>
              <w:tabs>
                <w:tab w:val="left" w:pos="1080"/>
                <w:tab w:val="left" w:pos="1260"/>
              </w:tabs>
              <w:autoSpaceDE w:val="0"/>
              <w:autoSpaceDN w:val="0"/>
              <w:adjustRightInd w:val="0"/>
              <w:spacing w:after="0" w:line="360" w:lineRule="auto"/>
              <w:ind w:left="-95" w:right="0" w:firstLine="0"/>
              <w:jc w:val="center"/>
              <w:rPr>
                <w:rFonts w:ascii="GHEA Grapalat" w:eastAsiaTheme="minorHAnsi" w:hAnsi="GHEA Grapalat"/>
                <w:bCs/>
                <w:color w:val="auto"/>
                <w:sz w:val="22"/>
                <w:lang w:val="hy-AM" w:eastAsia="en-US"/>
              </w:rPr>
            </w:pPr>
            <w:r w:rsidRPr="006C16F6">
              <w:rPr>
                <w:rFonts w:ascii="GHEA Grapalat" w:eastAsiaTheme="minorHAnsi" w:hAnsi="GHEA Grapalat"/>
                <w:b/>
                <w:color w:val="auto"/>
                <w:sz w:val="22"/>
                <w:lang w:val="hy-AM" w:eastAsia="en-US"/>
              </w:rPr>
              <w:t>Ճանապարհային պատվածքի տեսակը</w:t>
            </w:r>
          </w:p>
        </w:tc>
        <w:tc>
          <w:tcPr>
            <w:tcW w:w="6990" w:type="dxa"/>
            <w:gridSpan w:val="11"/>
          </w:tcPr>
          <w:p w:rsidR="005223C7" w:rsidRPr="006C16F6" w:rsidRDefault="00F83D3F" w:rsidP="00D754C5">
            <w:pPr>
              <w:tabs>
                <w:tab w:val="left" w:pos="1080"/>
                <w:tab w:val="left" w:pos="1260"/>
              </w:tabs>
              <w:autoSpaceDE w:val="0"/>
              <w:autoSpaceDN w:val="0"/>
              <w:adjustRightInd w:val="0"/>
              <w:spacing w:after="0" w:line="360" w:lineRule="auto"/>
              <w:ind w:left="-95" w:right="0" w:firstLine="0"/>
              <w:jc w:val="center"/>
              <w:rPr>
                <w:rFonts w:ascii="GHEA Grapalat" w:eastAsiaTheme="minorHAnsi" w:hAnsi="GHEA Grapalat"/>
                <w:bCs/>
                <w:color w:val="auto"/>
                <w:sz w:val="22"/>
                <w:lang w:val="hy-AM" w:eastAsia="en-US"/>
              </w:rPr>
            </w:pPr>
            <w:r w:rsidRPr="006C16F6">
              <w:rPr>
                <w:rFonts w:ascii="GHEA Grapalat" w:eastAsiaTheme="minorHAnsi" w:hAnsi="GHEA Grapalat"/>
                <w:b/>
                <w:color w:val="auto"/>
                <w:sz w:val="22"/>
                <w:lang w:val="hy-AM" w:eastAsia="en-US"/>
              </w:rPr>
              <w:t>Հիմնական (կապիտալ)</w:t>
            </w:r>
          </w:p>
        </w:tc>
      </w:tr>
      <w:tr w:rsidR="00D754C5" w:rsidRPr="006C16F6" w:rsidTr="00D754C5">
        <w:trPr>
          <w:trHeight w:val="374"/>
        </w:trPr>
        <w:tc>
          <w:tcPr>
            <w:tcW w:w="3210" w:type="dxa"/>
            <w:gridSpan w:val="2"/>
          </w:tcPr>
          <w:p w:rsidR="005223C7" w:rsidRPr="006C16F6" w:rsidRDefault="00F83D3F" w:rsidP="00D754C5">
            <w:pPr>
              <w:tabs>
                <w:tab w:val="left" w:pos="1080"/>
                <w:tab w:val="left" w:pos="1260"/>
              </w:tabs>
              <w:autoSpaceDE w:val="0"/>
              <w:autoSpaceDN w:val="0"/>
              <w:adjustRightInd w:val="0"/>
              <w:spacing w:after="0" w:line="360" w:lineRule="auto"/>
              <w:ind w:left="-95"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Ճանապարհի կարգը</w:t>
            </w:r>
          </w:p>
        </w:tc>
        <w:tc>
          <w:tcPr>
            <w:tcW w:w="1364" w:type="dxa"/>
            <w:gridSpan w:val="2"/>
          </w:tcPr>
          <w:p w:rsidR="005223C7" w:rsidRPr="006C16F6" w:rsidRDefault="00F83D3F"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I</w:t>
            </w:r>
          </w:p>
        </w:tc>
        <w:tc>
          <w:tcPr>
            <w:tcW w:w="1427" w:type="dxa"/>
            <w:gridSpan w:val="2"/>
          </w:tcPr>
          <w:p w:rsidR="005223C7" w:rsidRPr="006C16F6" w:rsidRDefault="00F83D3F"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II</w:t>
            </w:r>
          </w:p>
        </w:tc>
        <w:tc>
          <w:tcPr>
            <w:tcW w:w="1766" w:type="dxa"/>
            <w:gridSpan w:val="3"/>
          </w:tcPr>
          <w:p w:rsidR="005223C7" w:rsidRPr="006C16F6" w:rsidRDefault="00F83D3F"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III</w:t>
            </w:r>
          </w:p>
        </w:tc>
        <w:tc>
          <w:tcPr>
            <w:tcW w:w="2433" w:type="dxa"/>
            <w:gridSpan w:val="4"/>
          </w:tcPr>
          <w:p w:rsidR="005223C7" w:rsidRPr="006C16F6" w:rsidRDefault="00F83D3F"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en-US" w:eastAsia="en-US"/>
              </w:rPr>
              <w:t>IV</w:t>
            </w:r>
          </w:p>
        </w:tc>
      </w:tr>
      <w:tr w:rsidR="00D754C5" w:rsidRPr="006C16F6" w:rsidTr="00D754C5">
        <w:trPr>
          <w:trHeight w:val="570"/>
        </w:trPr>
        <w:tc>
          <w:tcPr>
            <w:tcW w:w="3210" w:type="dxa"/>
            <w:gridSpan w:val="2"/>
          </w:tcPr>
          <w:p w:rsidR="005223C7" w:rsidRPr="006C16F6" w:rsidRDefault="00F83D3F" w:rsidP="00D754C5">
            <w:pPr>
              <w:tabs>
                <w:tab w:val="left" w:pos="1080"/>
                <w:tab w:val="left" w:pos="1260"/>
              </w:tabs>
              <w:autoSpaceDE w:val="0"/>
              <w:autoSpaceDN w:val="0"/>
              <w:adjustRightInd w:val="0"/>
              <w:spacing w:after="0" w:line="360" w:lineRule="auto"/>
              <w:ind w:left="-95"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Քայքայման սահմանային գործակիցը՝</w:t>
            </w:r>
            <w:r w:rsidRPr="006C16F6">
              <w:rPr>
                <w:rFonts w:ascii="GHEA Grapalat" w:eastAsiaTheme="minorHAnsi" w:hAnsi="GHEA Grapalat"/>
                <w:bCs/>
                <w:color w:val="auto"/>
                <w:sz w:val="22"/>
                <w:vertAlign w:val="subscript"/>
                <w:lang w:val="hy-AM" w:eastAsia="en-US"/>
              </w:rPr>
              <w:t xml:space="preserve">  </w:t>
            </w:r>
            <w:r w:rsidRPr="006C16F6">
              <w:rPr>
                <w:rFonts w:ascii="GHEA Grapalat" w:eastAsiaTheme="minorHAnsi" w:hAnsi="GHEA Grapalat"/>
                <w:bCs/>
                <w:color w:val="auto"/>
                <w:sz w:val="22"/>
                <w:lang w:val="hy-AM" w:eastAsia="en-US"/>
              </w:rPr>
              <w:t xml:space="preserve"> </w:t>
            </w:r>
            <m:oMath>
              <m:sSubSup>
                <m:sSubSupPr>
                  <m:ctrlPr>
                    <w:rPr>
                      <w:rFonts w:ascii="Cambria Math" w:eastAsiaTheme="minorHAnsi" w:hAnsi="Cambria Math"/>
                      <w:bCs/>
                      <w:i/>
                      <w:color w:val="auto"/>
                      <w:sz w:val="22"/>
                      <w:lang w:val="hy-AM" w:eastAsia="en-US"/>
                    </w:rPr>
                  </m:ctrlPr>
                </m:sSubSupPr>
                <m:e>
                  <m:r>
                    <w:rPr>
                      <w:rFonts w:ascii="Cambria Math" w:eastAsiaTheme="minorHAnsi" w:hAnsi="Cambria Math"/>
                      <w:color w:val="auto"/>
                      <w:sz w:val="22"/>
                      <w:lang w:val="hy-AM" w:eastAsia="en-US"/>
                    </w:rPr>
                    <m:t>K</m:t>
                  </m:r>
                </m:e>
                <m:sub>
                  <m:r>
                    <w:rPr>
                      <w:rFonts w:ascii="Cambria Math" w:eastAsiaTheme="minorHAnsi" w:hAnsi="Cambria Math"/>
                      <w:color w:val="auto"/>
                      <w:sz w:val="22"/>
                      <w:lang w:val="hy-AM" w:eastAsia="en-US"/>
                    </w:rPr>
                    <m:t>ք</m:t>
                  </m:r>
                </m:sub>
                <m:sup>
                  <m:r>
                    <w:rPr>
                      <w:rFonts w:ascii="Cambria Math" w:eastAsiaTheme="minorHAnsi" w:hAnsi="Cambria Math"/>
                      <w:color w:val="auto"/>
                      <w:sz w:val="22"/>
                      <w:lang w:val="hy-AM" w:eastAsia="en-US"/>
                    </w:rPr>
                    <m:t>սահ</m:t>
                  </m:r>
                </m:sup>
              </m:sSubSup>
            </m:oMath>
          </w:p>
        </w:tc>
        <w:tc>
          <w:tcPr>
            <w:tcW w:w="2791" w:type="dxa"/>
            <w:gridSpan w:val="4"/>
          </w:tcPr>
          <w:p w:rsidR="00D754C5"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hy-AM" w:eastAsia="en-US"/>
              </w:rPr>
            </w:pPr>
          </w:p>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0</w:t>
            </w:r>
            <w:r w:rsidRPr="006C16F6">
              <w:rPr>
                <w:rFonts w:ascii="Cambria Math" w:eastAsiaTheme="minorHAnsi" w:hAnsi="Cambria Math" w:cs="Cambria Math"/>
                <w:bCs/>
                <w:color w:val="auto"/>
                <w:sz w:val="22"/>
                <w:lang w:val="hy-AM" w:eastAsia="en-US"/>
              </w:rPr>
              <w:t>․</w:t>
            </w:r>
            <w:r w:rsidRPr="006C16F6">
              <w:rPr>
                <w:rFonts w:ascii="GHEA Grapalat" w:eastAsiaTheme="minorHAnsi" w:hAnsi="GHEA Grapalat"/>
                <w:bCs/>
                <w:color w:val="auto"/>
                <w:sz w:val="22"/>
                <w:lang w:val="hy-AM" w:eastAsia="en-US"/>
              </w:rPr>
              <w:t>05</w:t>
            </w:r>
          </w:p>
        </w:tc>
        <w:tc>
          <w:tcPr>
            <w:tcW w:w="4199" w:type="dxa"/>
            <w:gridSpan w:val="7"/>
          </w:tcPr>
          <w:p w:rsidR="00D754C5"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hy-AM" w:eastAsia="en-US"/>
              </w:rPr>
            </w:pPr>
          </w:p>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0</w:t>
            </w:r>
            <w:r w:rsidRPr="006C16F6">
              <w:rPr>
                <w:rFonts w:ascii="Cambria Math" w:eastAsiaTheme="minorHAnsi" w:hAnsi="Cambria Math" w:cs="Cambria Math"/>
                <w:bCs/>
                <w:color w:val="auto"/>
                <w:sz w:val="22"/>
                <w:lang w:val="hy-AM" w:eastAsia="en-US"/>
              </w:rPr>
              <w:t>․</w:t>
            </w:r>
            <w:r w:rsidRPr="006C16F6">
              <w:rPr>
                <w:rFonts w:ascii="GHEA Grapalat" w:eastAsiaTheme="minorHAnsi" w:hAnsi="GHEA Grapalat"/>
                <w:bCs/>
                <w:color w:val="auto"/>
                <w:sz w:val="22"/>
                <w:lang w:val="hy-AM" w:eastAsia="en-US"/>
              </w:rPr>
              <w:t>10</w:t>
            </w:r>
          </w:p>
        </w:tc>
      </w:tr>
      <w:tr w:rsidR="00D754C5" w:rsidRPr="006C16F6" w:rsidTr="00D754C5">
        <w:trPr>
          <w:trHeight w:val="418"/>
        </w:trPr>
        <w:tc>
          <w:tcPr>
            <w:tcW w:w="3210" w:type="dxa"/>
            <w:gridSpan w:val="2"/>
          </w:tcPr>
          <w:p w:rsidR="005223C7" w:rsidRPr="006C16F6" w:rsidRDefault="00F83D3F" w:rsidP="00D754C5">
            <w:pPr>
              <w:tabs>
                <w:tab w:val="left" w:pos="1080"/>
                <w:tab w:val="left" w:pos="1260"/>
              </w:tabs>
              <w:autoSpaceDE w:val="0"/>
              <w:autoSpaceDN w:val="0"/>
              <w:adjustRightInd w:val="0"/>
              <w:spacing w:after="0" w:line="360" w:lineRule="auto"/>
              <w:ind w:left="-68"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Տրված</w:t>
            </w:r>
            <w:r w:rsidR="00D754C5" w:rsidRPr="006C16F6">
              <w:rPr>
                <w:rFonts w:ascii="GHEA Grapalat" w:eastAsiaTheme="minorHAnsi" w:hAnsi="GHEA Grapalat"/>
                <w:bCs/>
                <w:color w:val="auto"/>
                <w:sz w:val="22"/>
                <w:lang w:val="hy-AM" w:eastAsia="en-US"/>
              </w:rPr>
              <w:t xml:space="preserve"> </w:t>
            </w:r>
            <w:r w:rsidRPr="006C16F6">
              <w:rPr>
                <w:rFonts w:ascii="GHEA Grapalat" w:eastAsiaTheme="minorHAnsi" w:hAnsi="GHEA Grapalat"/>
                <w:bCs/>
                <w:color w:val="auto"/>
                <w:sz w:val="22"/>
                <w:lang w:val="hy-AM" w:eastAsia="en-US"/>
              </w:rPr>
              <w:t xml:space="preserve">հուսալիությունը՝ </w:t>
            </w:r>
            <m:oMath>
              <m:sSubSup>
                <m:sSubSupPr>
                  <m:ctrlPr>
                    <w:rPr>
                      <w:rFonts w:ascii="Cambria Math" w:eastAsiaTheme="minorHAnsi" w:hAnsi="Cambria Math"/>
                      <w:bCs/>
                      <w:i/>
                      <w:color w:val="auto"/>
                      <w:sz w:val="22"/>
                      <w:lang w:val="hy-AM" w:eastAsia="en-US"/>
                    </w:rPr>
                  </m:ctrlPr>
                </m:sSubSupPr>
                <m:e>
                  <m:r>
                    <w:rPr>
                      <w:rFonts w:ascii="Cambria Math" w:eastAsiaTheme="minorHAnsi" w:hAnsi="Cambria Math"/>
                      <w:color w:val="auto"/>
                      <w:sz w:val="22"/>
                      <w:lang w:val="hy-AM" w:eastAsia="en-US"/>
                    </w:rPr>
                    <m:t>K</m:t>
                  </m:r>
                </m:e>
                <m:sub>
                  <m:r>
                    <w:rPr>
                      <w:rFonts w:ascii="Cambria Math" w:eastAsiaTheme="minorHAnsi" w:hAnsi="Cambria Math"/>
                      <w:color w:val="auto"/>
                      <w:sz w:val="22"/>
                      <w:lang w:val="hy-AM" w:eastAsia="en-US"/>
                    </w:rPr>
                    <m:t>հ</m:t>
                  </m:r>
                </m:sub>
                <m:sup/>
              </m:sSubSup>
            </m:oMath>
          </w:p>
        </w:tc>
        <w:tc>
          <w:tcPr>
            <w:tcW w:w="686" w:type="dxa"/>
          </w:tcPr>
          <w:p w:rsidR="005223C7" w:rsidRPr="006C16F6" w:rsidRDefault="00D754C5" w:rsidP="00D754C5">
            <w:pPr>
              <w:tabs>
                <w:tab w:val="left" w:pos="1080"/>
                <w:tab w:val="left" w:pos="1260"/>
              </w:tabs>
              <w:autoSpaceDE w:val="0"/>
              <w:autoSpaceDN w:val="0"/>
              <w:adjustRightInd w:val="0"/>
              <w:spacing w:after="0" w:line="360" w:lineRule="auto"/>
              <w:ind w:right="-309"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0.98</w:t>
            </w:r>
          </w:p>
        </w:tc>
        <w:tc>
          <w:tcPr>
            <w:tcW w:w="678"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0.95</w:t>
            </w:r>
          </w:p>
        </w:tc>
        <w:tc>
          <w:tcPr>
            <w:tcW w:w="708"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0.98</w:t>
            </w:r>
          </w:p>
        </w:tc>
        <w:tc>
          <w:tcPr>
            <w:tcW w:w="719" w:type="dxa"/>
          </w:tcPr>
          <w:p w:rsidR="005223C7" w:rsidRPr="006C16F6" w:rsidRDefault="00D754C5" w:rsidP="00D754C5">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0.95</w:t>
            </w:r>
          </w:p>
        </w:tc>
        <w:tc>
          <w:tcPr>
            <w:tcW w:w="524"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0.98</w:t>
            </w:r>
          </w:p>
        </w:tc>
        <w:tc>
          <w:tcPr>
            <w:tcW w:w="553"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0.95</w:t>
            </w:r>
          </w:p>
        </w:tc>
        <w:tc>
          <w:tcPr>
            <w:tcW w:w="689" w:type="dxa"/>
          </w:tcPr>
          <w:p w:rsidR="005223C7" w:rsidRPr="006C16F6" w:rsidRDefault="00D754C5" w:rsidP="00D754C5">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0.90</w:t>
            </w:r>
          </w:p>
        </w:tc>
        <w:tc>
          <w:tcPr>
            <w:tcW w:w="553" w:type="dxa"/>
          </w:tcPr>
          <w:p w:rsidR="005223C7" w:rsidRPr="006C16F6" w:rsidRDefault="00D754C5" w:rsidP="00D754C5">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0.95</w:t>
            </w:r>
          </w:p>
        </w:tc>
        <w:tc>
          <w:tcPr>
            <w:tcW w:w="642"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0.90</w:t>
            </w:r>
          </w:p>
        </w:tc>
        <w:tc>
          <w:tcPr>
            <w:tcW w:w="631"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0.85</w:t>
            </w:r>
          </w:p>
        </w:tc>
        <w:tc>
          <w:tcPr>
            <w:tcW w:w="607"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0.80</w:t>
            </w:r>
          </w:p>
        </w:tc>
      </w:tr>
      <w:tr w:rsidR="00D754C5" w:rsidRPr="006C16F6" w:rsidTr="00D754C5">
        <w:trPr>
          <w:trHeight w:val="225"/>
        </w:trPr>
        <w:tc>
          <w:tcPr>
            <w:tcW w:w="1529" w:type="dxa"/>
            <w:vMerge w:val="restart"/>
          </w:tcPr>
          <w:p w:rsidR="005223C7" w:rsidRPr="006C16F6" w:rsidRDefault="00F83D3F" w:rsidP="00D754C5">
            <w:pPr>
              <w:tabs>
                <w:tab w:val="left" w:pos="1080"/>
                <w:tab w:val="left" w:pos="1260"/>
              </w:tabs>
              <w:autoSpaceDE w:val="0"/>
              <w:autoSpaceDN w:val="0"/>
              <w:adjustRightInd w:val="0"/>
              <w:spacing w:after="0" w:line="360" w:lineRule="auto"/>
              <w:ind w:left="-68"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 xml:space="preserve">Ամրության պահանջվող գործակիցը՝ </w:t>
            </w:r>
            <m:oMath>
              <m:sSubSup>
                <m:sSubSupPr>
                  <m:ctrlPr>
                    <w:rPr>
                      <w:rFonts w:ascii="Cambria Math" w:eastAsiaTheme="minorHAnsi" w:hAnsi="Cambria Math"/>
                      <w:bCs/>
                      <w:i/>
                      <w:color w:val="auto"/>
                      <w:sz w:val="22"/>
                      <w:lang w:val="hy-AM" w:eastAsia="en-US"/>
                    </w:rPr>
                  </m:ctrlPr>
                </m:sSubSupPr>
                <m:e>
                  <m:r>
                    <w:rPr>
                      <w:rFonts w:ascii="Cambria Math" w:eastAsiaTheme="minorHAnsi" w:hAnsi="Cambria Math"/>
                      <w:color w:val="auto"/>
                      <w:sz w:val="22"/>
                      <w:lang w:val="hy-AM" w:eastAsia="en-US"/>
                    </w:rPr>
                    <m:t>K</m:t>
                  </m:r>
                </m:e>
                <m:sub>
                  <m:r>
                    <w:rPr>
                      <w:rFonts w:ascii="Cambria Math" w:eastAsiaTheme="minorHAnsi" w:hAnsi="Cambria Math"/>
                      <w:color w:val="auto"/>
                      <w:sz w:val="22"/>
                      <w:lang w:val="hy-AM" w:eastAsia="en-US"/>
                    </w:rPr>
                    <m:t>ամր</m:t>
                  </m:r>
                </m:sub>
                <m:sup>
                  <m:r>
                    <w:rPr>
                      <w:rFonts w:ascii="Cambria Math" w:eastAsiaTheme="minorHAnsi" w:hAnsi="Cambria Math"/>
                      <w:color w:val="auto"/>
                      <w:sz w:val="22"/>
                      <w:lang w:val="hy-AM" w:eastAsia="en-US"/>
                    </w:rPr>
                    <m:t>պահ</m:t>
                  </m:r>
                </m:sup>
              </m:sSubSup>
            </m:oMath>
            <w:r w:rsidRPr="006C16F6">
              <w:rPr>
                <w:rFonts w:ascii="GHEA Grapalat" w:eastAsiaTheme="minorEastAsia" w:hAnsi="GHEA Grapalat"/>
                <w:bCs/>
                <w:color w:val="auto"/>
                <w:sz w:val="22"/>
                <w:lang w:val="hy-AM" w:eastAsia="en-US"/>
              </w:rPr>
              <w:t xml:space="preserve"> ,ըստ չափանիշի՝</w:t>
            </w:r>
          </w:p>
        </w:tc>
        <w:tc>
          <w:tcPr>
            <w:tcW w:w="1681"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ա</w:t>
            </w:r>
            <w:r w:rsidR="00F83D3F" w:rsidRPr="006C16F6">
              <w:rPr>
                <w:rFonts w:ascii="GHEA Grapalat" w:eastAsiaTheme="minorHAnsi" w:hAnsi="GHEA Grapalat"/>
                <w:bCs/>
                <w:color w:val="auto"/>
                <w:sz w:val="22"/>
                <w:lang w:val="hy-AM" w:eastAsia="en-US"/>
              </w:rPr>
              <w:t>ռաձգական ճկվածքի</w:t>
            </w:r>
          </w:p>
        </w:tc>
        <w:tc>
          <w:tcPr>
            <w:tcW w:w="686"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1.50</w:t>
            </w:r>
          </w:p>
        </w:tc>
        <w:tc>
          <w:tcPr>
            <w:tcW w:w="678"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1.30</w:t>
            </w:r>
          </w:p>
        </w:tc>
        <w:tc>
          <w:tcPr>
            <w:tcW w:w="708"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1.38</w:t>
            </w:r>
          </w:p>
        </w:tc>
        <w:tc>
          <w:tcPr>
            <w:tcW w:w="719"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1.20</w:t>
            </w:r>
          </w:p>
        </w:tc>
        <w:tc>
          <w:tcPr>
            <w:tcW w:w="524"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1.29</w:t>
            </w:r>
          </w:p>
        </w:tc>
        <w:tc>
          <w:tcPr>
            <w:tcW w:w="553"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1.17</w:t>
            </w:r>
          </w:p>
        </w:tc>
        <w:tc>
          <w:tcPr>
            <w:tcW w:w="689"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1.10</w:t>
            </w:r>
          </w:p>
        </w:tc>
        <w:tc>
          <w:tcPr>
            <w:tcW w:w="553"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1.17</w:t>
            </w:r>
          </w:p>
        </w:tc>
        <w:tc>
          <w:tcPr>
            <w:tcW w:w="642"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1.10</w:t>
            </w:r>
          </w:p>
        </w:tc>
        <w:tc>
          <w:tcPr>
            <w:tcW w:w="631"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1.06</w:t>
            </w:r>
          </w:p>
        </w:tc>
        <w:tc>
          <w:tcPr>
            <w:tcW w:w="607"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1.02</w:t>
            </w:r>
          </w:p>
        </w:tc>
      </w:tr>
      <w:tr w:rsidR="00D754C5" w:rsidRPr="006C16F6" w:rsidTr="00D754C5">
        <w:trPr>
          <w:trHeight w:val="875"/>
        </w:trPr>
        <w:tc>
          <w:tcPr>
            <w:tcW w:w="1529" w:type="dxa"/>
            <w:vMerge/>
          </w:tcPr>
          <w:p w:rsidR="005223C7" w:rsidRPr="006C16F6" w:rsidRDefault="005223C7" w:rsidP="00D754C5">
            <w:pPr>
              <w:tabs>
                <w:tab w:val="left" w:pos="1080"/>
                <w:tab w:val="left" w:pos="1260"/>
              </w:tabs>
              <w:autoSpaceDE w:val="0"/>
              <w:autoSpaceDN w:val="0"/>
              <w:adjustRightInd w:val="0"/>
              <w:spacing w:after="0" w:line="360" w:lineRule="auto"/>
              <w:ind w:left="-95" w:right="0"/>
              <w:jc w:val="left"/>
              <w:rPr>
                <w:rFonts w:ascii="GHEA Grapalat" w:eastAsiaTheme="minorHAnsi" w:hAnsi="GHEA Grapalat"/>
                <w:bCs/>
                <w:color w:val="auto"/>
                <w:sz w:val="22"/>
                <w:lang w:val="hy-AM" w:eastAsia="en-US"/>
              </w:rPr>
            </w:pPr>
          </w:p>
        </w:tc>
        <w:tc>
          <w:tcPr>
            <w:tcW w:w="1681"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ծ</w:t>
            </w:r>
            <w:r w:rsidR="00F83D3F" w:rsidRPr="006C16F6">
              <w:rPr>
                <w:rFonts w:ascii="GHEA Grapalat" w:eastAsiaTheme="minorHAnsi" w:hAnsi="GHEA Grapalat"/>
                <w:bCs/>
                <w:color w:val="auto"/>
                <w:sz w:val="22"/>
                <w:lang w:val="hy-AM" w:eastAsia="en-US"/>
              </w:rPr>
              <w:t xml:space="preserve">ռման </w:t>
            </w:r>
            <w:r w:rsidRPr="006C16F6">
              <w:rPr>
                <w:rFonts w:ascii="GHEA Grapalat" w:eastAsiaTheme="minorHAnsi" w:hAnsi="GHEA Grapalat"/>
                <w:bCs/>
                <w:color w:val="auto"/>
                <w:sz w:val="22"/>
                <w:lang w:val="hy-AM" w:eastAsia="en-US"/>
              </w:rPr>
              <w:t>ժամանակ</w:t>
            </w:r>
            <w:r w:rsidR="00F83D3F" w:rsidRPr="006C16F6">
              <w:rPr>
                <w:rFonts w:ascii="GHEA Grapalat" w:eastAsiaTheme="minorHAnsi" w:hAnsi="GHEA Grapalat"/>
                <w:bCs/>
                <w:color w:val="auto"/>
                <w:sz w:val="22"/>
                <w:lang w:val="hy-AM" w:eastAsia="en-US"/>
              </w:rPr>
              <w:t xml:space="preserve"> տեղաշարժի և ձգման</w:t>
            </w:r>
          </w:p>
        </w:tc>
        <w:tc>
          <w:tcPr>
            <w:tcW w:w="686"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1.10</w:t>
            </w:r>
          </w:p>
        </w:tc>
        <w:tc>
          <w:tcPr>
            <w:tcW w:w="678"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1.00</w:t>
            </w:r>
          </w:p>
        </w:tc>
        <w:tc>
          <w:tcPr>
            <w:tcW w:w="708"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1.10</w:t>
            </w:r>
          </w:p>
        </w:tc>
        <w:tc>
          <w:tcPr>
            <w:tcW w:w="719"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1.00</w:t>
            </w:r>
          </w:p>
        </w:tc>
        <w:tc>
          <w:tcPr>
            <w:tcW w:w="524"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1.10</w:t>
            </w:r>
          </w:p>
        </w:tc>
        <w:tc>
          <w:tcPr>
            <w:tcW w:w="553"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1.00</w:t>
            </w:r>
          </w:p>
        </w:tc>
        <w:tc>
          <w:tcPr>
            <w:tcW w:w="689"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0.94</w:t>
            </w:r>
          </w:p>
        </w:tc>
        <w:tc>
          <w:tcPr>
            <w:tcW w:w="553" w:type="dxa"/>
          </w:tcPr>
          <w:p w:rsidR="005223C7" w:rsidRPr="006C16F6" w:rsidRDefault="00D754C5"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1.00</w:t>
            </w:r>
          </w:p>
        </w:tc>
        <w:tc>
          <w:tcPr>
            <w:tcW w:w="642" w:type="dxa"/>
          </w:tcPr>
          <w:p w:rsidR="005223C7" w:rsidRPr="006C16F6" w:rsidRDefault="00096EFF"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0.94</w:t>
            </w:r>
          </w:p>
        </w:tc>
        <w:tc>
          <w:tcPr>
            <w:tcW w:w="631" w:type="dxa"/>
          </w:tcPr>
          <w:p w:rsidR="005223C7" w:rsidRPr="006C16F6" w:rsidRDefault="00096EFF"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0.90</w:t>
            </w:r>
          </w:p>
        </w:tc>
        <w:tc>
          <w:tcPr>
            <w:tcW w:w="607" w:type="dxa"/>
          </w:tcPr>
          <w:p w:rsidR="005223C7" w:rsidRPr="006C16F6" w:rsidRDefault="00096EFF" w:rsidP="00D754C5">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0.87</w:t>
            </w:r>
          </w:p>
        </w:tc>
      </w:tr>
    </w:tbl>
    <w:p w:rsidR="00096EFF" w:rsidRPr="006C16F6" w:rsidRDefault="00096EFF" w:rsidP="00096EF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096EFF" w:rsidRPr="006C16F6" w:rsidRDefault="00096EFF" w:rsidP="00096EFF">
      <w:pPr>
        <w:tabs>
          <w:tab w:val="left" w:pos="1080"/>
          <w:tab w:val="left" w:pos="1260"/>
        </w:tabs>
        <w:autoSpaceDE w:val="0"/>
        <w:autoSpaceDN w:val="0"/>
        <w:adjustRightInd w:val="0"/>
        <w:spacing w:after="0" w:line="360" w:lineRule="auto"/>
        <w:ind w:right="-425" w:firstLine="0"/>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 xml:space="preserve">Աղյուսակ </w:t>
      </w:r>
      <w:r w:rsidR="00021B0E" w:rsidRPr="006C16F6">
        <w:rPr>
          <w:rFonts w:ascii="GHEA Grapalat" w:eastAsiaTheme="minorEastAsia" w:hAnsi="GHEA Grapalat"/>
          <w:b/>
          <w:bCs/>
          <w:sz w:val="22"/>
          <w:lang w:val="hy-AM"/>
        </w:rPr>
        <w:t>4</w:t>
      </w:r>
      <w:r w:rsidRPr="006C16F6">
        <w:rPr>
          <w:rFonts w:ascii="GHEA Grapalat" w:eastAsiaTheme="minorEastAsia" w:hAnsi="GHEA Grapalat"/>
          <w:b/>
          <w:bCs/>
          <w:sz w:val="22"/>
          <w:lang w:val="en-US"/>
        </w:rPr>
        <w:t xml:space="preserve"> (</w:t>
      </w:r>
      <w:r w:rsidRPr="006C16F6">
        <w:rPr>
          <w:rFonts w:ascii="GHEA Grapalat" w:eastAsiaTheme="minorEastAsia" w:hAnsi="GHEA Grapalat"/>
          <w:b/>
          <w:bCs/>
          <w:sz w:val="22"/>
          <w:lang w:val="hy-AM"/>
        </w:rPr>
        <w:t>շարունակություն</w:t>
      </w:r>
      <w:r w:rsidRPr="006C16F6">
        <w:rPr>
          <w:rFonts w:ascii="GHEA Grapalat" w:eastAsiaTheme="minorEastAsia" w:hAnsi="GHEA Grapalat"/>
          <w:b/>
          <w:bCs/>
          <w:sz w:val="22"/>
          <w:lang w:val="en-US"/>
        </w:rPr>
        <w:t>)</w:t>
      </w:r>
    </w:p>
    <w:tbl>
      <w:tblPr>
        <w:tblW w:w="1058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510"/>
        <w:gridCol w:w="709"/>
        <w:gridCol w:w="709"/>
        <w:gridCol w:w="708"/>
        <w:gridCol w:w="709"/>
        <w:gridCol w:w="709"/>
        <w:gridCol w:w="709"/>
        <w:gridCol w:w="708"/>
        <w:gridCol w:w="709"/>
        <w:gridCol w:w="709"/>
        <w:gridCol w:w="709"/>
        <w:gridCol w:w="567"/>
      </w:tblGrid>
      <w:tr w:rsidR="00096EFF" w:rsidRPr="006C16F6" w:rsidTr="005B170F">
        <w:trPr>
          <w:trHeight w:val="465"/>
        </w:trPr>
        <w:tc>
          <w:tcPr>
            <w:tcW w:w="2927" w:type="dxa"/>
            <w:gridSpan w:val="2"/>
          </w:tcPr>
          <w:p w:rsidR="00096EFF" w:rsidRPr="006C16F6" w:rsidRDefault="00096EFF" w:rsidP="00096EFF">
            <w:pPr>
              <w:tabs>
                <w:tab w:val="left" w:pos="1080"/>
                <w:tab w:val="left" w:pos="1260"/>
              </w:tabs>
              <w:autoSpaceDE w:val="0"/>
              <w:autoSpaceDN w:val="0"/>
              <w:adjustRightInd w:val="0"/>
              <w:spacing w:after="0" w:line="360" w:lineRule="auto"/>
              <w:ind w:left="-95" w:right="0" w:firstLine="0"/>
              <w:jc w:val="center"/>
              <w:rPr>
                <w:rFonts w:ascii="GHEA Grapalat" w:eastAsiaTheme="minorHAnsi" w:hAnsi="GHEA Grapalat"/>
                <w:bCs/>
                <w:color w:val="auto"/>
                <w:sz w:val="22"/>
                <w:lang w:val="hy-AM" w:eastAsia="en-US"/>
              </w:rPr>
            </w:pPr>
            <w:r w:rsidRPr="006C16F6">
              <w:rPr>
                <w:rFonts w:ascii="GHEA Grapalat" w:eastAsiaTheme="minorHAnsi" w:hAnsi="GHEA Grapalat"/>
                <w:b/>
                <w:color w:val="auto"/>
                <w:sz w:val="22"/>
                <w:lang w:val="hy-AM" w:eastAsia="en-US"/>
              </w:rPr>
              <w:t>Ճանապարհային պատվածքի տեսակը</w:t>
            </w:r>
          </w:p>
        </w:tc>
        <w:tc>
          <w:tcPr>
            <w:tcW w:w="7655" w:type="dxa"/>
            <w:gridSpan w:val="11"/>
          </w:tcPr>
          <w:p w:rsidR="00096EFF" w:rsidRPr="006C16F6" w:rsidRDefault="00096EFF" w:rsidP="00096EFF">
            <w:pPr>
              <w:tabs>
                <w:tab w:val="left" w:pos="1080"/>
                <w:tab w:val="left" w:pos="1260"/>
              </w:tabs>
              <w:autoSpaceDE w:val="0"/>
              <w:autoSpaceDN w:val="0"/>
              <w:adjustRightInd w:val="0"/>
              <w:spacing w:after="0" w:line="360" w:lineRule="auto"/>
              <w:ind w:left="-95" w:right="0" w:firstLine="0"/>
              <w:jc w:val="center"/>
              <w:rPr>
                <w:rFonts w:ascii="GHEA Grapalat" w:eastAsiaTheme="minorHAnsi" w:hAnsi="GHEA Grapalat"/>
                <w:bCs/>
                <w:color w:val="auto"/>
                <w:sz w:val="22"/>
                <w:lang w:val="hy-AM" w:eastAsia="en-US"/>
              </w:rPr>
            </w:pPr>
            <w:r w:rsidRPr="006C16F6">
              <w:rPr>
                <w:rFonts w:ascii="GHEA Grapalat" w:eastAsiaTheme="minorHAnsi" w:hAnsi="GHEA Grapalat"/>
                <w:b/>
                <w:color w:val="auto"/>
                <w:sz w:val="22"/>
                <w:lang w:val="hy-AM" w:eastAsia="en-US"/>
              </w:rPr>
              <w:t>Թեթևացված</w:t>
            </w:r>
          </w:p>
        </w:tc>
      </w:tr>
      <w:tr w:rsidR="005B170F" w:rsidRPr="006C16F6" w:rsidTr="005B170F">
        <w:trPr>
          <w:trHeight w:val="420"/>
        </w:trPr>
        <w:tc>
          <w:tcPr>
            <w:tcW w:w="2927" w:type="dxa"/>
            <w:gridSpan w:val="2"/>
          </w:tcPr>
          <w:p w:rsidR="005B170F" w:rsidRPr="006C16F6" w:rsidRDefault="005B170F" w:rsidP="005B170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Ճանապարհի կարգը</w:t>
            </w:r>
          </w:p>
        </w:tc>
        <w:tc>
          <w:tcPr>
            <w:tcW w:w="2126" w:type="dxa"/>
            <w:gridSpan w:val="3"/>
          </w:tcPr>
          <w:p w:rsidR="005B170F" w:rsidRPr="006C16F6" w:rsidRDefault="005B170F" w:rsidP="005B170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III</w:t>
            </w:r>
          </w:p>
        </w:tc>
        <w:tc>
          <w:tcPr>
            <w:tcW w:w="2835" w:type="dxa"/>
            <w:gridSpan w:val="4"/>
          </w:tcPr>
          <w:p w:rsidR="005B170F" w:rsidRPr="006C16F6" w:rsidRDefault="005B170F" w:rsidP="005B170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en-US" w:eastAsia="en-US"/>
              </w:rPr>
              <w:t>IV</w:t>
            </w:r>
          </w:p>
        </w:tc>
        <w:tc>
          <w:tcPr>
            <w:tcW w:w="2694" w:type="dxa"/>
            <w:gridSpan w:val="4"/>
          </w:tcPr>
          <w:p w:rsidR="005B170F" w:rsidRPr="006C16F6" w:rsidRDefault="005B170F" w:rsidP="005B170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en-US" w:eastAsia="en-US"/>
              </w:rPr>
              <w:t>V</w:t>
            </w:r>
          </w:p>
        </w:tc>
      </w:tr>
      <w:tr w:rsidR="005B170F" w:rsidRPr="006C16F6" w:rsidTr="005B170F">
        <w:trPr>
          <w:trHeight w:val="870"/>
        </w:trPr>
        <w:tc>
          <w:tcPr>
            <w:tcW w:w="2927" w:type="dxa"/>
            <w:gridSpan w:val="2"/>
          </w:tcPr>
          <w:p w:rsidR="005B170F" w:rsidRPr="006C16F6" w:rsidRDefault="005B170F" w:rsidP="005B170F">
            <w:pPr>
              <w:tabs>
                <w:tab w:val="left" w:pos="1080"/>
                <w:tab w:val="left" w:pos="1260"/>
              </w:tabs>
              <w:autoSpaceDE w:val="0"/>
              <w:autoSpaceDN w:val="0"/>
              <w:adjustRightInd w:val="0"/>
              <w:spacing w:after="0" w:line="360" w:lineRule="auto"/>
              <w:ind w:left="-95"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Քայքայման սահմանային գործակիցը՝</w:t>
            </w:r>
            <w:r w:rsidRPr="006C16F6">
              <w:rPr>
                <w:rFonts w:ascii="GHEA Grapalat" w:eastAsiaTheme="minorHAnsi" w:hAnsi="GHEA Grapalat"/>
                <w:bCs/>
                <w:color w:val="auto"/>
                <w:sz w:val="22"/>
                <w:vertAlign w:val="subscript"/>
                <w:lang w:val="hy-AM" w:eastAsia="en-US"/>
              </w:rPr>
              <w:t xml:space="preserve">  </w:t>
            </w:r>
            <w:r w:rsidRPr="006C16F6">
              <w:rPr>
                <w:rFonts w:ascii="GHEA Grapalat" w:eastAsiaTheme="minorHAnsi" w:hAnsi="GHEA Grapalat"/>
                <w:bCs/>
                <w:color w:val="auto"/>
                <w:sz w:val="22"/>
                <w:lang w:val="hy-AM" w:eastAsia="en-US"/>
              </w:rPr>
              <w:t xml:space="preserve"> </w:t>
            </w:r>
            <m:oMath>
              <m:sSubSup>
                <m:sSubSupPr>
                  <m:ctrlPr>
                    <w:rPr>
                      <w:rFonts w:ascii="Cambria Math" w:eastAsiaTheme="minorHAnsi" w:hAnsi="Cambria Math"/>
                      <w:bCs/>
                      <w:i/>
                      <w:color w:val="auto"/>
                      <w:sz w:val="22"/>
                      <w:lang w:val="hy-AM" w:eastAsia="en-US"/>
                    </w:rPr>
                  </m:ctrlPr>
                </m:sSubSupPr>
                <m:e>
                  <m:r>
                    <w:rPr>
                      <w:rFonts w:ascii="Cambria Math" w:eastAsiaTheme="minorHAnsi" w:hAnsi="Cambria Math"/>
                      <w:color w:val="auto"/>
                      <w:sz w:val="22"/>
                      <w:lang w:val="hy-AM" w:eastAsia="en-US"/>
                    </w:rPr>
                    <m:t>K</m:t>
                  </m:r>
                </m:e>
                <m:sub>
                  <m:r>
                    <w:rPr>
                      <w:rFonts w:ascii="Cambria Math" w:eastAsiaTheme="minorHAnsi" w:hAnsi="Cambria Math"/>
                      <w:color w:val="auto"/>
                      <w:sz w:val="22"/>
                      <w:lang w:val="hy-AM" w:eastAsia="en-US"/>
                    </w:rPr>
                    <m:t>ք</m:t>
                  </m:r>
                </m:sub>
                <m:sup>
                  <m:r>
                    <w:rPr>
                      <w:rFonts w:ascii="Cambria Math" w:eastAsiaTheme="minorHAnsi" w:hAnsi="Cambria Math"/>
                      <w:color w:val="auto"/>
                      <w:sz w:val="22"/>
                      <w:lang w:val="hy-AM" w:eastAsia="en-US"/>
                    </w:rPr>
                    <m:t>սահ</m:t>
                  </m:r>
                </m:sup>
              </m:sSubSup>
            </m:oMath>
          </w:p>
        </w:tc>
        <w:tc>
          <w:tcPr>
            <w:tcW w:w="7655" w:type="dxa"/>
            <w:gridSpan w:val="11"/>
          </w:tcPr>
          <w:p w:rsidR="005B170F" w:rsidRPr="006C16F6" w:rsidRDefault="005B170F" w:rsidP="005B170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hy-AM" w:eastAsia="en-US"/>
              </w:rPr>
            </w:pPr>
          </w:p>
          <w:p w:rsidR="005B170F" w:rsidRPr="006C16F6" w:rsidRDefault="005B170F" w:rsidP="005B170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0</w:t>
            </w:r>
            <w:r w:rsidRPr="006C16F6">
              <w:rPr>
                <w:rFonts w:ascii="Cambria Math" w:eastAsiaTheme="minorHAnsi" w:hAnsi="Cambria Math" w:cs="Cambria Math"/>
                <w:bCs/>
                <w:color w:val="auto"/>
                <w:sz w:val="22"/>
                <w:lang w:val="hy-AM" w:eastAsia="en-US"/>
              </w:rPr>
              <w:t>․</w:t>
            </w:r>
            <w:r w:rsidRPr="006C16F6">
              <w:rPr>
                <w:rFonts w:ascii="GHEA Grapalat" w:eastAsiaTheme="minorHAnsi" w:hAnsi="GHEA Grapalat"/>
                <w:bCs/>
                <w:color w:val="auto"/>
                <w:sz w:val="22"/>
                <w:lang w:val="hy-AM" w:eastAsia="en-US"/>
              </w:rPr>
              <w:t>15</w:t>
            </w:r>
          </w:p>
        </w:tc>
      </w:tr>
      <w:tr w:rsidR="005B170F" w:rsidRPr="006C16F6" w:rsidTr="005B170F">
        <w:trPr>
          <w:trHeight w:val="95"/>
        </w:trPr>
        <w:tc>
          <w:tcPr>
            <w:tcW w:w="2927" w:type="dxa"/>
            <w:gridSpan w:val="2"/>
          </w:tcPr>
          <w:p w:rsidR="005B170F" w:rsidRPr="006C16F6" w:rsidRDefault="005B170F" w:rsidP="005B170F">
            <w:pPr>
              <w:tabs>
                <w:tab w:val="left" w:pos="1080"/>
                <w:tab w:val="left" w:pos="1260"/>
              </w:tabs>
              <w:autoSpaceDE w:val="0"/>
              <w:autoSpaceDN w:val="0"/>
              <w:adjustRightInd w:val="0"/>
              <w:spacing w:after="0" w:line="360" w:lineRule="auto"/>
              <w:ind w:left="-68"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 xml:space="preserve">Տրված հուսալիությունը՝ </w:t>
            </w:r>
            <m:oMath>
              <m:sSubSup>
                <m:sSubSupPr>
                  <m:ctrlPr>
                    <w:rPr>
                      <w:rFonts w:ascii="Cambria Math" w:eastAsiaTheme="minorHAnsi" w:hAnsi="Cambria Math"/>
                      <w:bCs/>
                      <w:i/>
                      <w:color w:val="auto"/>
                      <w:sz w:val="22"/>
                      <w:lang w:val="hy-AM" w:eastAsia="en-US"/>
                    </w:rPr>
                  </m:ctrlPr>
                </m:sSubSupPr>
                <m:e>
                  <m:r>
                    <w:rPr>
                      <w:rFonts w:ascii="Cambria Math" w:eastAsiaTheme="minorHAnsi" w:hAnsi="Cambria Math"/>
                      <w:color w:val="auto"/>
                      <w:sz w:val="22"/>
                      <w:lang w:val="hy-AM" w:eastAsia="en-US"/>
                    </w:rPr>
                    <m:t>K</m:t>
                  </m:r>
                </m:e>
                <m:sub>
                  <m:r>
                    <w:rPr>
                      <w:rFonts w:ascii="Cambria Math" w:eastAsiaTheme="minorHAnsi" w:hAnsi="Cambria Math"/>
                      <w:color w:val="auto"/>
                      <w:sz w:val="22"/>
                      <w:lang w:val="hy-AM" w:eastAsia="en-US"/>
                    </w:rPr>
                    <m:t>հ</m:t>
                  </m:r>
                </m:sub>
                <m:sup/>
              </m:sSubSup>
            </m:oMath>
          </w:p>
        </w:tc>
        <w:tc>
          <w:tcPr>
            <w:tcW w:w="709" w:type="dxa"/>
          </w:tcPr>
          <w:p w:rsidR="005B170F" w:rsidRPr="006C16F6" w:rsidRDefault="005B170F" w:rsidP="005B170F">
            <w:pPr>
              <w:tabs>
                <w:tab w:val="left" w:pos="1080"/>
                <w:tab w:val="left" w:pos="1260"/>
              </w:tabs>
              <w:autoSpaceDE w:val="0"/>
              <w:autoSpaceDN w:val="0"/>
              <w:adjustRightInd w:val="0"/>
              <w:spacing w:after="0" w:line="360" w:lineRule="auto"/>
              <w:ind w:left="-112"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0.98</w:t>
            </w:r>
          </w:p>
        </w:tc>
        <w:tc>
          <w:tcPr>
            <w:tcW w:w="709" w:type="dxa"/>
          </w:tcPr>
          <w:p w:rsidR="005B170F" w:rsidRPr="006C16F6" w:rsidRDefault="005B170F" w:rsidP="005B170F">
            <w:pPr>
              <w:tabs>
                <w:tab w:val="left" w:pos="1080"/>
                <w:tab w:val="left" w:pos="1260"/>
              </w:tabs>
              <w:autoSpaceDE w:val="0"/>
              <w:autoSpaceDN w:val="0"/>
              <w:adjustRightInd w:val="0"/>
              <w:spacing w:after="0" w:line="360" w:lineRule="auto"/>
              <w:ind w:left="-29"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0.95</w:t>
            </w:r>
          </w:p>
        </w:tc>
        <w:tc>
          <w:tcPr>
            <w:tcW w:w="708" w:type="dxa"/>
          </w:tcPr>
          <w:p w:rsidR="005B170F" w:rsidRPr="006C16F6" w:rsidRDefault="005B170F" w:rsidP="005B170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0.90</w:t>
            </w:r>
          </w:p>
        </w:tc>
        <w:tc>
          <w:tcPr>
            <w:tcW w:w="709" w:type="dxa"/>
          </w:tcPr>
          <w:p w:rsidR="005B170F" w:rsidRPr="006C16F6" w:rsidRDefault="005B170F" w:rsidP="005B170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0.95</w:t>
            </w:r>
          </w:p>
        </w:tc>
        <w:tc>
          <w:tcPr>
            <w:tcW w:w="709" w:type="dxa"/>
          </w:tcPr>
          <w:p w:rsidR="005B170F" w:rsidRPr="006C16F6" w:rsidRDefault="005B170F" w:rsidP="005B170F">
            <w:pPr>
              <w:tabs>
                <w:tab w:val="left" w:pos="1080"/>
                <w:tab w:val="left" w:pos="1260"/>
              </w:tabs>
              <w:autoSpaceDE w:val="0"/>
              <w:autoSpaceDN w:val="0"/>
              <w:adjustRightInd w:val="0"/>
              <w:spacing w:after="0" w:line="360" w:lineRule="auto"/>
              <w:ind w:left="-112"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0.90</w:t>
            </w:r>
          </w:p>
        </w:tc>
        <w:tc>
          <w:tcPr>
            <w:tcW w:w="709" w:type="dxa"/>
          </w:tcPr>
          <w:p w:rsidR="005B170F" w:rsidRPr="006C16F6" w:rsidRDefault="005B170F" w:rsidP="005B170F">
            <w:pPr>
              <w:tabs>
                <w:tab w:val="left" w:pos="1080"/>
                <w:tab w:val="left" w:pos="1260"/>
              </w:tabs>
              <w:autoSpaceDE w:val="0"/>
              <w:autoSpaceDN w:val="0"/>
              <w:adjustRightInd w:val="0"/>
              <w:spacing w:after="0" w:line="360" w:lineRule="auto"/>
              <w:ind w:left="-108"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0.85</w:t>
            </w:r>
          </w:p>
        </w:tc>
        <w:tc>
          <w:tcPr>
            <w:tcW w:w="708" w:type="dxa"/>
          </w:tcPr>
          <w:p w:rsidR="005B170F" w:rsidRPr="006C16F6" w:rsidRDefault="005B170F" w:rsidP="005B170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0.80</w:t>
            </w:r>
          </w:p>
        </w:tc>
        <w:tc>
          <w:tcPr>
            <w:tcW w:w="709" w:type="dxa"/>
          </w:tcPr>
          <w:p w:rsidR="005B170F" w:rsidRPr="006C16F6" w:rsidRDefault="005B170F" w:rsidP="005B170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0.95</w:t>
            </w:r>
          </w:p>
        </w:tc>
        <w:tc>
          <w:tcPr>
            <w:tcW w:w="709" w:type="dxa"/>
          </w:tcPr>
          <w:p w:rsidR="005B170F" w:rsidRPr="006C16F6" w:rsidRDefault="005B170F" w:rsidP="005B170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0.90</w:t>
            </w:r>
          </w:p>
        </w:tc>
        <w:tc>
          <w:tcPr>
            <w:tcW w:w="709" w:type="dxa"/>
          </w:tcPr>
          <w:p w:rsidR="005B170F" w:rsidRPr="006C16F6" w:rsidRDefault="005B170F" w:rsidP="005B170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0.80</w:t>
            </w:r>
          </w:p>
        </w:tc>
        <w:tc>
          <w:tcPr>
            <w:tcW w:w="567" w:type="dxa"/>
          </w:tcPr>
          <w:p w:rsidR="005B170F" w:rsidRPr="006C16F6" w:rsidRDefault="005B170F" w:rsidP="005B170F">
            <w:pPr>
              <w:tabs>
                <w:tab w:val="left" w:pos="1080"/>
                <w:tab w:val="left" w:pos="1260"/>
              </w:tabs>
              <w:autoSpaceDE w:val="0"/>
              <w:autoSpaceDN w:val="0"/>
              <w:adjustRightInd w:val="0"/>
              <w:spacing w:after="0" w:line="360" w:lineRule="auto"/>
              <w:ind w:left="-111"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0.7</w:t>
            </w:r>
          </w:p>
        </w:tc>
      </w:tr>
      <w:tr w:rsidR="005B170F" w:rsidRPr="006C16F6" w:rsidTr="005B170F">
        <w:trPr>
          <w:trHeight w:val="70"/>
        </w:trPr>
        <w:tc>
          <w:tcPr>
            <w:tcW w:w="1417" w:type="dxa"/>
            <w:vMerge w:val="restart"/>
          </w:tcPr>
          <w:p w:rsidR="005B170F" w:rsidRPr="006C16F6" w:rsidRDefault="005B170F" w:rsidP="005B170F">
            <w:pPr>
              <w:tabs>
                <w:tab w:val="left" w:pos="1080"/>
                <w:tab w:val="left" w:pos="1260"/>
              </w:tabs>
              <w:autoSpaceDE w:val="0"/>
              <w:autoSpaceDN w:val="0"/>
              <w:adjustRightInd w:val="0"/>
              <w:spacing w:after="0" w:line="360" w:lineRule="auto"/>
              <w:ind w:left="-68"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lastRenderedPageBreak/>
              <w:t xml:space="preserve">Ամրության պահանջվող գործակիցը՝ </w:t>
            </w:r>
            <m:oMath>
              <m:sSubSup>
                <m:sSubSupPr>
                  <m:ctrlPr>
                    <w:rPr>
                      <w:rFonts w:ascii="Cambria Math" w:eastAsiaTheme="minorHAnsi" w:hAnsi="Cambria Math"/>
                      <w:bCs/>
                      <w:i/>
                      <w:color w:val="auto"/>
                      <w:sz w:val="22"/>
                      <w:lang w:val="hy-AM" w:eastAsia="en-US"/>
                    </w:rPr>
                  </m:ctrlPr>
                </m:sSubSupPr>
                <m:e>
                  <m:r>
                    <w:rPr>
                      <w:rFonts w:ascii="Cambria Math" w:eastAsiaTheme="minorHAnsi" w:hAnsi="Cambria Math"/>
                      <w:color w:val="auto"/>
                      <w:sz w:val="22"/>
                      <w:lang w:val="hy-AM" w:eastAsia="en-US"/>
                    </w:rPr>
                    <m:t>K</m:t>
                  </m:r>
                </m:e>
                <m:sub>
                  <m:r>
                    <w:rPr>
                      <w:rFonts w:ascii="Cambria Math" w:eastAsiaTheme="minorHAnsi" w:hAnsi="Cambria Math"/>
                      <w:color w:val="auto"/>
                      <w:sz w:val="22"/>
                      <w:lang w:val="hy-AM" w:eastAsia="en-US"/>
                    </w:rPr>
                    <m:t>ամր</m:t>
                  </m:r>
                </m:sub>
                <m:sup>
                  <m:r>
                    <w:rPr>
                      <w:rFonts w:ascii="Cambria Math" w:eastAsiaTheme="minorHAnsi" w:hAnsi="Cambria Math"/>
                      <w:color w:val="auto"/>
                      <w:sz w:val="22"/>
                      <w:lang w:val="hy-AM" w:eastAsia="en-US"/>
                    </w:rPr>
                    <m:t>պահ</m:t>
                  </m:r>
                </m:sup>
              </m:sSubSup>
            </m:oMath>
            <w:r w:rsidRPr="006C16F6">
              <w:rPr>
                <w:rFonts w:ascii="GHEA Grapalat" w:eastAsiaTheme="minorEastAsia" w:hAnsi="GHEA Grapalat"/>
                <w:bCs/>
                <w:color w:val="auto"/>
                <w:sz w:val="22"/>
                <w:lang w:val="hy-AM" w:eastAsia="en-US"/>
              </w:rPr>
              <w:t xml:space="preserve"> ,ըստ չափանիշի՝</w:t>
            </w:r>
          </w:p>
        </w:tc>
        <w:tc>
          <w:tcPr>
            <w:tcW w:w="1510" w:type="dxa"/>
          </w:tcPr>
          <w:p w:rsidR="005B170F" w:rsidRPr="006C16F6" w:rsidRDefault="005B170F" w:rsidP="005B170F">
            <w:pPr>
              <w:tabs>
                <w:tab w:val="left" w:pos="1080"/>
                <w:tab w:val="left" w:pos="1260"/>
              </w:tabs>
              <w:autoSpaceDE w:val="0"/>
              <w:autoSpaceDN w:val="0"/>
              <w:adjustRightInd w:val="0"/>
              <w:spacing w:after="0" w:line="360" w:lineRule="auto"/>
              <w:ind w:left="-14"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առաձգական ճկվածքի</w:t>
            </w:r>
          </w:p>
        </w:tc>
        <w:tc>
          <w:tcPr>
            <w:tcW w:w="709" w:type="dxa"/>
          </w:tcPr>
          <w:p w:rsidR="005B170F" w:rsidRPr="006C16F6" w:rsidRDefault="005B170F" w:rsidP="005B170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1.29</w:t>
            </w:r>
          </w:p>
        </w:tc>
        <w:tc>
          <w:tcPr>
            <w:tcW w:w="709" w:type="dxa"/>
          </w:tcPr>
          <w:p w:rsidR="005B170F" w:rsidRPr="006C16F6" w:rsidRDefault="005B170F" w:rsidP="005B170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1.17</w:t>
            </w:r>
          </w:p>
        </w:tc>
        <w:tc>
          <w:tcPr>
            <w:tcW w:w="708" w:type="dxa"/>
          </w:tcPr>
          <w:p w:rsidR="005B170F" w:rsidRPr="006C16F6" w:rsidRDefault="005B170F" w:rsidP="005B170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1.10</w:t>
            </w:r>
          </w:p>
        </w:tc>
        <w:tc>
          <w:tcPr>
            <w:tcW w:w="709" w:type="dxa"/>
          </w:tcPr>
          <w:p w:rsidR="005B170F" w:rsidRPr="006C16F6" w:rsidRDefault="005B170F" w:rsidP="005B170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1.17</w:t>
            </w:r>
          </w:p>
        </w:tc>
        <w:tc>
          <w:tcPr>
            <w:tcW w:w="709" w:type="dxa"/>
          </w:tcPr>
          <w:p w:rsidR="005B170F" w:rsidRPr="006C16F6" w:rsidRDefault="005B170F" w:rsidP="005B170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1.10</w:t>
            </w:r>
          </w:p>
        </w:tc>
        <w:tc>
          <w:tcPr>
            <w:tcW w:w="709" w:type="dxa"/>
          </w:tcPr>
          <w:p w:rsidR="005B170F" w:rsidRPr="006C16F6" w:rsidRDefault="00B44E57" w:rsidP="005B170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1.06</w:t>
            </w:r>
          </w:p>
        </w:tc>
        <w:tc>
          <w:tcPr>
            <w:tcW w:w="708" w:type="dxa"/>
          </w:tcPr>
          <w:p w:rsidR="005B170F" w:rsidRPr="006C16F6" w:rsidRDefault="00B44E57" w:rsidP="005B170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1.02</w:t>
            </w:r>
          </w:p>
        </w:tc>
        <w:tc>
          <w:tcPr>
            <w:tcW w:w="709" w:type="dxa"/>
          </w:tcPr>
          <w:p w:rsidR="005B170F" w:rsidRPr="006C16F6" w:rsidRDefault="00B44E57" w:rsidP="005B170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1.13</w:t>
            </w:r>
          </w:p>
        </w:tc>
        <w:tc>
          <w:tcPr>
            <w:tcW w:w="709" w:type="dxa"/>
          </w:tcPr>
          <w:p w:rsidR="005B170F" w:rsidRPr="006C16F6" w:rsidRDefault="00B44E57" w:rsidP="005B170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1.06</w:t>
            </w:r>
          </w:p>
        </w:tc>
        <w:tc>
          <w:tcPr>
            <w:tcW w:w="709" w:type="dxa"/>
          </w:tcPr>
          <w:p w:rsidR="005B170F" w:rsidRPr="006C16F6" w:rsidRDefault="00B44E57" w:rsidP="005B170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0.98</w:t>
            </w:r>
          </w:p>
        </w:tc>
        <w:tc>
          <w:tcPr>
            <w:tcW w:w="567" w:type="dxa"/>
          </w:tcPr>
          <w:p w:rsidR="005B170F" w:rsidRPr="006C16F6" w:rsidRDefault="00B44E57" w:rsidP="005B170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w:t>
            </w:r>
          </w:p>
        </w:tc>
      </w:tr>
      <w:tr w:rsidR="005B170F" w:rsidRPr="006C16F6" w:rsidTr="005B170F">
        <w:trPr>
          <w:trHeight w:val="979"/>
        </w:trPr>
        <w:tc>
          <w:tcPr>
            <w:tcW w:w="1417" w:type="dxa"/>
            <w:vMerge/>
          </w:tcPr>
          <w:p w:rsidR="005B170F" w:rsidRPr="006C16F6" w:rsidRDefault="005B170F" w:rsidP="005B170F">
            <w:pPr>
              <w:tabs>
                <w:tab w:val="left" w:pos="1080"/>
                <w:tab w:val="left" w:pos="1260"/>
              </w:tabs>
              <w:autoSpaceDE w:val="0"/>
              <w:autoSpaceDN w:val="0"/>
              <w:adjustRightInd w:val="0"/>
              <w:spacing w:after="0" w:line="360" w:lineRule="auto"/>
              <w:ind w:left="-50" w:right="0"/>
              <w:rPr>
                <w:rFonts w:ascii="GHEA Grapalat" w:eastAsiaTheme="minorHAnsi" w:hAnsi="GHEA Grapalat"/>
                <w:bCs/>
                <w:color w:val="auto"/>
                <w:sz w:val="22"/>
                <w:lang w:val="hy-AM" w:eastAsia="en-US"/>
              </w:rPr>
            </w:pPr>
          </w:p>
        </w:tc>
        <w:tc>
          <w:tcPr>
            <w:tcW w:w="1510" w:type="dxa"/>
          </w:tcPr>
          <w:p w:rsidR="005B170F" w:rsidRPr="006C16F6" w:rsidRDefault="005B170F" w:rsidP="005B170F">
            <w:pPr>
              <w:tabs>
                <w:tab w:val="left" w:pos="1080"/>
                <w:tab w:val="left" w:pos="1260"/>
              </w:tabs>
              <w:autoSpaceDE w:val="0"/>
              <w:autoSpaceDN w:val="0"/>
              <w:adjustRightInd w:val="0"/>
              <w:spacing w:after="0" w:line="360" w:lineRule="auto"/>
              <w:ind w:left="-14"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ծռման ժամանակ տեղաշարժի և ձգման</w:t>
            </w:r>
          </w:p>
        </w:tc>
        <w:tc>
          <w:tcPr>
            <w:tcW w:w="709" w:type="dxa"/>
          </w:tcPr>
          <w:p w:rsidR="005B170F" w:rsidRPr="006C16F6" w:rsidRDefault="00B44E57" w:rsidP="005B170F">
            <w:pPr>
              <w:spacing w:after="160" w:line="259"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1.10</w:t>
            </w:r>
          </w:p>
        </w:tc>
        <w:tc>
          <w:tcPr>
            <w:tcW w:w="709" w:type="dxa"/>
          </w:tcPr>
          <w:p w:rsidR="005B170F" w:rsidRPr="006C16F6" w:rsidRDefault="00B44E57" w:rsidP="005B170F">
            <w:pPr>
              <w:spacing w:after="160" w:line="259"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1.00</w:t>
            </w:r>
          </w:p>
        </w:tc>
        <w:tc>
          <w:tcPr>
            <w:tcW w:w="708" w:type="dxa"/>
          </w:tcPr>
          <w:p w:rsidR="005B170F" w:rsidRPr="006C16F6" w:rsidRDefault="00B44E57" w:rsidP="005B170F">
            <w:pPr>
              <w:spacing w:after="160" w:line="259"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0.94</w:t>
            </w:r>
          </w:p>
        </w:tc>
        <w:tc>
          <w:tcPr>
            <w:tcW w:w="709" w:type="dxa"/>
          </w:tcPr>
          <w:p w:rsidR="005B170F" w:rsidRPr="006C16F6" w:rsidRDefault="00B44E57" w:rsidP="005B170F">
            <w:pPr>
              <w:spacing w:after="160" w:line="259"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1.00</w:t>
            </w:r>
          </w:p>
        </w:tc>
        <w:tc>
          <w:tcPr>
            <w:tcW w:w="709" w:type="dxa"/>
          </w:tcPr>
          <w:p w:rsidR="005B170F" w:rsidRPr="006C16F6" w:rsidRDefault="00B44E57" w:rsidP="005B170F">
            <w:pPr>
              <w:spacing w:after="160" w:line="259"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0.94</w:t>
            </w:r>
          </w:p>
        </w:tc>
        <w:tc>
          <w:tcPr>
            <w:tcW w:w="709" w:type="dxa"/>
          </w:tcPr>
          <w:p w:rsidR="005B170F" w:rsidRPr="006C16F6" w:rsidRDefault="00B44E57" w:rsidP="005B170F">
            <w:pPr>
              <w:spacing w:after="160" w:line="259"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0.90</w:t>
            </w:r>
          </w:p>
        </w:tc>
        <w:tc>
          <w:tcPr>
            <w:tcW w:w="708" w:type="dxa"/>
          </w:tcPr>
          <w:p w:rsidR="005B170F" w:rsidRPr="006C16F6" w:rsidRDefault="00B44E57" w:rsidP="005B170F">
            <w:pPr>
              <w:spacing w:after="160" w:line="259"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0.87</w:t>
            </w:r>
          </w:p>
        </w:tc>
        <w:tc>
          <w:tcPr>
            <w:tcW w:w="709" w:type="dxa"/>
          </w:tcPr>
          <w:p w:rsidR="005B170F" w:rsidRPr="006C16F6" w:rsidRDefault="00B44E57" w:rsidP="005B170F">
            <w:pPr>
              <w:spacing w:after="160" w:line="259"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1.00</w:t>
            </w:r>
          </w:p>
        </w:tc>
        <w:tc>
          <w:tcPr>
            <w:tcW w:w="709" w:type="dxa"/>
          </w:tcPr>
          <w:p w:rsidR="005B170F" w:rsidRPr="006C16F6" w:rsidRDefault="00B44E57" w:rsidP="005B170F">
            <w:pPr>
              <w:spacing w:after="160" w:line="259"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0.94</w:t>
            </w:r>
          </w:p>
        </w:tc>
        <w:tc>
          <w:tcPr>
            <w:tcW w:w="709" w:type="dxa"/>
          </w:tcPr>
          <w:p w:rsidR="005B170F" w:rsidRPr="006C16F6" w:rsidRDefault="00B44E57" w:rsidP="005B170F">
            <w:pPr>
              <w:spacing w:after="160" w:line="259"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0.87</w:t>
            </w:r>
          </w:p>
        </w:tc>
        <w:tc>
          <w:tcPr>
            <w:tcW w:w="567" w:type="dxa"/>
          </w:tcPr>
          <w:p w:rsidR="005B170F" w:rsidRPr="006C16F6" w:rsidRDefault="00B44E57" w:rsidP="005B170F">
            <w:pPr>
              <w:spacing w:after="160" w:line="259" w:lineRule="auto"/>
              <w:ind w:right="0" w:firstLine="0"/>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w:t>
            </w:r>
          </w:p>
        </w:tc>
      </w:tr>
    </w:tbl>
    <w:p w:rsidR="00B44E57" w:rsidRPr="006C16F6" w:rsidRDefault="00B44E57" w:rsidP="00B44E57">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B44E57" w:rsidRPr="006C16F6" w:rsidRDefault="00B44E57" w:rsidP="00B44E57">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021B0E" w:rsidRPr="006C16F6" w:rsidRDefault="00021B0E" w:rsidP="00B44E57">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B44E57" w:rsidRPr="006C16F6" w:rsidRDefault="00B44E57" w:rsidP="00B44E57">
      <w:pPr>
        <w:tabs>
          <w:tab w:val="left" w:pos="1080"/>
          <w:tab w:val="left" w:pos="1260"/>
        </w:tabs>
        <w:autoSpaceDE w:val="0"/>
        <w:autoSpaceDN w:val="0"/>
        <w:adjustRightInd w:val="0"/>
        <w:spacing w:after="0" w:line="360" w:lineRule="auto"/>
        <w:ind w:right="-425" w:firstLine="0"/>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 xml:space="preserve">Աղյուսակ </w:t>
      </w:r>
      <w:r w:rsidR="00021B0E" w:rsidRPr="006C16F6">
        <w:rPr>
          <w:rFonts w:ascii="GHEA Grapalat" w:eastAsiaTheme="minorEastAsia" w:hAnsi="GHEA Grapalat"/>
          <w:b/>
          <w:bCs/>
          <w:sz w:val="22"/>
          <w:lang w:val="hy-AM"/>
        </w:rPr>
        <w:t>4</w:t>
      </w:r>
      <w:r w:rsidRPr="006C16F6">
        <w:rPr>
          <w:rFonts w:ascii="GHEA Grapalat" w:eastAsiaTheme="minorEastAsia" w:hAnsi="GHEA Grapalat"/>
          <w:b/>
          <w:bCs/>
          <w:sz w:val="22"/>
          <w:lang w:val="en-US"/>
        </w:rPr>
        <w:t xml:space="preserve"> </w:t>
      </w:r>
      <w:r w:rsidRPr="006C16F6">
        <w:rPr>
          <w:rFonts w:ascii="GHEA Grapalat" w:eastAsiaTheme="minorEastAsia" w:hAnsi="GHEA Grapalat"/>
          <w:b/>
          <w:bCs/>
          <w:sz w:val="22"/>
          <w:lang w:val="hy-AM"/>
        </w:rPr>
        <w:t>(շարունակություն)</w:t>
      </w:r>
    </w:p>
    <w:tbl>
      <w:tblPr>
        <w:tblW w:w="10504"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1564"/>
        <w:gridCol w:w="1035"/>
        <w:gridCol w:w="992"/>
        <w:gridCol w:w="851"/>
        <w:gridCol w:w="992"/>
        <w:gridCol w:w="992"/>
        <w:gridCol w:w="851"/>
        <w:gridCol w:w="850"/>
        <w:gridCol w:w="960"/>
      </w:tblGrid>
      <w:tr w:rsidR="00B44E57" w:rsidRPr="006C16F6" w:rsidTr="00A6103D">
        <w:trPr>
          <w:trHeight w:val="600"/>
        </w:trPr>
        <w:tc>
          <w:tcPr>
            <w:tcW w:w="2981" w:type="dxa"/>
            <w:gridSpan w:val="2"/>
          </w:tcPr>
          <w:p w:rsidR="00B44E57" w:rsidRPr="006C16F6" w:rsidRDefault="00B44E57" w:rsidP="00287E79">
            <w:pPr>
              <w:tabs>
                <w:tab w:val="left" w:pos="1080"/>
                <w:tab w:val="left" w:pos="1260"/>
              </w:tabs>
              <w:autoSpaceDE w:val="0"/>
              <w:autoSpaceDN w:val="0"/>
              <w:adjustRightInd w:val="0"/>
              <w:spacing w:after="0" w:line="360" w:lineRule="auto"/>
              <w:ind w:left="-95" w:right="0" w:firstLine="0"/>
              <w:jc w:val="center"/>
              <w:rPr>
                <w:rFonts w:ascii="GHEA Grapalat" w:eastAsiaTheme="minorHAnsi" w:hAnsi="GHEA Grapalat"/>
                <w:bCs/>
                <w:color w:val="auto"/>
                <w:sz w:val="22"/>
                <w:lang w:val="hy-AM" w:eastAsia="en-US"/>
              </w:rPr>
            </w:pPr>
            <w:r w:rsidRPr="006C16F6">
              <w:rPr>
                <w:rFonts w:ascii="GHEA Grapalat" w:eastAsiaTheme="minorHAnsi" w:hAnsi="GHEA Grapalat"/>
                <w:b/>
                <w:color w:val="auto"/>
                <w:sz w:val="22"/>
                <w:lang w:val="hy-AM" w:eastAsia="en-US"/>
              </w:rPr>
              <w:t>Ճանապարհային պատվածքի տեսակը</w:t>
            </w:r>
          </w:p>
        </w:tc>
        <w:tc>
          <w:tcPr>
            <w:tcW w:w="7523" w:type="dxa"/>
            <w:gridSpan w:val="8"/>
          </w:tcPr>
          <w:p w:rsidR="00B44E57" w:rsidRPr="006C16F6" w:rsidRDefault="00B44E57" w:rsidP="00287E79">
            <w:pPr>
              <w:tabs>
                <w:tab w:val="left" w:pos="1080"/>
                <w:tab w:val="left" w:pos="1260"/>
              </w:tabs>
              <w:autoSpaceDE w:val="0"/>
              <w:autoSpaceDN w:val="0"/>
              <w:adjustRightInd w:val="0"/>
              <w:spacing w:after="0" w:line="360" w:lineRule="auto"/>
              <w:ind w:left="-95" w:right="0" w:firstLine="0"/>
              <w:jc w:val="center"/>
              <w:rPr>
                <w:rFonts w:ascii="GHEA Grapalat" w:eastAsiaTheme="minorHAnsi" w:hAnsi="GHEA Grapalat"/>
                <w:bCs/>
                <w:color w:val="auto"/>
                <w:sz w:val="22"/>
                <w:lang w:val="hy-AM" w:eastAsia="en-US"/>
              </w:rPr>
            </w:pPr>
            <w:r w:rsidRPr="006C16F6">
              <w:rPr>
                <w:rFonts w:ascii="GHEA Grapalat" w:eastAsiaTheme="minorHAnsi" w:hAnsi="GHEA Grapalat"/>
                <w:b/>
                <w:color w:val="auto"/>
                <w:sz w:val="22"/>
                <w:lang w:val="hy-AM" w:eastAsia="en-US"/>
              </w:rPr>
              <w:t>Անցումային</w:t>
            </w:r>
          </w:p>
        </w:tc>
      </w:tr>
      <w:tr w:rsidR="00A6103D" w:rsidRPr="006C16F6" w:rsidTr="00287E79">
        <w:trPr>
          <w:trHeight w:val="219"/>
        </w:trPr>
        <w:tc>
          <w:tcPr>
            <w:tcW w:w="2981" w:type="dxa"/>
            <w:gridSpan w:val="2"/>
          </w:tcPr>
          <w:p w:rsidR="00A6103D" w:rsidRPr="006C16F6" w:rsidRDefault="00A6103D" w:rsidP="00287E79">
            <w:pPr>
              <w:tabs>
                <w:tab w:val="left" w:pos="1080"/>
                <w:tab w:val="left" w:pos="1260"/>
              </w:tabs>
              <w:autoSpaceDE w:val="0"/>
              <w:autoSpaceDN w:val="0"/>
              <w:adjustRightInd w:val="0"/>
              <w:spacing w:after="0" w:line="360" w:lineRule="auto"/>
              <w:ind w:left="-95"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Ճանապարհի կարգը</w:t>
            </w:r>
          </w:p>
        </w:tc>
        <w:tc>
          <w:tcPr>
            <w:tcW w:w="3870" w:type="dxa"/>
            <w:gridSpan w:val="4"/>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IV</w:t>
            </w:r>
          </w:p>
        </w:tc>
        <w:tc>
          <w:tcPr>
            <w:tcW w:w="3653" w:type="dxa"/>
            <w:gridSpan w:val="4"/>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en-US" w:eastAsia="en-US"/>
              </w:rPr>
              <w:t>V</w:t>
            </w:r>
          </w:p>
        </w:tc>
      </w:tr>
      <w:tr w:rsidR="00A6103D" w:rsidRPr="006C16F6" w:rsidTr="00287E79">
        <w:trPr>
          <w:trHeight w:val="570"/>
        </w:trPr>
        <w:tc>
          <w:tcPr>
            <w:tcW w:w="2981" w:type="dxa"/>
            <w:gridSpan w:val="2"/>
          </w:tcPr>
          <w:p w:rsidR="00A6103D" w:rsidRPr="006C16F6" w:rsidRDefault="00A6103D" w:rsidP="00287E79">
            <w:pPr>
              <w:tabs>
                <w:tab w:val="left" w:pos="1080"/>
                <w:tab w:val="left" w:pos="1260"/>
              </w:tabs>
              <w:autoSpaceDE w:val="0"/>
              <w:autoSpaceDN w:val="0"/>
              <w:adjustRightInd w:val="0"/>
              <w:spacing w:after="0" w:line="360" w:lineRule="auto"/>
              <w:ind w:left="-95"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Քայքայման սահմանային գործակիցը՝</w:t>
            </w:r>
            <w:r w:rsidRPr="006C16F6">
              <w:rPr>
                <w:rFonts w:ascii="GHEA Grapalat" w:eastAsiaTheme="minorHAnsi" w:hAnsi="GHEA Grapalat"/>
                <w:bCs/>
                <w:color w:val="auto"/>
                <w:sz w:val="22"/>
                <w:vertAlign w:val="subscript"/>
                <w:lang w:val="hy-AM" w:eastAsia="en-US"/>
              </w:rPr>
              <w:t xml:space="preserve">  </w:t>
            </w:r>
            <w:r w:rsidRPr="006C16F6">
              <w:rPr>
                <w:rFonts w:ascii="GHEA Grapalat" w:eastAsiaTheme="minorHAnsi" w:hAnsi="GHEA Grapalat"/>
                <w:bCs/>
                <w:color w:val="auto"/>
                <w:sz w:val="22"/>
                <w:lang w:val="hy-AM" w:eastAsia="en-US"/>
              </w:rPr>
              <w:t xml:space="preserve"> </w:t>
            </w:r>
            <m:oMath>
              <m:sSubSup>
                <m:sSubSupPr>
                  <m:ctrlPr>
                    <w:rPr>
                      <w:rFonts w:ascii="Cambria Math" w:eastAsiaTheme="minorHAnsi" w:hAnsi="Cambria Math"/>
                      <w:bCs/>
                      <w:i/>
                      <w:color w:val="auto"/>
                      <w:sz w:val="22"/>
                      <w:lang w:val="hy-AM" w:eastAsia="en-US"/>
                    </w:rPr>
                  </m:ctrlPr>
                </m:sSubSupPr>
                <m:e>
                  <m:r>
                    <w:rPr>
                      <w:rFonts w:ascii="Cambria Math" w:eastAsiaTheme="minorHAnsi" w:hAnsi="Cambria Math"/>
                      <w:color w:val="auto"/>
                      <w:sz w:val="22"/>
                      <w:lang w:val="hy-AM" w:eastAsia="en-US"/>
                    </w:rPr>
                    <m:t>K</m:t>
                  </m:r>
                </m:e>
                <m:sub>
                  <m:r>
                    <w:rPr>
                      <w:rFonts w:ascii="Cambria Math" w:eastAsiaTheme="minorHAnsi" w:hAnsi="Cambria Math"/>
                      <w:color w:val="auto"/>
                      <w:sz w:val="22"/>
                      <w:lang w:val="hy-AM" w:eastAsia="en-US"/>
                    </w:rPr>
                    <m:t>ք</m:t>
                  </m:r>
                </m:sub>
                <m:sup>
                  <m:r>
                    <w:rPr>
                      <w:rFonts w:ascii="Cambria Math" w:eastAsiaTheme="minorHAnsi" w:hAnsi="Cambria Math"/>
                      <w:color w:val="auto"/>
                      <w:sz w:val="22"/>
                      <w:lang w:val="hy-AM" w:eastAsia="en-US"/>
                    </w:rPr>
                    <m:t>սահ</m:t>
                  </m:r>
                </m:sup>
              </m:sSubSup>
            </m:oMath>
          </w:p>
        </w:tc>
        <w:tc>
          <w:tcPr>
            <w:tcW w:w="7523" w:type="dxa"/>
            <w:gridSpan w:val="8"/>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hy-AM" w:eastAsia="en-US"/>
              </w:rPr>
            </w:pPr>
          </w:p>
          <w:p w:rsidR="00A6103D" w:rsidRPr="006C16F6" w:rsidRDefault="00A6103D" w:rsidP="00A6103D">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0</w:t>
            </w:r>
            <w:r w:rsidRPr="006C16F6">
              <w:rPr>
                <w:rFonts w:ascii="Cambria Math" w:eastAsiaTheme="minorHAnsi" w:hAnsi="Cambria Math" w:cs="Cambria Math"/>
                <w:bCs/>
                <w:color w:val="auto"/>
                <w:sz w:val="22"/>
                <w:lang w:val="hy-AM" w:eastAsia="en-US"/>
              </w:rPr>
              <w:t>․</w:t>
            </w:r>
            <w:r w:rsidRPr="006C16F6">
              <w:rPr>
                <w:rFonts w:ascii="GHEA Grapalat" w:eastAsiaTheme="minorHAnsi" w:hAnsi="GHEA Grapalat"/>
                <w:bCs/>
                <w:color w:val="auto"/>
                <w:sz w:val="22"/>
                <w:lang w:val="hy-AM" w:eastAsia="en-US"/>
              </w:rPr>
              <w:t>40</w:t>
            </w:r>
          </w:p>
        </w:tc>
      </w:tr>
      <w:tr w:rsidR="00A6103D" w:rsidRPr="006C16F6" w:rsidTr="00A6103D">
        <w:trPr>
          <w:trHeight w:val="418"/>
        </w:trPr>
        <w:tc>
          <w:tcPr>
            <w:tcW w:w="2981" w:type="dxa"/>
            <w:gridSpan w:val="2"/>
          </w:tcPr>
          <w:p w:rsidR="00A6103D" w:rsidRPr="006C16F6" w:rsidRDefault="00A6103D" w:rsidP="00287E79">
            <w:pPr>
              <w:tabs>
                <w:tab w:val="left" w:pos="1080"/>
                <w:tab w:val="left" w:pos="1260"/>
              </w:tabs>
              <w:autoSpaceDE w:val="0"/>
              <w:autoSpaceDN w:val="0"/>
              <w:adjustRightInd w:val="0"/>
              <w:spacing w:after="0" w:line="360" w:lineRule="auto"/>
              <w:ind w:left="-68"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 xml:space="preserve">Տրված հուսալիությունը՝ </w:t>
            </w:r>
            <m:oMath>
              <m:sSubSup>
                <m:sSubSupPr>
                  <m:ctrlPr>
                    <w:rPr>
                      <w:rFonts w:ascii="Cambria Math" w:eastAsiaTheme="minorHAnsi" w:hAnsi="Cambria Math"/>
                      <w:bCs/>
                      <w:i/>
                      <w:color w:val="auto"/>
                      <w:sz w:val="22"/>
                      <w:lang w:val="hy-AM" w:eastAsia="en-US"/>
                    </w:rPr>
                  </m:ctrlPr>
                </m:sSubSupPr>
                <m:e>
                  <m:r>
                    <w:rPr>
                      <w:rFonts w:ascii="Cambria Math" w:eastAsiaTheme="minorHAnsi" w:hAnsi="Cambria Math"/>
                      <w:color w:val="auto"/>
                      <w:sz w:val="22"/>
                      <w:lang w:val="hy-AM" w:eastAsia="en-US"/>
                    </w:rPr>
                    <m:t>K</m:t>
                  </m:r>
                </m:e>
                <m:sub>
                  <m:r>
                    <w:rPr>
                      <w:rFonts w:ascii="Cambria Math" w:eastAsiaTheme="minorHAnsi" w:hAnsi="Cambria Math"/>
                      <w:color w:val="auto"/>
                      <w:sz w:val="22"/>
                      <w:lang w:val="hy-AM" w:eastAsia="en-US"/>
                    </w:rPr>
                    <m:t>հ</m:t>
                  </m:r>
                </m:sub>
                <m:sup/>
              </m:sSubSup>
            </m:oMath>
          </w:p>
        </w:tc>
        <w:tc>
          <w:tcPr>
            <w:tcW w:w="1035" w:type="dxa"/>
          </w:tcPr>
          <w:p w:rsidR="00A6103D" w:rsidRPr="006C16F6" w:rsidRDefault="00A6103D" w:rsidP="00A6103D">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0.95</w:t>
            </w:r>
          </w:p>
        </w:tc>
        <w:tc>
          <w:tcPr>
            <w:tcW w:w="992" w:type="dxa"/>
          </w:tcPr>
          <w:p w:rsidR="00A6103D" w:rsidRPr="006C16F6" w:rsidRDefault="00A6103D" w:rsidP="00A6103D">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0.90</w:t>
            </w:r>
          </w:p>
        </w:tc>
        <w:tc>
          <w:tcPr>
            <w:tcW w:w="851" w:type="dxa"/>
          </w:tcPr>
          <w:p w:rsidR="00A6103D" w:rsidRPr="006C16F6" w:rsidRDefault="00A6103D" w:rsidP="00A6103D">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0.85</w:t>
            </w:r>
          </w:p>
        </w:tc>
        <w:tc>
          <w:tcPr>
            <w:tcW w:w="992" w:type="dxa"/>
          </w:tcPr>
          <w:p w:rsidR="00A6103D" w:rsidRPr="006C16F6" w:rsidRDefault="00A6103D" w:rsidP="00A6103D">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0.80</w:t>
            </w:r>
          </w:p>
        </w:tc>
        <w:tc>
          <w:tcPr>
            <w:tcW w:w="992"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0.95</w:t>
            </w:r>
          </w:p>
        </w:tc>
        <w:tc>
          <w:tcPr>
            <w:tcW w:w="851"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0.90</w:t>
            </w:r>
          </w:p>
        </w:tc>
        <w:tc>
          <w:tcPr>
            <w:tcW w:w="850" w:type="dxa"/>
          </w:tcPr>
          <w:p w:rsidR="00A6103D" w:rsidRPr="006C16F6" w:rsidRDefault="00A6103D" w:rsidP="00A6103D">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0.80</w:t>
            </w:r>
          </w:p>
        </w:tc>
        <w:tc>
          <w:tcPr>
            <w:tcW w:w="960"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0.70</w:t>
            </w:r>
          </w:p>
        </w:tc>
      </w:tr>
      <w:tr w:rsidR="00A6103D" w:rsidRPr="006C16F6" w:rsidTr="00A6103D">
        <w:trPr>
          <w:trHeight w:val="225"/>
        </w:trPr>
        <w:tc>
          <w:tcPr>
            <w:tcW w:w="1417" w:type="dxa"/>
            <w:vMerge w:val="restart"/>
          </w:tcPr>
          <w:p w:rsidR="00A6103D" w:rsidRPr="006C16F6" w:rsidRDefault="00A6103D" w:rsidP="00287E79">
            <w:pPr>
              <w:tabs>
                <w:tab w:val="left" w:pos="1080"/>
                <w:tab w:val="left" w:pos="1260"/>
              </w:tabs>
              <w:autoSpaceDE w:val="0"/>
              <w:autoSpaceDN w:val="0"/>
              <w:adjustRightInd w:val="0"/>
              <w:spacing w:after="0" w:line="360" w:lineRule="auto"/>
              <w:ind w:left="-68"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 xml:space="preserve">Ամրության պահանջվող գործակիցը՝ </w:t>
            </w:r>
            <m:oMath>
              <m:sSubSup>
                <m:sSubSupPr>
                  <m:ctrlPr>
                    <w:rPr>
                      <w:rFonts w:ascii="Cambria Math" w:eastAsiaTheme="minorHAnsi" w:hAnsi="Cambria Math"/>
                      <w:bCs/>
                      <w:i/>
                      <w:color w:val="auto"/>
                      <w:sz w:val="22"/>
                      <w:lang w:val="hy-AM" w:eastAsia="en-US"/>
                    </w:rPr>
                  </m:ctrlPr>
                </m:sSubSupPr>
                <m:e>
                  <m:r>
                    <w:rPr>
                      <w:rFonts w:ascii="Cambria Math" w:eastAsiaTheme="minorHAnsi" w:hAnsi="Cambria Math"/>
                      <w:color w:val="auto"/>
                      <w:sz w:val="22"/>
                      <w:lang w:val="hy-AM" w:eastAsia="en-US"/>
                    </w:rPr>
                    <m:t>K</m:t>
                  </m:r>
                </m:e>
                <m:sub>
                  <m:r>
                    <w:rPr>
                      <w:rFonts w:ascii="Cambria Math" w:eastAsiaTheme="minorHAnsi" w:hAnsi="Cambria Math"/>
                      <w:color w:val="auto"/>
                      <w:sz w:val="22"/>
                      <w:lang w:val="hy-AM" w:eastAsia="en-US"/>
                    </w:rPr>
                    <m:t>ամր</m:t>
                  </m:r>
                </m:sub>
                <m:sup>
                  <m:r>
                    <w:rPr>
                      <w:rFonts w:ascii="Cambria Math" w:eastAsiaTheme="minorHAnsi" w:hAnsi="Cambria Math"/>
                      <w:color w:val="auto"/>
                      <w:sz w:val="22"/>
                      <w:lang w:val="hy-AM" w:eastAsia="en-US"/>
                    </w:rPr>
                    <m:t>պահ</m:t>
                  </m:r>
                </m:sup>
              </m:sSubSup>
            </m:oMath>
            <w:r w:rsidRPr="006C16F6">
              <w:rPr>
                <w:rFonts w:ascii="GHEA Grapalat" w:eastAsiaTheme="minorEastAsia" w:hAnsi="GHEA Grapalat"/>
                <w:bCs/>
                <w:color w:val="auto"/>
                <w:sz w:val="22"/>
                <w:lang w:val="hy-AM" w:eastAsia="en-US"/>
              </w:rPr>
              <w:t xml:space="preserve"> ,ըստ չափանիշի՝</w:t>
            </w:r>
          </w:p>
        </w:tc>
        <w:tc>
          <w:tcPr>
            <w:tcW w:w="1564"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առաձգական ճկվածքի</w:t>
            </w:r>
          </w:p>
        </w:tc>
        <w:tc>
          <w:tcPr>
            <w:tcW w:w="1035"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1.17</w:t>
            </w:r>
          </w:p>
        </w:tc>
        <w:tc>
          <w:tcPr>
            <w:tcW w:w="992"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1.10</w:t>
            </w:r>
          </w:p>
        </w:tc>
        <w:tc>
          <w:tcPr>
            <w:tcW w:w="851"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1.06</w:t>
            </w:r>
          </w:p>
        </w:tc>
        <w:tc>
          <w:tcPr>
            <w:tcW w:w="992"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1.02</w:t>
            </w:r>
          </w:p>
        </w:tc>
        <w:tc>
          <w:tcPr>
            <w:tcW w:w="992"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1.13</w:t>
            </w:r>
          </w:p>
        </w:tc>
        <w:tc>
          <w:tcPr>
            <w:tcW w:w="851"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1.06</w:t>
            </w:r>
          </w:p>
        </w:tc>
        <w:tc>
          <w:tcPr>
            <w:tcW w:w="850"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0.98</w:t>
            </w:r>
          </w:p>
        </w:tc>
        <w:tc>
          <w:tcPr>
            <w:tcW w:w="960"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0.90</w:t>
            </w:r>
          </w:p>
        </w:tc>
      </w:tr>
      <w:tr w:rsidR="00A6103D" w:rsidRPr="006C16F6" w:rsidTr="00A6103D">
        <w:trPr>
          <w:trHeight w:val="875"/>
        </w:trPr>
        <w:tc>
          <w:tcPr>
            <w:tcW w:w="1417" w:type="dxa"/>
            <w:vMerge/>
          </w:tcPr>
          <w:p w:rsidR="00A6103D" w:rsidRPr="006C16F6" w:rsidRDefault="00A6103D" w:rsidP="00287E79">
            <w:pPr>
              <w:tabs>
                <w:tab w:val="left" w:pos="1080"/>
                <w:tab w:val="left" w:pos="1260"/>
              </w:tabs>
              <w:autoSpaceDE w:val="0"/>
              <w:autoSpaceDN w:val="0"/>
              <w:adjustRightInd w:val="0"/>
              <w:spacing w:after="0" w:line="360" w:lineRule="auto"/>
              <w:ind w:left="-95" w:right="0"/>
              <w:jc w:val="left"/>
              <w:rPr>
                <w:rFonts w:ascii="GHEA Grapalat" w:eastAsiaTheme="minorHAnsi" w:hAnsi="GHEA Grapalat"/>
                <w:bCs/>
                <w:color w:val="auto"/>
                <w:sz w:val="22"/>
                <w:lang w:val="hy-AM" w:eastAsia="en-US"/>
              </w:rPr>
            </w:pPr>
          </w:p>
        </w:tc>
        <w:tc>
          <w:tcPr>
            <w:tcW w:w="1564"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left"/>
              <w:rPr>
                <w:rFonts w:ascii="GHEA Grapalat" w:eastAsiaTheme="minorHAnsi" w:hAnsi="GHEA Grapalat"/>
                <w:bCs/>
                <w:color w:val="auto"/>
                <w:sz w:val="22"/>
                <w:lang w:val="hy-AM" w:eastAsia="en-US"/>
              </w:rPr>
            </w:pPr>
            <w:r w:rsidRPr="006C16F6">
              <w:rPr>
                <w:rFonts w:ascii="GHEA Grapalat" w:eastAsiaTheme="minorHAnsi" w:hAnsi="GHEA Grapalat"/>
                <w:bCs/>
                <w:color w:val="auto"/>
                <w:sz w:val="22"/>
                <w:lang w:val="hy-AM" w:eastAsia="en-US"/>
              </w:rPr>
              <w:t>ծռման ժամանակ տեղաշարժի և ձգման*</w:t>
            </w:r>
          </w:p>
        </w:tc>
        <w:tc>
          <w:tcPr>
            <w:tcW w:w="1035"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1.00</w:t>
            </w:r>
          </w:p>
        </w:tc>
        <w:tc>
          <w:tcPr>
            <w:tcW w:w="992"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0.94</w:t>
            </w:r>
          </w:p>
        </w:tc>
        <w:tc>
          <w:tcPr>
            <w:tcW w:w="851"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0.90</w:t>
            </w:r>
          </w:p>
        </w:tc>
        <w:tc>
          <w:tcPr>
            <w:tcW w:w="992"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0.87</w:t>
            </w:r>
          </w:p>
        </w:tc>
        <w:tc>
          <w:tcPr>
            <w:tcW w:w="992"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1.00</w:t>
            </w:r>
          </w:p>
        </w:tc>
        <w:tc>
          <w:tcPr>
            <w:tcW w:w="851"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0.94</w:t>
            </w:r>
          </w:p>
        </w:tc>
        <w:tc>
          <w:tcPr>
            <w:tcW w:w="850"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0.87</w:t>
            </w:r>
          </w:p>
        </w:tc>
        <w:tc>
          <w:tcPr>
            <w:tcW w:w="960" w:type="dxa"/>
          </w:tcPr>
          <w:p w:rsidR="00A6103D" w:rsidRPr="006C16F6" w:rsidRDefault="00A6103D" w:rsidP="00287E79">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2"/>
                <w:lang w:val="en-US" w:eastAsia="en-US"/>
              </w:rPr>
            </w:pPr>
            <w:r w:rsidRPr="006C16F6">
              <w:rPr>
                <w:rFonts w:ascii="GHEA Grapalat" w:eastAsiaTheme="minorHAnsi" w:hAnsi="GHEA Grapalat"/>
                <w:bCs/>
                <w:color w:val="auto"/>
                <w:sz w:val="22"/>
                <w:lang w:val="en-US" w:eastAsia="en-US"/>
              </w:rPr>
              <w:t>0.80</w:t>
            </w:r>
          </w:p>
        </w:tc>
      </w:tr>
    </w:tbl>
    <w:p w:rsidR="00C95A3B" w:rsidRPr="006C16F6" w:rsidRDefault="00C95A3B" w:rsidP="00B44E57">
      <w:pPr>
        <w:tabs>
          <w:tab w:val="left" w:pos="1080"/>
          <w:tab w:val="left" w:pos="1260"/>
        </w:tabs>
        <w:autoSpaceDE w:val="0"/>
        <w:autoSpaceDN w:val="0"/>
        <w:adjustRightInd w:val="0"/>
        <w:spacing w:after="0" w:line="360" w:lineRule="auto"/>
        <w:ind w:right="0" w:firstLine="0"/>
        <w:rPr>
          <w:rFonts w:ascii="GHEA Grapalat" w:eastAsiaTheme="minorHAnsi" w:hAnsi="GHEA Grapalat"/>
          <w:bCs/>
          <w:i/>
          <w:iCs/>
          <w:color w:val="auto"/>
          <w:sz w:val="24"/>
          <w:szCs w:val="24"/>
          <w:lang w:val="hy-AM" w:eastAsia="en-US"/>
        </w:rPr>
      </w:pPr>
    </w:p>
    <w:p w:rsidR="00B44E57" w:rsidRPr="006C16F6" w:rsidRDefault="00A6103D" w:rsidP="00B44E57">
      <w:pPr>
        <w:tabs>
          <w:tab w:val="left" w:pos="1080"/>
          <w:tab w:val="left" w:pos="1260"/>
        </w:tabs>
        <w:autoSpaceDE w:val="0"/>
        <w:autoSpaceDN w:val="0"/>
        <w:adjustRightInd w:val="0"/>
        <w:spacing w:after="0" w:line="360" w:lineRule="auto"/>
        <w:ind w:right="0" w:firstLine="0"/>
        <w:rPr>
          <w:rFonts w:ascii="GHEA Grapalat" w:eastAsiaTheme="minorHAnsi" w:hAnsi="GHEA Grapalat"/>
          <w:bCs/>
          <w:i/>
          <w:iCs/>
          <w:color w:val="auto"/>
          <w:sz w:val="24"/>
          <w:szCs w:val="24"/>
          <w:lang w:val="hy-AM" w:eastAsia="en-US"/>
        </w:rPr>
      </w:pPr>
      <w:r w:rsidRPr="006C16F6">
        <w:rPr>
          <w:rFonts w:ascii="GHEA Grapalat" w:eastAsiaTheme="minorHAnsi" w:hAnsi="GHEA Grapalat"/>
          <w:bCs/>
          <w:i/>
          <w:iCs/>
          <w:color w:val="auto"/>
          <w:sz w:val="24"/>
          <w:szCs w:val="24"/>
          <w:lang w:val="hy-AM" w:eastAsia="en-US"/>
        </w:rPr>
        <w:t>*</w:t>
      </w:r>
      <w:r w:rsidR="00C95A3B" w:rsidRPr="006C16F6">
        <w:rPr>
          <w:rFonts w:ascii="GHEA Grapalat" w:eastAsiaTheme="minorHAnsi" w:hAnsi="GHEA Grapalat"/>
          <w:bCs/>
          <w:i/>
          <w:iCs/>
          <w:color w:val="auto"/>
          <w:sz w:val="24"/>
          <w:szCs w:val="24"/>
          <w:lang w:val="hy-AM" w:eastAsia="en-US"/>
        </w:rPr>
        <w:t xml:space="preserve"> V կարգի ճանապարհների համար ա</w:t>
      </w:r>
      <w:r w:rsidRPr="006C16F6">
        <w:rPr>
          <w:rFonts w:ascii="GHEA Grapalat" w:eastAsiaTheme="minorHAnsi" w:hAnsi="GHEA Grapalat"/>
          <w:bCs/>
          <w:i/>
          <w:iCs/>
          <w:color w:val="auto"/>
          <w:sz w:val="24"/>
          <w:szCs w:val="24"/>
          <w:lang w:val="hy-AM" w:eastAsia="en-US"/>
        </w:rPr>
        <w:t xml:space="preserve">նցումային տեսակի </w:t>
      </w:r>
      <w:r w:rsidR="00C95A3B" w:rsidRPr="006C16F6">
        <w:rPr>
          <w:rFonts w:ascii="GHEA Grapalat" w:eastAsiaTheme="minorHAnsi" w:hAnsi="GHEA Grapalat"/>
          <w:bCs/>
          <w:i/>
          <w:iCs/>
          <w:color w:val="auto"/>
          <w:sz w:val="24"/>
          <w:szCs w:val="24"/>
          <w:lang w:val="hy-AM" w:eastAsia="en-US"/>
        </w:rPr>
        <w:t>ճանապարհային պատվածքները չեն հաշվարկում ըստ</w:t>
      </w:r>
      <w:r w:rsidR="00C95A3B" w:rsidRPr="006C16F6">
        <w:rPr>
          <w:i/>
          <w:iCs/>
          <w:lang w:val="hy-AM"/>
        </w:rPr>
        <w:t xml:space="preserve"> </w:t>
      </w:r>
      <w:r w:rsidR="00C95A3B" w:rsidRPr="006C16F6">
        <w:rPr>
          <w:rFonts w:ascii="GHEA Grapalat" w:eastAsiaTheme="minorHAnsi" w:hAnsi="GHEA Grapalat"/>
          <w:bCs/>
          <w:i/>
          <w:iCs/>
          <w:color w:val="auto"/>
          <w:sz w:val="24"/>
          <w:szCs w:val="24"/>
          <w:lang w:val="hy-AM" w:eastAsia="en-US"/>
        </w:rPr>
        <w:t>ծռման ժամանակ տեղաշարժի և ձգման չափանիշի։</w:t>
      </w:r>
    </w:p>
    <w:p w:rsidR="00C95A3B" w:rsidRPr="006C16F6" w:rsidRDefault="00C95A3B" w:rsidP="00B44E57">
      <w:pPr>
        <w:tabs>
          <w:tab w:val="left" w:pos="1080"/>
          <w:tab w:val="left" w:pos="1260"/>
        </w:tabs>
        <w:autoSpaceDE w:val="0"/>
        <w:autoSpaceDN w:val="0"/>
        <w:adjustRightInd w:val="0"/>
        <w:spacing w:after="0" w:line="360" w:lineRule="auto"/>
        <w:ind w:right="0" w:firstLine="0"/>
        <w:rPr>
          <w:rFonts w:ascii="GHEA Grapalat" w:eastAsiaTheme="minorHAnsi" w:hAnsi="GHEA Grapalat"/>
          <w:bCs/>
          <w:i/>
          <w:iCs/>
          <w:color w:val="auto"/>
          <w:sz w:val="24"/>
          <w:szCs w:val="24"/>
          <w:lang w:val="hy-AM" w:eastAsia="en-US"/>
        </w:rPr>
      </w:pPr>
    </w:p>
    <w:p w:rsidR="00C95A3B" w:rsidRPr="006C16F6" w:rsidRDefault="00287E79"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i/>
          <w:iCs/>
          <w:color w:val="auto"/>
          <w:sz w:val="24"/>
          <w:szCs w:val="24"/>
          <w:lang w:val="hy-AM" w:eastAsia="en-US"/>
        </w:rPr>
      </w:pPr>
      <w:r w:rsidRPr="006C16F6">
        <w:rPr>
          <w:rFonts w:ascii="GHEA Grapalat" w:eastAsiaTheme="minorHAnsi" w:hAnsi="GHEA Grapalat"/>
          <w:bCs/>
          <w:color w:val="auto"/>
          <w:sz w:val="24"/>
          <w:szCs w:val="24"/>
          <w:lang w:val="hy-AM" w:eastAsia="en-US"/>
        </w:rPr>
        <w:t xml:space="preserve">Տրված հուսալիության մակարդակի ապահովման համար </w:t>
      </w:r>
      <w:bookmarkStart w:id="50" w:name="_Hlk184986505"/>
      <w:r w:rsidRPr="006C16F6">
        <w:rPr>
          <w:rFonts w:ascii="GHEA Grapalat" w:eastAsiaTheme="minorHAnsi" w:hAnsi="GHEA Grapalat"/>
          <w:bCs/>
          <w:color w:val="auto"/>
          <w:sz w:val="24"/>
          <w:szCs w:val="24"/>
          <w:lang w:val="hy-AM" w:eastAsia="en-US"/>
        </w:rPr>
        <w:t xml:space="preserve">(ապահովվածությունը ըստ ամրության) </w:t>
      </w:r>
      <w:bookmarkEnd w:id="50"/>
      <w:r w:rsidRPr="006C16F6">
        <w:rPr>
          <w:rFonts w:ascii="GHEA Grapalat" w:eastAsiaTheme="minorHAnsi" w:hAnsi="GHEA Grapalat"/>
          <w:bCs/>
          <w:color w:val="auto"/>
          <w:sz w:val="24"/>
          <w:szCs w:val="24"/>
          <w:lang w:val="hy-AM" w:eastAsia="en-US"/>
        </w:rPr>
        <w:t>նախագծվող կոնստրուկցիայի ամրության գործակիցը</w:t>
      </w:r>
      <w:r w:rsidR="00F67753"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ըստ յուրաքանչյուր հաշվարկային չափանիշի</w:t>
      </w:r>
      <w:r w:rsidR="00F67753"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չպետքե լինի</w:t>
      </w:r>
      <w:r w:rsidR="00F67753" w:rsidRPr="006C16F6">
        <w:rPr>
          <w:rFonts w:ascii="GHEA Grapalat" w:eastAsiaTheme="minorHAnsi" w:hAnsi="GHEA Grapalat"/>
          <w:bCs/>
          <w:color w:val="auto"/>
          <w:sz w:val="24"/>
          <w:szCs w:val="24"/>
          <w:lang w:val="hy-AM" w:eastAsia="en-US"/>
        </w:rPr>
        <w:t xml:space="preserve"> աղյուսակ </w:t>
      </w:r>
      <w:r w:rsidR="00021B0E" w:rsidRPr="006C16F6">
        <w:rPr>
          <w:rFonts w:ascii="GHEA Grapalat" w:eastAsiaTheme="minorHAnsi" w:hAnsi="GHEA Grapalat"/>
          <w:bCs/>
          <w:color w:val="auto"/>
          <w:sz w:val="24"/>
          <w:szCs w:val="24"/>
          <w:lang w:val="hy-AM" w:eastAsia="en-US"/>
        </w:rPr>
        <w:t>4</w:t>
      </w:r>
      <w:r w:rsidR="00F67753" w:rsidRPr="006C16F6">
        <w:rPr>
          <w:rFonts w:ascii="GHEA Grapalat" w:eastAsiaTheme="minorHAnsi" w:hAnsi="GHEA Grapalat"/>
          <w:bCs/>
          <w:color w:val="auto"/>
          <w:sz w:val="24"/>
          <w:szCs w:val="24"/>
          <w:lang w:val="hy-AM" w:eastAsia="en-US"/>
        </w:rPr>
        <w:t>-ում բերվող</w:t>
      </w:r>
      <w:r w:rsidRPr="006C16F6">
        <w:rPr>
          <w:rFonts w:ascii="GHEA Grapalat" w:eastAsiaTheme="minorHAnsi" w:hAnsi="GHEA Grapalat"/>
          <w:bCs/>
          <w:color w:val="auto"/>
          <w:sz w:val="24"/>
          <w:szCs w:val="24"/>
          <w:lang w:val="hy-AM" w:eastAsia="en-US"/>
        </w:rPr>
        <w:t xml:space="preserve"> պահանջվող նվազագույն արժեքի</w:t>
      </w:r>
      <w:r w:rsidR="00F67753" w:rsidRPr="006C16F6">
        <w:rPr>
          <w:rFonts w:ascii="GHEA Grapalat" w:eastAsiaTheme="minorHAnsi" w:hAnsi="GHEA Grapalat"/>
          <w:bCs/>
          <w:color w:val="auto"/>
          <w:sz w:val="24"/>
          <w:szCs w:val="24"/>
          <w:lang w:val="hy-AM" w:eastAsia="en-US"/>
        </w:rPr>
        <w:t>ց ցածր։</w:t>
      </w:r>
    </w:p>
    <w:p w:rsidR="00F67753" w:rsidRPr="006C16F6" w:rsidRDefault="00F67753"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i/>
          <w:i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Իրականացվող հաշվարկի խնդր</w:t>
      </w:r>
      <w:r w:rsidR="0042343B" w:rsidRPr="006C16F6">
        <w:rPr>
          <w:rFonts w:ascii="GHEA Grapalat" w:eastAsiaTheme="minorHAnsi" w:hAnsi="GHEA Grapalat"/>
          <w:bCs/>
          <w:color w:val="auto"/>
          <w:sz w:val="24"/>
          <w:szCs w:val="24"/>
          <w:lang w:val="hy-AM" w:eastAsia="en-US"/>
        </w:rPr>
        <w:t xml:space="preserve">ի </w:t>
      </w:r>
      <w:r w:rsidR="00D725CB" w:rsidRPr="006C16F6">
        <w:rPr>
          <w:rFonts w:ascii="GHEA Grapalat" w:eastAsiaTheme="minorHAnsi" w:hAnsi="GHEA Grapalat"/>
          <w:bCs/>
          <w:color w:val="auto"/>
          <w:sz w:val="24"/>
          <w:szCs w:val="24"/>
          <w:lang w:val="hy-AM" w:eastAsia="en-US"/>
        </w:rPr>
        <w:t>մեջ մտնում</w:t>
      </w:r>
      <w:r w:rsidRPr="006C16F6">
        <w:rPr>
          <w:rFonts w:ascii="GHEA Grapalat" w:eastAsiaTheme="minorHAnsi" w:hAnsi="GHEA Grapalat"/>
          <w:bCs/>
          <w:color w:val="auto"/>
          <w:sz w:val="24"/>
          <w:szCs w:val="24"/>
          <w:lang w:val="hy-AM" w:eastAsia="en-US"/>
        </w:rPr>
        <w:t xml:space="preserve"> է ճանապարհային պատվածքի </w:t>
      </w:r>
      <w:r w:rsidR="00AD037F" w:rsidRPr="006C16F6">
        <w:rPr>
          <w:rFonts w:ascii="GHEA Grapalat" w:eastAsiaTheme="minorHAnsi" w:hAnsi="GHEA Grapalat"/>
          <w:bCs/>
          <w:color w:val="auto"/>
          <w:sz w:val="24"/>
          <w:szCs w:val="24"/>
          <w:lang w:val="hy-AM" w:eastAsia="en-US"/>
        </w:rPr>
        <w:t xml:space="preserve">կոնստրուկտավորման ժամանակ ընտրված </w:t>
      </w:r>
      <w:r w:rsidRPr="006C16F6">
        <w:rPr>
          <w:rFonts w:ascii="GHEA Grapalat" w:eastAsiaTheme="minorHAnsi" w:hAnsi="GHEA Grapalat"/>
          <w:bCs/>
          <w:color w:val="auto"/>
          <w:sz w:val="24"/>
          <w:szCs w:val="24"/>
          <w:lang w:val="hy-AM" w:eastAsia="en-US"/>
        </w:rPr>
        <w:t>շերտերի</w:t>
      </w:r>
      <w:r w:rsidR="00D725CB" w:rsidRPr="006C16F6">
        <w:rPr>
          <w:rFonts w:ascii="GHEA Grapalat" w:eastAsiaTheme="minorHAnsi" w:hAnsi="GHEA Grapalat"/>
          <w:bCs/>
          <w:color w:val="auto"/>
          <w:sz w:val="24"/>
          <w:szCs w:val="24"/>
          <w:lang w:val="hy-AM" w:eastAsia="en-US"/>
        </w:rPr>
        <w:t xml:space="preserve"> </w:t>
      </w:r>
      <w:r w:rsidRPr="006C16F6">
        <w:rPr>
          <w:rFonts w:ascii="GHEA Grapalat" w:eastAsiaTheme="minorHAnsi" w:hAnsi="GHEA Grapalat"/>
          <w:bCs/>
          <w:color w:val="auto"/>
          <w:sz w:val="24"/>
          <w:szCs w:val="24"/>
          <w:lang w:val="hy-AM" w:eastAsia="en-US"/>
        </w:rPr>
        <w:t>հաստությունների որոշումը</w:t>
      </w:r>
      <w:r w:rsidR="00D725CB" w:rsidRPr="006C16F6">
        <w:rPr>
          <w:rFonts w:ascii="GHEA Grapalat" w:eastAsiaTheme="minorHAnsi" w:hAnsi="GHEA Grapalat"/>
          <w:bCs/>
          <w:color w:val="auto"/>
          <w:sz w:val="24"/>
          <w:szCs w:val="24"/>
          <w:lang w:val="hy-AM" w:eastAsia="en-US"/>
        </w:rPr>
        <w:t xml:space="preserve">, կամ շերտերի տրված հաստությունների դեպքում՝ </w:t>
      </w:r>
      <w:r w:rsidR="00AD037F" w:rsidRPr="006C16F6">
        <w:rPr>
          <w:rFonts w:ascii="GHEA Grapalat" w:eastAsiaTheme="minorHAnsi" w:hAnsi="GHEA Grapalat"/>
          <w:bCs/>
          <w:color w:val="auto"/>
          <w:sz w:val="24"/>
          <w:szCs w:val="24"/>
          <w:lang w:val="hy-AM" w:eastAsia="en-US"/>
        </w:rPr>
        <w:t xml:space="preserve">համապատասխան ամրության և դեֆորմացիոն բնութագրերով </w:t>
      </w:r>
      <w:r w:rsidR="00D725CB" w:rsidRPr="006C16F6">
        <w:rPr>
          <w:rFonts w:ascii="GHEA Grapalat" w:eastAsiaTheme="minorHAnsi" w:hAnsi="GHEA Grapalat"/>
          <w:bCs/>
          <w:color w:val="auto"/>
          <w:sz w:val="24"/>
          <w:szCs w:val="24"/>
          <w:lang w:val="hy-AM" w:eastAsia="en-US"/>
        </w:rPr>
        <w:t>նյութերի ընտրությունը</w:t>
      </w:r>
      <w:r w:rsidR="00AD037F" w:rsidRPr="006C16F6">
        <w:rPr>
          <w:rFonts w:ascii="GHEA Grapalat" w:eastAsiaTheme="minorHAnsi" w:hAnsi="GHEA Grapalat"/>
          <w:bCs/>
          <w:color w:val="auto"/>
          <w:sz w:val="24"/>
          <w:szCs w:val="24"/>
          <w:lang w:val="hy-AM" w:eastAsia="en-US"/>
        </w:rPr>
        <w:t>։</w:t>
      </w:r>
    </w:p>
    <w:p w:rsidR="00D725CB" w:rsidRPr="006C16F6" w:rsidRDefault="00D725CB"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i/>
          <w:iCs/>
          <w:color w:val="auto"/>
          <w:sz w:val="24"/>
          <w:szCs w:val="24"/>
          <w:lang w:val="hy-AM" w:eastAsia="en-US"/>
        </w:rPr>
      </w:pPr>
      <w:r w:rsidRPr="006C16F6">
        <w:rPr>
          <w:rFonts w:ascii="GHEA Grapalat" w:eastAsiaTheme="minorHAnsi" w:hAnsi="GHEA Grapalat"/>
          <w:bCs/>
          <w:color w:val="auto"/>
          <w:sz w:val="24"/>
          <w:szCs w:val="24"/>
          <w:lang w:val="hy-AM" w:eastAsia="en-US"/>
        </w:rPr>
        <w:t xml:space="preserve">Կապված անբավարար ամրության հետ՝  ճանապարհային պատվածքի խափանումը (աղյուսակ </w:t>
      </w:r>
      <w:r w:rsidR="00021B0E" w:rsidRPr="006C16F6">
        <w:rPr>
          <w:rFonts w:ascii="GHEA Grapalat" w:eastAsiaTheme="minorHAnsi" w:hAnsi="GHEA Grapalat"/>
          <w:bCs/>
          <w:color w:val="auto"/>
          <w:sz w:val="24"/>
          <w:szCs w:val="24"/>
          <w:lang w:val="hy-AM" w:eastAsia="en-US"/>
        </w:rPr>
        <w:t>4</w:t>
      </w:r>
      <w:r w:rsidRPr="006C16F6">
        <w:rPr>
          <w:rFonts w:ascii="GHEA Grapalat" w:eastAsiaTheme="minorHAnsi" w:hAnsi="GHEA Grapalat"/>
          <w:bCs/>
          <w:color w:val="auto"/>
          <w:sz w:val="24"/>
          <w:szCs w:val="24"/>
          <w:lang w:val="hy-AM" w:eastAsia="en-US"/>
        </w:rPr>
        <w:t>-ում նշված ձևերով) կարող է առաջանալ ի հետևանք</w:t>
      </w:r>
      <w:r w:rsidRPr="006C16F6">
        <w:rPr>
          <w:rFonts w:ascii="Cambria Math" w:eastAsiaTheme="minorHAnsi" w:hAnsi="Cambria Math"/>
          <w:bCs/>
          <w:color w:val="auto"/>
          <w:sz w:val="24"/>
          <w:szCs w:val="24"/>
          <w:lang w:val="hy-AM" w:eastAsia="en-US"/>
        </w:rPr>
        <w:t>՝</w:t>
      </w:r>
    </w:p>
    <w:p w:rsidR="00D725CB" w:rsidRPr="006C16F6" w:rsidRDefault="00AD037F" w:rsidP="00F5648C">
      <w:pPr>
        <w:pStyle w:val="ListParagraph"/>
        <w:numPr>
          <w:ilvl w:val="0"/>
          <w:numId w:val="17"/>
        </w:numPr>
        <w:tabs>
          <w:tab w:val="left" w:pos="1080"/>
          <w:tab w:val="left" w:pos="1260"/>
        </w:tabs>
        <w:autoSpaceDE w:val="0"/>
        <w:autoSpaceDN w:val="0"/>
        <w:adjustRightInd w:val="0"/>
        <w:spacing w:after="0" w:line="360" w:lineRule="auto"/>
        <w:ind w:right="0"/>
        <w:rPr>
          <w:rFonts w:ascii="GHEA Grapalat" w:eastAsiaTheme="minorHAnsi" w:hAnsi="GHEA Grapalat"/>
          <w:bCs/>
          <w:i/>
          <w:iCs/>
          <w:color w:val="auto"/>
          <w:sz w:val="24"/>
          <w:szCs w:val="24"/>
          <w:lang w:val="hy-AM" w:eastAsia="en-US"/>
        </w:rPr>
      </w:pPr>
      <w:r w:rsidRPr="006C16F6">
        <w:rPr>
          <w:rFonts w:ascii="GHEA Grapalat" w:eastAsiaTheme="minorHAnsi" w:hAnsi="GHEA Grapalat"/>
          <w:bCs/>
          <w:color w:val="auto"/>
          <w:sz w:val="24"/>
          <w:szCs w:val="24"/>
          <w:lang w:val="hy-AM" w:eastAsia="en-US"/>
        </w:rPr>
        <w:t xml:space="preserve">մինչ կոնստրուկցիայի ծառայության տրված ժամկետի ավարտը, </w:t>
      </w:r>
      <w:r w:rsidR="00B4656A" w:rsidRPr="006C16F6">
        <w:rPr>
          <w:rFonts w:ascii="GHEA Grapalat" w:eastAsiaTheme="minorHAnsi" w:hAnsi="GHEA Grapalat"/>
          <w:bCs/>
          <w:color w:val="auto"/>
          <w:sz w:val="24"/>
          <w:szCs w:val="24"/>
          <w:lang w:val="hy-AM" w:eastAsia="en-US"/>
        </w:rPr>
        <w:t xml:space="preserve">կոնստրուկտիվ շերտերում և փռված գրունտում, տրանսպրտային բեռնվածքի պատճառով առաջացող </w:t>
      </w:r>
      <w:r w:rsidRPr="006C16F6">
        <w:rPr>
          <w:rFonts w:ascii="GHEA Grapalat" w:eastAsiaTheme="minorHAnsi" w:hAnsi="GHEA Grapalat"/>
          <w:bCs/>
          <w:color w:val="auto"/>
          <w:sz w:val="24"/>
          <w:szCs w:val="24"/>
          <w:lang w:val="hy-AM" w:eastAsia="en-US"/>
        </w:rPr>
        <w:t>շոշափող լարումների ազդեցության տակ</w:t>
      </w:r>
      <w:r w:rsidR="00B4656A" w:rsidRPr="006C16F6">
        <w:rPr>
          <w:rFonts w:ascii="GHEA Grapalat" w:eastAsiaTheme="minorHAnsi" w:hAnsi="GHEA Grapalat"/>
          <w:bCs/>
          <w:color w:val="auto"/>
          <w:sz w:val="24"/>
          <w:szCs w:val="24"/>
          <w:lang w:val="hy-AM" w:eastAsia="en-US"/>
        </w:rPr>
        <w:t>՝ անթույլատրելի մնացորդային դեֆորմացիաների կուտակումների, ծածկույթի մակերևույթի հարթության կորստի և համապատասխան շարժման արագության նվազման;</w:t>
      </w:r>
    </w:p>
    <w:p w:rsidR="00B4656A" w:rsidRPr="006C16F6" w:rsidRDefault="00C05762" w:rsidP="00F5648C">
      <w:pPr>
        <w:pStyle w:val="ListParagraph"/>
        <w:numPr>
          <w:ilvl w:val="0"/>
          <w:numId w:val="17"/>
        </w:numPr>
        <w:tabs>
          <w:tab w:val="left" w:pos="1080"/>
          <w:tab w:val="left" w:pos="1260"/>
        </w:tabs>
        <w:autoSpaceDE w:val="0"/>
        <w:autoSpaceDN w:val="0"/>
        <w:adjustRightInd w:val="0"/>
        <w:spacing w:after="0" w:line="360" w:lineRule="auto"/>
        <w:ind w:right="0"/>
        <w:rPr>
          <w:rFonts w:ascii="GHEA Grapalat" w:eastAsiaTheme="minorHAnsi" w:hAnsi="GHEA Grapalat"/>
          <w:bCs/>
          <w:i/>
          <w:iCs/>
          <w:color w:val="auto"/>
          <w:sz w:val="24"/>
          <w:szCs w:val="24"/>
          <w:lang w:val="hy-AM" w:eastAsia="en-US"/>
        </w:rPr>
      </w:pPr>
      <w:r w:rsidRPr="006C16F6">
        <w:rPr>
          <w:rFonts w:ascii="GHEA Grapalat" w:eastAsiaTheme="minorHAnsi" w:hAnsi="GHEA Grapalat"/>
          <w:bCs/>
          <w:color w:val="auto"/>
          <w:sz w:val="24"/>
          <w:szCs w:val="24"/>
          <w:lang w:val="hy-AM" w:eastAsia="en-US"/>
        </w:rPr>
        <w:t xml:space="preserve">մինչ կոնստրուկցիայի ծառայության տրված ժամկետի ավարտը, տրանսպորտային բեռնվածքի բազմանգամյա ներգործության հետևանքով առաջացած ձգող լարումների ազդեցության պատճառով՝ </w:t>
      </w:r>
      <w:r w:rsidR="00B4656A" w:rsidRPr="006C16F6">
        <w:rPr>
          <w:rFonts w:ascii="GHEA Grapalat" w:eastAsiaTheme="minorHAnsi" w:hAnsi="GHEA Grapalat"/>
          <w:bCs/>
          <w:color w:val="auto"/>
          <w:sz w:val="24"/>
          <w:szCs w:val="24"/>
          <w:lang w:val="hy-AM" w:eastAsia="en-US"/>
        </w:rPr>
        <w:t>կոնստրուկցիայի միաձույլ շերտերի հոգնածային քայքայումների</w:t>
      </w:r>
      <w:r w:rsidRPr="006C16F6">
        <w:rPr>
          <w:rFonts w:ascii="GHEA Grapalat" w:eastAsiaTheme="minorHAnsi" w:hAnsi="GHEA Grapalat"/>
          <w:bCs/>
          <w:color w:val="auto"/>
          <w:sz w:val="24"/>
          <w:szCs w:val="24"/>
          <w:lang w:val="hy-AM" w:eastAsia="en-US"/>
        </w:rPr>
        <w:t>, իսկ հետագայում, ճանապարհային պատվածքի կողմից տրանսպորտային շահագործման ունակությունների ինտենսիվ կորստի։</w:t>
      </w:r>
    </w:p>
    <w:p w:rsidR="00B44E57" w:rsidRPr="006C16F6" w:rsidRDefault="00F85B7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Դրան համապատասխան, </w:t>
      </w:r>
      <w:r w:rsidR="0065334C" w:rsidRPr="006C16F6">
        <w:rPr>
          <w:rFonts w:ascii="GHEA Grapalat" w:eastAsiaTheme="minorHAnsi" w:hAnsi="GHEA Grapalat"/>
          <w:bCs/>
          <w:color w:val="auto"/>
          <w:sz w:val="24"/>
          <w:szCs w:val="24"/>
          <w:lang w:val="hy-AM" w:eastAsia="en-US"/>
        </w:rPr>
        <w:t xml:space="preserve">այն </w:t>
      </w:r>
      <w:r w:rsidRPr="006C16F6">
        <w:rPr>
          <w:rFonts w:ascii="GHEA Grapalat" w:eastAsiaTheme="minorHAnsi" w:hAnsi="GHEA Grapalat"/>
          <w:bCs/>
          <w:color w:val="auto"/>
          <w:sz w:val="24"/>
          <w:szCs w:val="24"/>
          <w:lang w:val="hy-AM" w:eastAsia="en-US"/>
        </w:rPr>
        <w:t>շերտերում</w:t>
      </w:r>
      <w:r w:rsidR="0065334C" w:rsidRPr="006C16F6">
        <w:rPr>
          <w:rFonts w:ascii="GHEA Grapalat" w:eastAsiaTheme="minorHAnsi" w:hAnsi="GHEA Grapalat"/>
          <w:bCs/>
          <w:color w:val="auto"/>
          <w:sz w:val="24"/>
          <w:szCs w:val="24"/>
          <w:lang w:val="hy-AM" w:eastAsia="en-US"/>
        </w:rPr>
        <w:t xml:space="preserve">, որոնք ունեն </w:t>
      </w:r>
      <w:r w:rsidRPr="006C16F6">
        <w:rPr>
          <w:rFonts w:ascii="GHEA Grapalat" w:eastAsiaTheme="minorHAnsi" w:hAnsi="GHEA Grapalat"/>
          <w:bCs/>
          <w:color w:val="auto"/>
          <w:sz w:val="24"/>
          <w:szCs w:val="24"/>
          <w:lang w:val="hy-AM" w:eastAsia="en-US"/>
        </w:rPr>
        <w:t xml:space="preserve"> </w:t>
      </w:r>
      <w:r w:rsidR="0065334C" w:rsidRPr="006C16F6">
        <w:rPr>
          <w:rFonts w:ascii="GHEA Grapalat" w:eastAsiaTheme="minorHAnsi" w:hAnsi="GHEA Grapalat"/>
          <w:bCs/>
          <w:color w:val="auto"/>
          <w:sz w:val="24"/>
          <w:szCs w:val="24"/>
          <w:lang w:val="hy-AM" w:eastAsia="en-US"/>
        </w:rPr>
        <w:t xml:space="preserve">տեղաշարժի նկատմամբ ցածր դիմադրողականություն՝ </w:t>
      </w:r>
      <w:r w:rsidRPr="006C16F6">
        <w:rPr>
          <w:rFonts w:ascii="GHEA Grapalat" w:eastAsiaTheme="minorHAnsi" w:hAnsi="GHEA Grapalat"/>
          <w:bCs/>
          <w:color w:val="auto"/>
          <w:sz w:val="24"/>
          <w:szCs w:val="24"/>
          <w:lang w:val="hy-AM" w:eastAsia="en-US"/>
        </w:rPr>
        <w:t xml:space="preserve">ամրության հաշվարկը պետք է իրականացնել </w:t>
      </w:r>
      <w:r w:rsidR="0065334C" w:rsidRPr="006C16F6">
        <w:rPr>
          <w:rFonts w:ascii="GHEA Grapalat" w:eastAsiaTheme="minorHAnsi" w:hAnsi="GHEA Grapalat"/>
          <w:bCs/>
          <w:color w:val="auto"/>
          <w:sz w:val="24"/>
          <w:szCs w:val="24"/>
          <w:lang w:val="hy-AM" w:eastAsia="en-US"/>
        </w:rPr>
        <w:t xml:space="preserve">ըստ </w:t>
      </w:r>
      <w:r w:rsidR="006C3C28" w:rsidRPr="006C16F6">
        <w:rPr>
          <w:rFonts w:ascii="GHEA Grapalat" w:eastAsiaTheme="minorHAnsi" w:hAnsi="GHEA Grapalat"/>
          <w:bCs/>
          <w:color w:val="auto"/>
          <w:sz w:val="24"/>
          <w:szCs w:val="24"/>
          <w:lang w:val="hy-AM" w:eastAsia="en-US"/>
        </w:rPr>
        <w:t>թույլատրելի շոշափ</w:t>
      </w:r>
      <w:r w:rsidR="00186D09" w:rsidRPr="006C16F6">
        <w:rPr>
          <w:rFonts w:ascii="GHEA Grapalat" w:eastAsiaTheme="minorHAnsi" w:hAnsi="GHEA Grapalat"/>
          <w:bCs/>
          <w:color w:val="auto"/>
          <w:sz w:val="24"/>
          <w:szCs w:val="24"/>
          <w:lang w:val="hy-AM" w:eastAsia="en-US"/>
        </w:rPr>
        <w:t>ող</w:t>
      </w:r>
      <w:r w:rsidR="006C3C28" w:rsidRPr="006C16F6">
        <w:rPr>
          <w:rFonts w:ascii="GHEA Grapalat" w:eastAsiaTheme="minorHAnsi" w:hAnsi="GHEA Grapalat"/>
          <w:bCs/>
          <w:color w:val="auto"/>
          <w:sz w:val="24"/>
          <w:szCs w:val="24"/>
          <w:lang w:val="hy-AM" w:eastAsia="en-US"/>
        </w:rPr>
        <w:t xml:space="preserve"> լարումների</w:t>
      </w:r>
      <w:r w:rsidR="0065334C" w:rsidRPr="006C16F6">
        <w:rPr>
          <w:rFonts w:ascii="GHEA Grapalat" w:eastAsiaTheme="minorHAnsi" w:hAnsi="GHEA Grapalat"/>
          <w:bCs/>
          <w:color w:val="auto"/>
          <w:sz w:val="24"/>
          <w:szCs w:val="24"/>
          <w:lang w:val="hy-AM" w:eastAsia="en-US"/>
        </w:rPr>
        <w:t>, իսկ միաձույլ շերտերում</w:t>
      </w:r>
      <w:r w:rsidR="006C3C28" w:rsidRPr="006C16F6">
        <w:rPr>
          <w:rFonts w:ascii="GHEA Grapalat" w:eastAsiaTheme="minorHAnsi" w:hAnsi="GHEA Grapalat"/>
          <w:bCs/>
          <w:color w:val="auto"/>
          <w:sz w:val="24"/>
          <w:szCs w:val="24"/>
          <w:lang w:val="hy-AM" w:eastAsia="en-US"/>
        </w:rPr>
        <w:t xml:space="preserve"> </w:t>
      </w:r>
      <w:r w:rsidR="00DB7D90" w:rsidRPr="006C16F6">
        <w:rPr>
          <w:rFonts w:ascii="GHEA Grapalat" w:eastAsiaTheme="minorHAnsi" w:hAnsi="GHEA Grapalat"/>
          <w:bCs/>
          <w:color w:val="auto"/>
          <w:sz w:val="24"/>
          <w:szCs w:val="24"/>
          <w:lang w:val="hy-AM" w:eastAsia="en-US"/>
        </w:rPr>
        <w:t>ճկման ժամանակ</w:t>
      </w:r>
      <w:r w:rsidR="00186D09" w:rsidRPr="006C16F6">
        <w:rPr>
          <w:rFonts w:ascii="GHEA Grapalat" w:eastAsiaTheme="minorHAnsi" w:hAnsi="GHEA Grapalat"/>
          <w:bCs/>
          <w:color w:val="auto"/>
          <w:sz w:val="24"/>
          <w:szCs w:val="24"/>
          <w:lang w:val="hy-AM" w:eastAsia="en-US"/>
        </w:rPr>
        <w:t>՝</w:t>
      </w:r>
      <w:r w:rsidR="00DB7D90" w:rsidRPr="006C16F6">
        <w:rPr>
          <w:rFonts w:ascii="GHEA Grapalat" w:eastAsiaTheme="minorHAnsi" w:hAnsi="GHEA Grapalat"/>
          <w:bCs/>
          <w:color w:val="auto"/>
          <w:sz w:val="24"/>
          <w:szCs w:val="24"/>
          <w:lang w:val="hy-AM" w:eastAsia="en-US"/>
        </w:rPr>
        <w:t xml:space="preserve"> </w:t>
      </w:r>
      <w:r w:rsidR="00186D09" w:rsidRPr="006C16F6">
        <w:rPr>
          <w:rFonts w:ascii="GHEA Grapalat" w:eastAsiaTheme="minorHAnsi" w:hAnsi="GHEA Grapalat"/>
          <w:bCs/>
          <w:color w:val="auto"/>
          <w:sz w:val="24"/>
          <w:szCs w:val="24"/>
          <w:lang w:val="hy-AM" w:eastAsia="en-US"/>
        </w:rPr>
        <w:t xml:space="preserve">ըստ </w:t>
      </w:r>
      <w:r w:rsidR="00DB7D90" w:rsidRPr="006C16F6">
        <w:rPr>
          <w:rFonts w:ascii="GHEA Grapalat" w:eastAsiaTheme="minorHAnsi" w:hAnsi="GHEA Grapalat"/>
          <w:bCs/>
          <w:color w:val="auto"/>
          <w:sz w:val="24"/>
          <w:szCs w:val="24"/>
          <w:lang w:val="hy-AM" w:eastAsia="en-US"/>
        </w:rPr>
        <w:t>ձգման</w:t>
      </w:r>
      <w:r w:rsidR="0065334C" w:rsidRPr="006C16F6">
        <w:rPr>
          <w:rFonts w:ascii="GHEA Grapalat" w:eastAsiaTheme="minorHAnsi" w:hAnsi="GHEA Grapalat"/>
          <w:bCs/>
          <w:color w:val="auto"/>
          <w:sz w:val="24"/>
          <w:szCs w:val="24"/>
          <w:lang w:val="hy-AM" w:eastAsia="en-US"/>
        </w:rPr>
        <w:t>։</w:t>
      </w:r>
    </w:p>
    <w:p w:rsidR="00B44E57" w:rsidRPr="006C16F6" w:rsidRDefault="00186D09"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Ընդհանուր առմամբ, կ</w:t>
      </w:r>
      <w:r w:rsidR="0065334C" w:rsidRPr="006C16F6">
        <w:rPr>
          <w:rFonts w:ascii="GHEA Grapalat" w:eastAsiaTheme="minorHAnsi" w:hAnsi="GHEA Grapalat"/>
          <w:bCs/>
          <w:color w:val="auto"/>
          <w:sz w:val="24"/>
          <w:szCs w:val="24"/>
          <w:lang w:val="hy-AM" w:eastAsia="en-US"/>
        </w:rPr>
        <w:t>ոնստրուկցիայի ամրության հաշվարկը՝ առանց ամրության խախտման մեխանիզմի դիտարկման, պետք է իրականացնել ըստ թույլատրելի առաձգական ճկվածքի (կամ պահանջվող առաձգականության ընդհանուր մոդուլի)։</w:t>
      </w:r>
      <w:r w:rsidRPr="006C16F6">
        <w:rPr>
          <w:rFonts w:ascii="GHEA Grapalat" w:eastAsiaTheme="minorHAnsi" w:hAnsi="GHEA Grapalat"/>
          <w:bCs/>
          <w:color w:val="auto"/>
          <w:sz w:val="24"/>
          <w:szCs w:val="24"/>
          <w:lang w:val="hy-AM" w:eastAsia="en-US"/>
        </w:rPr>
        <w:t xml:space="preserve"> </w:t>
      </w:r>
    </w:p>
    <w:p w:rsidR="00186D09" w:rsidRPr="006C16F6" w:rsidRDefault="00107693"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Ճանապարհների տեղափոխման մասերում</w:t>
      </w:r>
      <w:r w:rsidR="00EB6079"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ճանապարհային պատվածքները պետք է հաշվարկել</w:t>
      </w:r>
      <w:r w:rsidR="00EB6079" w:rsidRPr="006C16F6">
        <w:rPr>
          <w:rFonts w:ascii="GHEA Grapalat" w:eastAsiaTheme="minorHAnsi" w:hAnsi="GHEA Grapalat"/>
          <w:bCs/>
          <w:color w:val="auto"/>
          <w:sz w:val="24"/>
          <w:szCs w:val="24"/>
          <w:lang w:val="hy-AM" w:eastAsia="en-US"/>
        </w:rPr>
        <w:t xml:space="preserve"> կարճաժամկետ բազմանգամյա շարժական բեռնվածքների ազդեցության համար։ Նյութերի և գրունտի ամրության և դեֆորմատիվ բնութագրերի ընդունվող արժեքները պետք է համապատասխանեն նշված ազդեցության բնույթին։</w:t>
      </w:r>
    </w:p>
    <w:p w:rsidR="00EB6079" w:rsidRPr="006C16F6" w:rsidRDefault="00EB6079" w:rsidP="00EB6079">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Ճանապարհային պատվածքները ճանապարհների կանգառներում, խաչմերուկներում, երկաթգծային ուղիների հատման մոտեցումներում և այլն, պետք է հավելյալ ստուգվեն </w:t>
      </w:r>
      <w:r w:rsidR="0083405F" w:rsidRPr="006C16F6">
        <w:rPr>
          <w:rFonts w:ascii="GHEA Grapalat" w:eastAsiaTheme="minorHAnsi" w:hAnsi="GHEA Grapalat"/>
          <w:bCs/>
          <w:color w:val="auto"/>
          <w:sz w:val="24"/>
          <w:szCs w:val="24"/>
          <w:lang w:val="hy-AM" w:eastAsia="en-US"/>
        </w:rPr>
        <w:t xml:space="preserve">ըստ </w:t>
      </w:r>
      <w:r w:rsidRPr="006C16F6">
        <w:rPr>
          <w:rFonts w:ascii="GHEA Grapalat" w:eastAsiaTheme="minorHAnsi" w:hAnsi="GHEA Grapalat"/>
          <w:bCs/>
          <w:color w:val="auto"/>
          <w:sz w:val="24"/>
          <w:szCs w:val="24"/>
          <w:lang w:val="hy-AM" w:eastAsia="en-US"/>
        </w:rPr>
        <w:t>մ</w:t>
      </w:r>
      <w:r w:rsidR="0083405F" w:rsidRPr="006C16F6">
        <w:rPr>
          <w:rFonts w:ascii="GHEA Grapalat" w:eastAsiaTheme="minorHAnsi" w:hAnsi="GHEA Grapalat"/>
          <w:bCs/>
          <w:color w:val="auto"/>
          <w:sz w:val="24"/>
          <w:szCs w:val="24"/>
          <w:lang w:val="hy-AM" w:eastAsia="en-US"/>
        </w:rPr>
        <w:t>ի</w:t>
      </w:r>
      <w:r w:rsidRPr="006C16F6">
        <w:rPr>
          <w:rFonts w:ascii="GHEA Grapalat" w:eastAsiaTheme="minorHAnsi" w:hAnsi="GHEA Grapalat"/>
          <w:bCs/>
          <w:color w:val="auto"/>
          <w:sz w:val="24"/>
          <w:szCs w:val="24"/>
          <w:lang w:val="hy-AM" w:eastAsia="en-US"/>
        </w:rPr>
        <w:t xml:space="preserve">անգամյա </w:t>
      </w:r>
      <w:r w:rsidR="0083405F" w:rsidRPr="006C16F6">
        <w:rPr>
          <w:rFonts w:ascii="GHEA Grapalat" w:eastAsiaTheme="minorHAnsi" w:hAnsi="GHEA Grapalat"/>
          <w:bCs/>
          <w:color w:val="auto"/>
          <w:sz w:val="24"/>
          <w:szCs w:val="24"/>
          <w:lang w:val="hy-AM" w:eastAsia="en-US"/>
        </w:rPr>
        <w:t>բեռնման՝ առնվազն 10</w:t>
      </w:r>
      <w:r w:rsidR="001B0735" w:rsidRPr="006C16F6">
        <w:rPr>
          <w:rFonts w:ascii="GHEA Grapalat" w:eastAsiaTheme="minorHAnsi" w:hAnsi="GHEA Grapalat"/>
          <w:bCs/>
          <w:color w:val="auto"/>
          <w:sz w:val="24"/>
          <w:szCs w:val="24"/>
          <w:lang w:val="hy-AM" w:eastAsia="en-US"/>
        </w:rPr>
        <w:t xml:space="preserve"> </w:t>
      </w:r>
      <w:r w:rsidR="0083405F" w:rsidRPr="006C16F6">
        <w:rPr>
          <w:rFonts w:ascii="GHEA Grapalat" w:eastAsiaTheme="minorHAnsi" w:hAnsi="GHEA Grapalat"/>
          <w:bCs/>
          <w:color w:val="auto"/>
          <w:sz w:val="24"/>
          <w:szCs w:val="24"/>
          <w:lang w:val="hy-AM" w:eastAsia="en-US"/>
        </w:rPr>
        <w:t>րոպե բեռնման տևողության համար։</w:t>
      </w:r>
    </w:p>
    <w:p w:rsidR="0083405F" w:rsidRPr="006C16F6" w:rsidRDefault="0083405F" w:rsidP="00EB6079">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 xml:space="preserve">Ճանապարհային պատվածքները ավտոկայանատեղիներում և ճանապարհների կողնակներում պետք է հաշվարկել ըստ երկարատև բեռնման </w:t>
      </w:r>
      <w:bookmarkStart w:id="51" w:name="_Hlk185022348"/>
      <w:r w:rsidRPr="006C16F6">
        <w:rPr>
          <w:rFonts w:ascii="GHEA Grapalat" w:eastAsiaTheme="minorHAnsi" w:hAnsi="GHEA Grapalat"/>
          <w:bCs/>
          <w:color w:val="auto"/>
          <w:sz w:val="24"/>
          <w:szCs w:val="24"/>
          <w:lang w:val="hy-AM" w:eastAsia="en-US"/>
        </w:rPr>
        <w:t>(10 րոպեից ավել)</w:t>
      </w:r>
      <w:bookmarkEnd w:id="51"/>
      <w:r w:rsidRPr="006C16F6">
        <w:rPr>
          <w:rFonts w:ascii="GHEA Grapalat" w:eastAsiaTheme="minorHAnsi" w:hAnsi="GHEA Grapalat"/>
          <w:bCs/>
          <w:color w:val="auto"/>
          <w:sz w:val="24"/>
          <w:szCs w:val="24"/>
          <w:lang w:val="hy-AM" w:eastAsia="en-US"/>
        </w:rPr>
        <w:t>։ Հաշվարկը պետք է կատարվի եզակի բեռնման համար։ Այս դեպքում պետք է օգտագործվեն հաշվարկային պարամետրերի ստատիկ արժեքներ և չպետքե գործարկվեն  կրկնականության գործակիցներ։</w:t>
      </w:r>
      <w:r w:rsidR="001B0735" w:rsidRPr="006C16F6">
        <w:rPr>
          <w:rFonts w:ascii="GHEA Grapalat" w:eastAsiaTheme="minorHAnsi" w:hAnsi="GHEA Grapalat"/>
          <w:bCs/>
          <w:color w:val="auto"/>
          <w:sz w:val="24"/>
          <w:szCs w:val="24"/>
          <w:lang w:val="hy-AM" w:eastAsia="en-US"/>
        </w:rPr>
        <w:t xml:space="preserve"> Հաշվարկը պետք է իրականացնել թույլ կապակցված նյութերի և օրգանական կապակցանյութերով մշակված շերտերի համար՝ ըստ գրունտի մեջ տեղաշարժի չափանիշների։</w:t>
      </w:r>
    </w:p>
    <w:p w:rsidR="001B0735" w:rsidRPr="006C16F6" w:rsidRDefault="001B0735"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Բիտումահանքային նյութերից շերտերով կոնստրուկցիաների հաշվարկի ժամանակ պետք է հաշվի առնել ջերմաստիճանի ազդեցությունը դրանց հատկանիշների վրա։ Ասֆալտբետոնե ծածկույթի շերտերի </w:t>
      </w:r>
      <w:r w:rsidR="00EE7E87" w:rsidRPr="006C16F6">
        <w:rPr>
          <w:rFonts w:ascii="GHEA Grapalat" w:eastAsiaTheme="minorHAnsi" w:hAnsi="GHEA Grapalat"/>
          <w:bCs/>
          <w:color w:val="auto"/>
          <w:sz w:val="24"/>
          <w:szCs w:val="24"/>
          <w:lang w:val="hy-AM" w:eastAsia="en-US"/>
        </w:rPr>
        <w:t xml:space="preserve">ճկման ժամանակ՝ ըստ ձգման </w:t>
      </w:r>
      <w:r w:rsidRPr="006C16F6">
        <w:rPr>
          <w:rFonts w:ascii="GHEA Grapalat" w:eastAsiaTheme="minorHAnsi" w:hAnsi="GHEA Grapalat"/>
          <w:bCs/>
          <w:color w:val="auto"/>
          <w:sz w:val="24"/>
          <w:szCs w:val="24"/>
          <w:lang w:val="hy-AM" w:eastAsia="en-US"/>
        </w:rPr>
        <w:t xml:space="preserve">հաշվարկի </w:t>
      </w:r>
      <w:r w:rsidR="00EE7E87" w:rsidRPr="006C16F6">
        <w:rPr>
          <w:rFonts w:ascii="GHEA Grapalat" w:eastAsiaTheme="minorHAnsi" w:hAnsi="GHEA Grapalat"/>
          <w:bCs/>
          <w:color w:val="auto"/>
          <w:sz w:val="24"/>
          <w:szCs w:val="24"/>
          <w:lang w:val="hy-AM" w:eastAsia="en-US"/>
        </w:rPr>
        <w:t xml:space="preserve">դեպքում դրա բնութագրերը պետք է համապատասխանեն </w:t>
      </w:r>
      <w:bookmarkStart w:id="52" w:name="_Hlk185023243"/>
      <w:r w:rsidR="00EE7E87" w:rsidRPr="006C16F6">
        <w:rPr>
          <w:rFonts w:ascii="GHEA Grapalat" w:eastAsiaTheme="minorHAnsi" w:hAnsi="GHEA Grapalat"/>
          <w:bCs/>
          <w:color w:val="auto"/>
          <w:sz w:val="24"/>
          <w:szCs w:val="24"/>
          <w:lang w:val="hy-AM" w:eastAsia="en-US"/>
        </w:rPr>
        <w:t>գարնանային ցածր ջերմաստիճանների արժեքներին</w:t>
      </w:r>
      <w:r w:rsidR="00F25EF5" w:rsidRPr="006C16F6">
        <w:rPr>
          <w:rFonts w:ascii="GHEA Grapalat" w:eastAsiaTheme="minorHAnsi" w:hAnsi="GHEA Grapalat"/>
          <w:bCs/>
          <w:color w:val="auto"/>
          <w:sz w:val="24"/>
          <w:szCs w:val="24"/>
          <w:lang w:val="hy-AM" w:eastAsia="en-US"/>
        </w:rPr>
        <w:t xml:space="preserve">։ </w:t>
      </w:r>
      <w:bookmarkEnd w:id="52"/>
      <w:r w:rsidR="00F25EF5" w:rsidRPr="006C16F6">
        <w:rPr>
          <w:rFonts w:ascii="GHEA Grapalat" w:eastAsiaTheme="minorHAnsi" w:hAnsi="GHEA Grapalat"/>
          <w:bCs/>
          <w:color w:val="auto"/>
          <w:sz w:val="24"/>
          <w:szCs w:val="24"/>
          <w:lang w:val="hy-AM" w:eastAsia="en-US"/>
        </w:rPr>
        <w:t>Թույլ կապակցված նյութերից իրականացվող շերտերի, ինչպես նաև գրունտի՝  ըստ տեղաշարժի դիմադրության հաշվարկների ժամանակ, ասֆալտբետոնե ծածկույթի առաձգականության մոդուլը պետք է համապատասխանի գարնանային բարձր ջերմաստիճանների արժեքներին</w:t>
      </w:r>
      <w:bookmarkStart w:id="53" w:name="_Hlk185025591"/>
      <w:r w:rsidR="00F25EF5" w:rsidRPr="006C16F6">
        <w:rPr>
          <w:rFonts w:ascii="GHEA Grapalat" w:eastAsiaTheme="minorHAnsi" w:hAnsi="GHEA Grapalat"/>
          <w:bCs/>
          <w:color w:val="auto"/>
          <w:sz w:val="24"/>
          <w:szCs w:val="24"/>
          <w:lang w:val="hy-AM" w:eastAsia="en-US"/>
        </w:rPr>
        <w:t>։</w:t>
      </w:r>
      <w:bookmarkEnd w:id="53"/>
    </w:p>
    <w:p w:rsidR="00F25EF5" w:rsidRPr="006C16F6" w:rsidRDefault="00F25EF5"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Նախագծային հուսալիության պահանջվող մակարդակը յուրաքանչյուր առանձին դեպքի համար պետք է տրվի նախագծի տեխնիկական առաջադրանքի մեջ։</w:t>
      </w:r>
    </w:p>
    <w:p w:rsidR="00AD7ECD" w:rsidRPr="006C16F6" w:rsidRDefault="00AD7ECD" w:rsidP="00AD7ECD">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Նախագծման հիմնական դեպքերի համար, ամրության պահանջվող գործակցի արժեքը, հաշվարկի տարբեր չափանիշների համար թույլատրվում է ընդունել կախված հուսալիության առաջադրված մակարդակից, ճանապարհային պատվածքի տեսակից և ճանապարհի կարգից՝ ըստ աղյուսակ </w:t>
      </w:r>
      <w:r w:rsidR="00021B0E" w:rsidRPr="006C16F6">
        <w:rPr>
          <w:rFonts w:ascii="GHEA Grapalat" w:eastAsiaTheme="minorHAnsi" w:hAnsi="GHEA Grapalat"/>
          <w:bCs/>
          <w:color w:val="auto"/>
          <w:sz w:val="24"/>
          <w:szCs w:val="24"/>
          <w:lang w:val="hy-AM" w:eastAsia="en-US"/>
        </w:rPr>
        <w:t>4</w:t>
      </w:r>
      <w:r w:rsidRPr="006C16F6">
        <w:rPr>
          <w:rFonts w:ascii="GHEA Grapalat" w:eastAsiaTheme="minorHAnsi" w:hAnsi="GHEA Grapalat"/>
          <w:bCs/>
          <w:color w:val="auto"/>
          <w:sz w:val="24"/>
          <w:szCs w:val="24"/>
          <w:lang w:val="hy-AM" w:eastAsia="en-US"/>
        </w:rPr>
        <w:t xml:space="preserve">-ի։ </w:t>
      </w:r>
    </w:p>
    <w:p w:rsidR="00AD7ECD" w:rsidRPr="006C16F6" w:rsidRDefault="00AD7ECD"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Կոնստրուկտիվ շերտերի ամրության բնութագրերի (տեղաշարժի բնութագրեր, ամրությունը ճկման ժամանակ ըստ ձգման) հաշվարկային արժեքները պետք է որոշել </w:t>
      </w:r>
      <w:r w:rsidR="00DF4E87" w:rsidRPr="006C16F6">
        <w:rPr>
          <w:rFonts w:ascii="GHEA Grapalat" w:eastAsiaTheme="minorHAnsi" w:hAnsi="GHEA Grapalat"/>
          <w:bCs/>
          <w:color w:val="auto"/>
          <w:sz w:val="24"/>
          <w:szCs w:val="24"/>
          <w:lang w:val="hy-AM" w:eastAsia="en-US"/>
        </w:rPr>
        <w:t>այդ բնութագրերի նորմատիվային արժեքների միջոցով, օգտագործելով հետևյալ կախվածությունը</w:t>
      </w:r>
      <w:r w:rsidR="00DF4E87" w:rsidRPr="006C16F6">
        <w:rPr>
          <w:rFonts w:ascii="Cambria Math" w:eastAsiaTheme="minorHAnsi" w:hAnsi="Cambria Math"/>
          <w:bCs/>
          <w:color w:val="auto"/>
          <w:sz w:val="24"/>
          <w:szCs w:val="24"/>
          <w:lang w:val="hy-AM" w:eastAsia="en-US"/>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774943" w:rsidRPr="006C16F6" w:rsidTr="008C3DFB">
        <w:tc>
          <w:tcPr>
            <w:tcW w:w="7791" w:type="dxa"/>
          </w:tcPr>
          <w:p w:rsidR="00774943" w:rsidRPr="006C16F6" w:rsidRDefault="002307AB" w:rsidP="008C3DFB">
            <w:pPr>
              <w:tabs>
                <w:tab w:val="left" w:pos="1080"/>
                <w:tab w:val="left" w:pos="1260"/>
              </w:tabs>
              <w:autoSpaceDE w:val="0"/>
              <w:autoSpaceDN w:val="0"/>
              <w:adjustRightInd w:val="0"/>
              <w:spacing w:after="0" w:line="360" w:lineRule="auto"/>
              <w:ind w:left="709" w:right="0" w:firstLine="0"/>
              <w:jc w:val="center"/>
              <w:rPr>
                <w:rFonts w:ascii="GHEA Grapalat" w:hAnsi="GHEA Grapalat"/>
                <w:iCs/>
                <w:color w:val="auto"/>
                <w:sz w:val="28"/>
                <w:szCs w:val="28"/>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M</m:t>
                  </m:r>
                </m:e>
                <m:sub>
                  <m:r>
                    <w:rPr>
                      <w:rFonts w:ascii="Cambria Math" w:hAnsi="Cambria Math"/>
                      <w:color w:val="auto"/>
                      <w:sz w:val="28"/>
                      <w:szCs w:val="28"/>
                      <w:lang w:val="hy-AM"/>
                    </w:rPr>
                    <m:t>հաշվ</m:t>
                  </m:r>
                </m:sub>
              </m:sSub>
              <m:r>
                <w:rPr>
                  <w:rFonts w:ascii="Cambria Math" w:hAnsi="Cambria Math"/>
                  <w:color w:val="auto"/>
                  <w:sz w:val="28"/>
                  <w:szCs w:val="28"/>
                  <w:lang w:val="hy-AM"/>
                </w:rPr>
                <m:t>=</m:t>
              </m:r>
              <w:bookmarkStart w:id="54" w:name="_Hlk185025537"/>
              <m:acc>
                <m:accPr>
                  <m:chr m:val="̅"/>
                  <m:ctrlPr>
                    <w:rPr>
                      <w:rFonts w:ascii="Cambria Math" w:hAnsi="Cambria Math"/>
                      <w:i/>
                      <w:color w:val="auto"/>
                      <w:sz w:val="28"/>
                      <w:szCs w:val="28"/>
                      <w:lang w:val="hy-AM"/>
                    </w:rPr>
                  </m:ctrlPr>
                </m:accPr>
                <m:e>
                  <m:sSub>
                    <m:sSubPr>
                      <m:ctrlPr>
                        <w:rPr>
                          <w:rFonts w:ascii="Cambria Math" w:hAnsi="Cambria Math"/>
                          <w:i/>
                          <w:color w:val="auto"/>
                          <w:sz w:val="28"/>
                          <w:szCs w:val="28"/>
                          <w:lang w:val="hy-AM"/>
                        </w:rPr>
                      </m:ctrlPr>
                    </m:sSubPr>
                    <m:e>
                      <m:r>
                        <w:rPr>
                          <w:rFonts w:ascii="Cambria Math" w:hAnsi="Cambria Math"/>
                          <w:color w:val="auto"/>
                          <w:sz w:val="28"/>
                          <w:szCs w:val="28"/>
                          <w:lang w:val="hy-AM"/>
                        </w:rPr>
                        <m:t>M</m:t>
                      </m:r>
                    </m:e>
                    <m:sub>
                      <m:r>
                        <w:rPr>
                          <w:rFonts w:ascii="Cambria Math" w:hAnsi="Cambria Math"/>
                          <w:color w:val="auto"/>
                          <w:sz w:val="28"/>
                          <w:szCs w:val="28"/>
                          <w:lang w:val="hy-AM"/>
                        </w:rPr>
                        <m:t xml:space="preserve">ն </m:t>
                      </m:r>
                    </m:sub>
                  </m:sSub>
                </m:e>
              </m:acc>
              <w:bookmarkEnd w:id="54"/>
              <m:d>
                <m:dPr>
                  <m:ctrlPr>
                    <w:rPr>
                      <w:rFonts w:ascii="Cambria Math" w:hAnsi="Cambria Math"/>
                      <w:i/>
                      <w:color w:val="auto"/>
                      <w:sz w:val="28"/>
                      <w:szCs w:val="28"/>
                      <w:lang w:val="hy-AM"/>
                    </w:rPr>
                  </m:ctrlPr>
                </m:dPr>
                <m:e>
                  <m:r>
                    <w:rPr>
                      <w:rFonts w:ascii="Cambria Math" w:hAnsi="Cambria Math"/>
                      <w:color w:val="auto"/>
                      <w:sz w:val="28"/>
                      <w:szCs w:val="28"/>
                      <w:lang w:val="hy-AM"/>
                    </w:rPr>
                    <m:t xml:space="preserve"> 1-</m:t>
                  </m:r>
                  <m:sSub>
                    <m:sSubPr>
                      <m:ctrlPr>
                        <w:rPr>
                          <w:rFonts w:ascii="Cambria Math" w:hAnsi="Cambria Math"/>
                          <w:i/>
                          <w:color w:val="auto"/>
                          <w:sz w:val="28"/>
                          <w:szCs w:val="28"/>
                          <w:lang w:val="hy-AM"/>
                        </w:rPr>
                      </m:ctrlPr>
                    </m:sSubPr>
                    <m:e>
                      <m:r>
                        <w:rPr>
                          <w:rFonts w:ascii="Cambria Math" w:hAnsi="Cambria Math"/>
                          <w:color w:val="auto"/>
                          <w:sz w:val="28"/>
                          <w:szCs w:val="28"/>
                          <w:lang w:val="hy-AM"/>
                        </w:rPr>
                        <m:t>υ</m:t>
                      </m:r>
                    </m:e>
                    <m:sub>
                      <m:r>
                        <w:rPr>
                          <w:rFonts w:ascii="Cambria Math" w:hAnsi="Cambria Math"/>
                          <w:color w:val="auto"/>
                          <w:sz w:val="28"/>
                          <w:szCs w:val="28"/>
                          <w:lang w:val="hy-AM"/>
                        </w:rPr>
                        <m:t>t</m:t>
                      </m:r>
                    </m:sub>
                  </m:sSub>
                  <m:r>
                    <w:rPr>
                      <w:rFonts w:ascii="Cambria Math" w:hAnsi="Cambria Math"/>
                      <w:color w:val="auto"/>
                      <w:sz w:val="28"/>
                      <w:szCs w:val="28"/>
                      <w:lang w:val="hy-AM"/>
                    </w:rPr>
                    <m:t xml:space="preserve"> </m:t>
                  </m:r>
                  <w:bookmarkStart w:id="55" w:name="_Hlk185025619"/>
                  <m:r>
                    <w:rPr>
                      <w:rFonts w:ascii="Cambria Math" w:hAnsi="Cambria Math"/>
                      <w:color w:val="auto"/>
                      <w:sz w:val="28"/>
                      <w:szCs w:val="28"/>
                      <w:lang w:val="hy-AM"/>
                    </w:rPr>
                    <m:t>t</m:t>
                  </m:r>
                  <w:bookmarkEnd w:id="55"/>
                </m:e>
              </m:d>
            </m:oMath>
            <w:r w:rsidR="00774943" w:rsidRPr="006C16F6">
              <w:rPr>
                <w:rFonts w:ascii="GHEA Grapalat" w:hAnsi="GHEA Grapalat"/>
                <w:color w:val="auto"/>
                <w:sz w:val="28"/>
                <w:szCs w:val="28"/>
                <w:lang w:val="hy-AM"/>
              </w:rPr>
              <w:t xml:space="preserve">  </w:t>
            </w:r>
            <w:r w:rsidR="00C73B5B" w:rsidRPr="006C16F6">
              <w:rPr>
                <w:rFonts w:ascii="GHEA Grapalat" w:hAnsi="GHEA Grapalat"/>
                <w:color w:val="auto"/>
                <w:sz w:val="28"/>
                <w:szCs w:val="28"/>
                <w:lang w:val="hy-AM"/>
              </w:rPr>
              <w:t>,</w:t>
            </w:r>
          </w:p>
        </w:tc>
        <w:tc>
          <w:tcPr>
            <w:tcW w:w="1838" w:type="dxa"/>
            <w:vAlign w:val="center"/>
          </w:tcPr>
          <w:p w:rsidR="00774943" w:rsidRPr="006C16F6" w:rsidRDefault="00774943" w:rsidP="008C3DFB">
            <w:pPr>
              <w:pStyle w:val="a0"/>
              <w:spacing w:line="360" w:lineRule="auto"/>
              <w:ind w:left="0" w:firstLine="0"/>
              <w:jc w:val="center"/>
              <w:rPr>
                <w:b w:val="0"/>
                <w:color w:val="auto"/>
                <w:sz w:val="24"/>
              </w:rPr>
            </w:pPr>
            <w:r w:rsidRPr="006C16F6">
              <w:rPr>
                <w:b w:val="0"/>
                <w:color w:val="auto"/>
                <w:sz w:val="24"/>
              </w:rPr>
              <w:t>(</w:t>
            </w:r>
            <w:r w:rsidR="00C73B5B" w:rsidRPr="006C16F6">
              <w:rPr>
                <w:b w:val="0"/>
                <w:color w:val="auto"/>
                <w:sz w:val="24"/>
              </w:rPr>
              <w:t>3</w:t>
            </w:r>
            <w:r w:rsidRPr="006C16F6">
              <w:rPr>
                <w:b w:val="0"/>
                <w:color w:val="auto"/>
                <w:sz w:val="24"/>
              </w:rPr>
              <w:t>)</w:t>
            </w:r>
          </w:p>
        </w:tc>
      </w:tr>
    </w:tbl>
    <w:p w:rsidR="00DF4E87" w:rsidRPr="006C16F6" w:rsidRDefault="00DF4E87" w:rsidP="00DF4E87">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en-US" w:eastAsia="en-US"/>
        </w:rPr>
      </w:pPr>
    </w:p>
    <w:p w:rsidR="00B16FD0" w:rsidRPr="006C16F6" w:rsidRDefault="00B16FD0" w:rsidP="00B16FD0">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p w:rsidR="00B44E57" w:rsidRPr="006C16F6" w:rsidRDefault="002307AB" w:rsidP="0055400E">
      <w:pPr>
        <w:tabs>
          <w:tab w:val="left" w:pos="1080"/>
          <w:tab w:val="left" w:pos="1260"/>
        </w:tabs>
        <w:autoSpaceDE w:val="0"/>
        <w:autoSpaceDN w:val="0"/>
        <w:adjustRightInd w:val="0"/>
        <w:spacing w:after="0" w:line="360" w:lineRule="auto"/>
        <w:ind w:right="0"/>
        <w:rPr>
          <w:rFonts w:ascii="GHEA Grapalat" w:eastAsiaTheme="minorEastAsia" w:hAnsi="GHEA Grapalat"/>
          <w:color w:val="auto"/>
          <w:sz w:val="24"/>
          <w:szCs w:val="24"/>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M</m:t>
            </m:r>
          </m:e>
          <m:sub>
            <m:r>
              <w:rPr>
                <w:rFonts w:ascii="Cambria Math" w:hAnsi="Cambria Math"/>
                <w:color w:val="auto"/>
                <w:sz w:val="28"/>
                <w:szCs w:val="28"/>
                <w:lang w:val="hy-AM"/>
              </w:rPr>
              <m:t>հաշվ</m:t>
            </m:r>
          </m:sub>
        </m:sSub>
      </m:oMath>
      <w:r w:rsidR="00B16FD0" w:rsidRPr="006C16F6">
        <w:rPr>
          <w:rFonts w:ascii="GHEA Grapalat" w:eastAsiaTheme="minorEastAsia" w:hAnsi="GHEA Grapalat"/>
          <w:color w:val="auto"/>
          <w:sz w:val="28"/>
          <w:szCs w:val="28"/>
          <w:lang w:val="hy-AM"/>
        </w:rPr>
        <w:t xml:space="preserve">  –  </w:t>
      </w:r>
      <w:r w:rsidR="00B16FD0" w:rsidRPr="006C16F6">
        <w:rPr>
          <w:rFonts w:ascii="GHEA Grapalat" w:eastAsiaTheme="minorEastAsia" w:hAnsi="GHEA Grapalat"/>
          <w:color w:val="auto"/>
          <w:sz w:val="24"/>
          <w:szCs w:val="24"/>
          <w:lang w:val="hy-AM"/>
        </w:rPr>
        <w:t>ամրության բնութագրի հաշվարկային արժեքը;</w:t>
      </w:r>
    </w:p>
    <w:bookmarkStart w:id="56" w:name="_Hlk185025651"/>
    <w:p w:rsidR="00B16FD0" w:rsidRPr="006C16F6" w:rsidRDefault="002307AB" w:rsidP="0055400E">
      <w:pPr>
        <w:tabs>
          <w:tab w:val="left" w:pos="1080"/>
          <w:tab w:val="left" w:pos="1260"/>
        </w:tabs>
        <w:autoSpaceDE w:val="0"/>
        <w:autoSpaceDN w:val="0"/>
        <w:adjustRightInd w:val="0"/>
        <w:spacing w:after="0" w:line="360" w:lineRule="auto"/>
        <w:ind w:right="0"/>
        <w:rPr>
          <w:rFonts w:ascii="GHEA Grapalat" w:eastAsiaTheme="minorEastAsia" w:hAnsi="GHEA Grapalat"/>
          <w:color w:val="auto"/>
          <w:sz w:val="28"/>
          <w:szCs w:val="28"/>
          <w:lang w:val="hy-AM"/>
        </w:rPr>
      </w:pPr>
      <m:oMath>
        <m:acc>
          <m:accPr>
            <m:chr m:val="̅"/>
            <m:ctrlPr>
              <w:rPr>
                <w:rFonts w:ascii="Cambria Math" w:hAnsi="Cambria Math"/>
                <w:i/>
                <w:color w:val="auto"/>
                <w:sz w:val="28"/>
                <w:szCs w:val="28"/>
                <w:lang w:val="hy-AM"/>
              </w:rPr>
            </m:ctrlPr>
          </m:accPr>
          <m:e>
            <m:sSub>
              <m:sSubPr>
                <m:ctrlPr>
                  <w:rPr>
                    <w:rFonts w:ascii="Cambria Math" w:hAnsi="Cambria Math"/>
                    <w:i/>
                    <w:color w:val="auto"/>
                    <w:sz w:val="28"/>
                    <w:szCs w:val="28"/>
                    <w:lang w:val="hy-AM"/>
                  </w:rPr>
                </m:ctrlPr>
              </m:sSubPr>
              <m:e>
                <m:r>
                  <w:rPr>
                    <w:rFonts w:ascii="Cambria Math" w:hAnsi="Cambria Math"/>
                    <w:color w:val="auto"/>
                    <w:sz w:val="28"/>
                    <w:szCs w:val="28"/>
                    <w:lang w:val="hy-AM"/>
                  </w:rPr>
                  <m:t>M</m:t>
                </m:r>
              </m:e>
              <m:sub>
                <m:r>
                  <w:rPr>
                    <w:rFonts w:ascii="Cambria Math" w:hAnsi="Cambria Math"/>
                    <w:color w:val="auto"/>
                    <w:sz w:val="28"/>
                    <w:szCs w:val="28"/>
                    <w:lang w:val="hy-AM"/>
                  </w:rPr>
                  <m:t xml:space="preserve">ն </m:t>
                </m:r>
              </m:sub>
            </m:sSub>
          </m:e>
        </m:acc>
      </m:oMath>
      <w:bookmarkEnd w:id="56"/>
      <w:r w:rsidR="00B16FD0" w:rsidRPr="006C16F6">
        <w:rPr>
          <w:rFonts w:ascii="GHEA Grapalat" w:eastAsiaTheme="minorEastAsia" w:hAnsi="GHEA Grapalat"/>
          <w:color w:val="auto"/>
          <w:sz w:val="28"/>
          <w:szCs w:val="28"/>
          <w:lang w:val="hy-AM"/>
        </w:rPr>
        <w:t xml:space="preserve">   –   </w:t>
      </w:r>
      <w:r w:rsidR="00B16FD0" w:rsidRPr="006C16F6">
        <w:rPr>
          <w:rFonts w:ascii="GHEA Grapalat" w:eastAsiaTheme="minorEastAsia" w:hAnsi="GHEA Grapalat"/>
          <w:color w:val="auto"/>
          <w:sz w:val="24"/>
          <w:szCs w:val="24"/>
          <w:lang w:val="hy-AM"/>
        </w:rPr>
        <w:t>ամրության բնութագրի նորմատիվային արժեքը;</w:t>
      </w:r>
    </w:p>
    <w:p w:rsidR="00B16FD0" w:rsidRPr="006C16F6" w:rsidRDefault="00B16FD0" w:rsidP="00B16FD0">
      <w:pPr>
        <w:tabs>
          <w:tab w:val="left" w:pos="1080"/>
          <w:tab w:val="left" w:pos="1260"/>
        </w:tabs>
        <w:autoSpaceDE w:val="0"/>
        <w:autoSpaceDN w:val="0"/>
        <w:adjustRightInd w:val="0"/>
        <w:spacing w:after="0" w:line="360" w:lineRule="auto"/>
        <w:ind w:left="1134" w:right="0" w:hanging="604"/>
        <w:rPr>
          <w:rFonts w:ascii="GHEA Grapalat" w:eastAsiaTheme="minorEastAsia" w:hAnsi="GHEA Grapalat"/>
          <w:color w:val="auto"/>
          <w:sz w:val="28"/>
          <w:szCs w:val="28"/>
          <w:lang w:val="hy-AM"/>
        </w:rPr>
      </w:pPr>
      <m:oMath>
        <m:r>
          <w:rPr>
            <w:rFonts w:ascii="Cambria Math" w:hAnsi="Cambria Math"/>
            <w:color w:val="auto"/>
            <w:sz w:val="28"/>
            <w:szCs w:val="28"/>
            <w:lang w:val="hy-AM"/>
          </w:rPr>
          <m:t>t</m:t>
        </m:r>
      </m:oMath>
      <w:r w:rsidRPr="006C16F6">
        <w:rPr>
          <w:rFonts w:ascii="GHEA Grapalat" w:eastAsiaTheme="minorEastAsia" w:hAnsi="GHEA Grapalat"/>
          <w:color w:val="auto"/>
          <w:sz w:val="28"/>
          <w:szCs w:val="28"/>
          <w:lang w:val="hy-AM"/>
        </w:rPr>
        <w:t xml:space="preserve">  </w:t>
      </w:r>
      <w:bookmarkStart w:id="57" w:name="_Hlk185025919"/>
      <w:r w:rsidRPr="006C16F6">
        <w:rPr>
          <w:rFonts w:ascii="GHEA Grapalat" w:eastAsiaTheme="minorEastAsia" w:hAnsi="GHEA Grapalat"/>
          <w:color w:val="auto"/>
          <w:sz w:val="28"/>
          <w:szCs w:val="28"/>
          <w:lang w:val="hy-AM"/>
        </w:rPr>
        <w:t>–</w:t>
      </w:r>
      <w:bookmarkEnd w:id="57"/>
      <w:r w:rsidRPr="006C16F6">
        <w:rPr>
          <w:rFonts w:ascii="GHEA Grapalat" w:eastAsiaTheme="minorEastAsia" w:hAnsi="GHEA Grapalat"/>
          <w:color w:val="auto"/>
          <w:sz w:val="28"/>
          <w:szCs w:val="28"/>
          <w:lang w:val="hy-AM"/>
        </w:rPr>
        <w:t xml:space="preserve">  </w:t>
      </w:r>
      <m:oMath>
        <m:acc>
          <m:accPr>
            <m:chr m:val="̅"/>
            <m:ctrlPr>
              <w:rPr>
                <w:rFonts w:ascii="Cambria Math" w:hAnsi="Cambria Math"/>
                <w:i/>
                <w:color w:val="auto"/>
                <w:sz w:val="28"/>
                <w:szCs w:val="28"/>
                <w:lang w:val="hy-AM"/>
              </w:rPr>
            </m:ctrlPr>
          </m:accPr>
          <m:e>
            <m:sSub>
              <m:sSubPr>
                <m:ctrlPr>
                  <w:rPr>
                    <w:rFonts w:ascii="Cambria Math" w:hAnsi="Cambria Math"/>
                    <w:i/>
                    <w:color w:val="auto"/>
                    <w:sz w:val="28"/>
                    <w:szCs w:val="28"/>
                    <w:lang w:val="hy-AM"/>
                  </w:rPr>
                </m:ctrlPr>
              </m:sSubPr>
              <m:e>
                <m:r>
                  <w:rPr>
                    <w:rFonts w:ascii="Cambria Math" w:hAnsi="Cambria Math"/>
                    <w:color w:val="auto"/>
                    <w:sz w:val="28"/>
                    <w:szCs w:val="28"/>
                    <w:lang w:val="hy-AM"/>
                  </w:rPr>
                  <m:t>M</m:t>
                </m:r>
              </m:e>
              <m:sub>
                <m:r>
                  <w:rPr>
                    <w:rFonts w:ascii="Cambria Math" w:hAnsi="Cambria Math"/>
                    <w:color w:val="auto"/>
                    <w:sz w:val="28"/>
                    <w:szCs w:val="28"/>
                    <w:lang w:val="hy-AM"/>
                  </w:rPr>
                  <m:t xml:space="preserve">ն </m:t>
                </m:r>
              </m:sub>
            </m:sSub>
          </m:e>
        </m:acc>
      </m:oMath>
      <w:r w:rsidRPr="006C16F6">
        <w:rPr>
          <w:rFonts w:ascii="GHEA Grapalat" w:eastAsiaTheme="minorEastAsia" w:hAnsi="GHEA Grapalat"/>
          <w:color w:val="auto"/>
          <w:sz w:val="28"/>
          <w:szCs w:val="28"/>
          <w:lang w:val="hy-AM"/>
        </w:rPr>
        <w:t xml:space="preserve"> </w:t>
      </w:r>
      <w:r w:rsidRPr="006C16F6">
        <w:rPr>
          <w:rFonts w:ascii="GHEA Grapalat" w:eastAsiaTheme="minorEastAsia" w:hAnsi="GHEA Grapalat"/>
          <w:color w:val="auto"/>
          <w:sz w:val="24"/>
          <w:szCs w:val="24"/>
          <w:lang w:val="hy-AM"/>
        </w:rPr>
        <w:t>-ի նորմավորված շեղման գործակիցը՝ թույլատրելի հուսալիության մակարդակի դեպքում</w:t>
      </w:r>
      <w:r w:rsidR="00341FBB" w:rsidRPr="006C16F6">
        <w:rPr>
          <w:rFonts w:ascii="GHEA Grapalat" w:eastAsiaTheme="minorEastAsia" w:hAnsi="GHEA Grapalat"/>
          <w:color w:val="auto"/>
          <w:sz w:val="24"/>
          <w:szCs w:val="24"/>
          <w:lang w:val="hy-AM"/>
        </w:rPr>
        <w:t>;</w:t>
      </w:r>
    </w:p>
    <w:p w:rsidR="00B16FD0" w:rsidRPr="006C16F6" w:rsidRDefault="002307AB" w:rsidP="00B16FD0">
      <w:pPr>
        <w:tabs>
          <w:tab w:val="left" w:pos="1080"/>
          <w:tab w:val="left" w:pos="1260"/>
        </w:tabs>
        <w:autoSpaceDE w:val="0"/>
        <w:autoSpaceDN w:val="0"/>
        <w:adjustRightInd w:val="0"/>
        <w:spacing w:after="0" w:line="360" w:lineRule="auto"/>
        <w:ind w:left="1134" w:right="0" w:hanging="604"/>
        <w:rPr>
          <w:rFonts w:ascii="GHEA Grapalat" w:eastAsiaTheme="minorEastAsia" w:hAnsi="GHEA Grapalat"/>
          <w:color w:val="auto"/>
          <w:sz w:val="24"/>
          <w:szCs w:val="24"/>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υ</m:t>
            </m:r>
          </m:e>
          <m:sub>
            <m:r>
              <w:rPr>
                <w:rFonts w:ascii="Cambria Math" w:hAnsi="Cambria Math"/>
                <w:color w:val="auto"/>
                <w:sz w:val="28"/>
                <w:szCs w:val="28"/>
                <w:lang w:val="hy-AM"/>
              </w:rPr>
              <m:t>t</m:t>
            </m:r>
          </m:sub>
        </m:sSub>
      </m:oMath>
      <w:r w:rsidR="00B16FD0" w:rsidRPr="006C16F6">
        <w:rPr>
          <w:rFonts w:ascii="GHEA Grapalat" w:eastAsiaTheme="minorEastAsia" w:hAnsi="GHEA Grapalat"/>
          <w:color w:val="auto"/>
          <w:sz w:val="28"/>
          <w:szCs w:val="28"/>
          <w:lang w:val="hy-AM"/>
        </w:rPr>
        <w:t xml:space="preserve">  –  </w:t>
      </w:r>
      <w:r w:rsidR="00B16FD0" w:rsidRPr="006C16F6">
        <w:rPr>
          <w:rFonts w:ascii="GHEA Grapalat" w:eastAsiaTheme="minorEastAsia" w:hAnsi="GHEA Grapalat"/>
          <w:color w:val="auto"/>
          <w:sz w:val="24"/>
          <w:szCs w:val="24"/>
          <w:lang w:val="hy-AM"/>
        </w:rPr>
        <w:t>բնութագրի փոփոխականության գործակիցը</w:t>
      </w:r>
      <w:r w:rsidR="00341FBB" w:rsidRPr="006C16F6">
        <w:rPr>
          <w:rFonts w:ascii="GHEA Grapalat" w:eastAsiaTheme="minorEastAsia" w:hAnsi="GHEA Grapalat"/>
          <w:color w:val="auto"/>
          <w:sz w:val="24"/>
          <w:szCs w:val="24"/>
          <w:lang w:val="hy-AM"/>
        </w:rPr>
        <w:t>։</w:t>
      </w:r>
    </w:p>
    <w:p w:rsidR="00E72080" w:rsidRPr="006C16F6" w:rsidRDefault="00E72080" w:rsidP="00B16FD0">
      <w:pPr>
        <w:tabs>
          <w:tab w:val="left" w:pos="1080"/>
          <w:tab w:val="left" w:pos="1260"/>
        </w:tabs>
        <w:autoSpaceDE w:val="0"/>
        <w:autoSpaceDN w:val="0"/>
        <w:adjustRightInd w:val="0"/>
        <w:spacing w:after="0" w:line="360" w:lineRule="auto"/>
        <w:ind w:left="1134" w:right="0" w:hanging="604"/>
        <w:rPr>
          <w:rFonts w:ascii="GHEA Grapalat" w:eastAsiaTheme="minorHAnsi" w:hAnsi="GHEA Grapalat"/>
          <w:bCs/>
          <w:color w:val="auto"/>
          <w:sz w:val="24"/>
          <w:szCs w:val="24"/>
          <w:lang w:val="hy-AM" w:eastAsia="en-US"/>
        </w:rPr>
      </w:pPr>
    </w:p>
    <w:p w:rsidR="003B5DAE" w:rsidRPr="006C16F6" w:rsidRDefault="00E72080" w:rsidP="003B5DAE">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Որպես </w:t>
      </w:r>
      <w:r w:rsidR="003B5DAE" w:rsidRPr="006C16F6">
        <w:rPr>
          <w:rFonts w:ascii="GHEA Grapalat" w:eastAsiaTheme="minorHAnsi" w:hAnsi="GHEA Grapalat"/>
          <w:bCs/>
          <w:color w:val="auto"/>
          <w:sz w:val="24"/>
          <w:szCs w:val="24"/>
          <w:lang w:val="hy-AM" w:eastAsia="en-US"/>
        </w:rPr>
        <w:t>կոնստրուկտիվ շերտերի դ</w:t>
      </w:r>
      <w:r w:rsidRPr="006C16F6">
        <w:rPr>
          <w:rFonts w:ascii="GHEA Grapalat" w:eastAsiaTheme="minorHAnsi" w:hAnsi="GHEA Grapalat"/>
          <w:bCs/>
          <w:color w:val="auto"/>
          <w:sz w:val="24"/>
          <w:szCs w:val="24"/>
          <w:lang w:val="hy-AM" w:eastAsia="en-US"/>
        </w:rPr>
        <w:t>եֆորմացիոն բնութագրերի (առաձգականության</w:t>
      </w:r>
    </w:p>
    <w:p w:rsidR="00E72080" w:rsidRPr="006C16F6" w:rsidRDefault="00E72080" w:rsidP="003B5DAE">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մոդուլներ)  հաշվարկային արժեքներ</w:t>
      </w:r>
      <w:r w:rsidR="003B5DAE" w:rsidRPr="006C16F6">
        <w:rPr>
          <w:rFonts w:ascii="GHEA Grapalat" w:eastAsiaTheme="minorHAnsi" w:hAnsi="GHEA Grapalat"/>
          <w:bCs/>
          <w:color w:val="auto"/>
          <w:sz w:val="24"/>
          <w:szCs w:val="24"/>
          <w:lang w:val="hy-AM" w:eastAsia="en-US"/>
        </w:rPr>
        <w:t xml:space="preserve"> թույլատրվում է </w:t>
      </w:r>
      <w:bookmarkStart w:id="58" w:name="_Hlk185029919"/>
      <w:r w:rsidR="003B5DAE" w:rsidRPr="006C16F6">
        <w:rPr>
          <w:rFonts w:ascii="GHEA Grapalat" w:eastAsiaTheme="minorHAnsi" w:hAnsi="GHEA Grapalat"/>
          <w:bCs/>
          <w:color w:val="auto"/>
          <w:sz w:val="24"/>
          <w:szCs w:val="24"/>
          <w:lang w:val="hy-AM" w:eastAsia="en-US"/>
        </w:rPr>
        <w:t>օգտագործել դրանց նորմատիվային արժեքները</w:t>
      </w:r>
      <w:bookmarkEnd w:id="58"/>
      <w:r w:rsidR="003B5DAE" w:rsidRPr="006C16F6">
        <w:rPr>
          <w:rFonts w:ascii="GHEA Grapalat" w:eastAsiaTheme="minorHAnsi" w:hAnsi="GHEA Grapalat"/>
          <w:bCs/>
          <w:color w:val="auto"/>
          <w:sz w:val="24"/>
          <w:szCs w:val="24"/>
          <w:lang w:val="hy-AM" w:eastAsia="en-US"/>
        </w:rPr>
        <w:t>։</w:t>
      </w:r>
    </w:p>
    <w:p w:rsidR="003B5DAE" w:rsidRPr="006C16F6" w:rsidRDefault="003B5DAE" w:rsidP="003B5DAE">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Որպես աշխատանքային շերտի գրունտի ամրության (</w:t>
      </w:r>
      <w:r w:rsidR="00DA03A8" w:rsidRPr="006C16F6">
        <w:rPr>
          <w:rFonts w:ascii="GHEA Grapalat" w:eastAsiaTheme="minorHAnsi" w:hAnsi="GHEA Grapalat"/>
          <w:bCs/>
          <w:color w:val="auto"/>
          <w:sz w:val="24"/>
          <w:szCs w:val="24"/>
          <w:lang w:val="hy-AM" w:eastAsia="en-US"/>
        </w:rPr>
        <w:t>տեղաշարժման</w:t>
      </w:r>
      <w:r w:rsidRPr="006C16F6">
        <w:rPr>
          <w:rFonts w:ascii="GHEA Grapalat" w:eastAsiaTheme="minorHAnsi" w:hAnsi="GHEA Grapalat"/>
          <w:bCs/>
          <w:color w:val="auto"/>
          <w:sz w:val="24"/>
          <w:szCs w:val="24"/>
          <w:lang w:val="hy-AM" w:eastAsia="en-US"/>
        </w:rPr>
        <w:t>) և դեֆորմացիոն (առաձգականության մոդուլ) բնութագրերի հաշվարկային արժեքներ</w:t>
      </w:r>
      <w:r w:rsidR="00DA03A8"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թույլատրվում է օգտագործել դրանց նորմատիվային արժեքները</w:t>
      </w:r>
      <w:r w:rsidR="00DA03A8" w:rsidRPr="006C16F6">
        <w:rPr>
          <w:rFonts w:ascii="GHEA Grapalat" w:eastAsiaTheme="minorHAnsi" w:hAnsi="GHEA Grapalat"/>
          <w:bCs/>
          <w:color w:val="auto"/>
          <w:sz w:val="24"/>
          <w:szCs w:val="24"/>
          <w:lang w:val="hy-AM" w:eastAsia="en-US"/>
        </w:rPr>
        <w:t>, որոնք համապատասխանում են գրունտի հարաբերական խոնավության հաշվարկային արժեքին։</w:t>
      </w:r>
    </w:p>
    <w:p w:rsidR="00DA03A8" w:rsidRPr="006C16F6" w:rsidRDefault="00DA03A8" w:rsidP="003B5DAE">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341FBB" w:rsidRPr="006C16F6" w:rsidRDefault="00341FBB" w:rsidP="003B5DAE">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DA03A8" w:rsidRPr="006C16F6" w:rsidRDefault="00DA03A8" w:rsidP="00DA03A8">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Ամրության հաշվարկի ընդհանուր գործընթացը և չափանիշները</w:t>
      </w:r>
    </w:p>
    <w:p w:rsidR="00B04619" w:rsidRPr="006C16F6" w:rsidRDefault="00B04619"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Հաշվարկի հաջորդականությունը</w:t>
      </w:r>
      <w:r w:rsidRPr="006C16F6">
        <w:rPr>
          <w:rFonts w:ascii="Cambria Math" w:eastAsiaTheme="minorHAnsi" w:hAnsi="Cambria Math"/>
          <w:bCs/>
          <w:color w:val="auto"/>
          <w:sz w:val="24"/>
          <w:szCs w:val="24"/>
          <w:lang w:val="hy-AM" w:eastAsia="en-US"/>
        </w:rPr>
        <w:t>․</w:t>
      </w:r>
    </w:p>
    <w:p w:rsidR="00B04619" w:rsidRPr="006C16F6" w:rsidRDefault="00B04619" w:rsidP="00F5648C">
      <w:pPr>
        <w:pStyle w:val="ListParagraph"/>
        <w:numPr>
          <w:ilvl w:val="0"/>
          <w:numId w:val="18"/>
        </w:num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Ճանապարհային պատվածքի հաշվարկը ըստ առաձգական ճկվածքի չափանիշի</w:t>
      </w:r>
      <w:r w:rsidR="00B71B2B" w:rsidRPr="006C16F6">
        <w:rPr>
          <w:rFonts w:ascii="GHEA Grapalat" w:eastAsiaTheme="minorHAnsi" w:hAnsi="GHEA Grapalat"/>
          <w:b/>
          <w:color w:val="auto"/>
          <w:sz w:val="24"/>
          <w:szCs w:val="24"/>
          <w:lang w:val="hy-AM" w:eastAsia="en-US"/>
        </w:rPr>
        <w:t>՝</w:t>
      </w:r>
      <w:r w:rsidRPr="006C16F6">
        <w:rPr>
          <w:rFonts w:ascii="GHEA Grapalat" w:eastAsiaTheme="minorHAnsi" w:hAnsi="GHEA Grapalat"/>
          <w:b/>
          <w:color w:val="auto"/>
          <w:sz w:val="24"/>
          <w:szCs w:val="24"/>
          <w:lang w:val="hy-AM" w:eastAsia="en-US"/>
        </w:rPr>
        <w:t xml:space="preserve"> </w:t>
      </w:r>
      <w:r w:rsidR="00B71B2B" w:rsidRPr="006C16F6">
        <w:rPr>
          <w:rFonts w:ascii="GHEA Grapalat" w:eastAsiaTheme="minorHAnsi" w:hAnsi="GHEA Grapalat"/>
          <w:b/>
          <w:color w:val="auto"/>
          <w:sz w:val="24"/>
          <w:szCs w:val="24"/>
          <w:lang w:val="hy-AM" w:eastAsia="en-US"/>
        </w:rPr>
        <w:t>բեռնավորման կիրառումների գումարային քանակից՝ կոնստրուկցիայի առաձգականության պահանջվող ընդհանուր մոդուլի կախվածության հիման վրա։</w:t>
      </w:r>
    </w:p>
    <w:p w:rsidR="00B71B2B" w:rsidRPr="006C16F6" w:rsidRDefault="00B71B2B" w:rsidP="00B71B2B">
      <w:pPr>
        <w:pStyle w:val="ListParagraph"/>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Այս հաշվարկի արդյունքում որոշվում են կոնստրուկտիվ շերտերի հաստությունները և դրանց առաձգականության մոդուլները այնպես, որպեսզի ճանապարհային պատվածքի առաձգականության ընդհանուր մոդուլը լինի պահանջվող արժեքից ոչ պակաս՝ հաշվի առնելով ամրության համապատասխան գործակիցը (աղյուսակ </w:t>
      </w:r>
      <w:r w:rsidR="00021B0E" w:rsidRPr="006C16F6">
        <w:rPr>
          <w:rFonts w:ascii="GHEA Grapalat" w:eastAsiaTheme="minorHAnsi" w:hAnsi="GHEA Grapalat"/>
          <w:bCs/>
          <w:color w:val="auto"/>
          <w:sz w:val="24"/>
          <w:szCs w:val="24"/>
          <w:lang w:val="hy-AM" w:eastAsia="en-US"/>
        </w:rPr>
        <w:t>4</w:t>
      </w:r>
      <w:r w:rsidRPr="006C16F6">
        <w:rPr>
          <w:rFonts w:ascii="GHEA Grapalat" w:eastAsiaTheme="minorHAnsi" w:hAnsi="GHEA Grapalat"/>
          <w:bCs/>
          <w:color w:val="auto"/>
          <w:sz w:val="24"/>
          <w:szCs w:val="24"/>
          <w:lang w:val="hy-AM" w:eastAsia="en-US"/>
        </w:rPr>
        <w:t>)։</w:t>
      </w:r>
    </w:p>
    <w:p w:rsidR="00B71B2B" w:rsidRPr="006C16F6" w:rsidRDefault="00B71B2B" w:rsidP="00F5648C">
      <w:pPr>
        <w:pStyle w:val="ListParagraph"/>
        <w:numPr>
          <w:ilvl w:val="0"/>
          <w:numId w:val="18"/>
        </w:num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Ճանապարհային պատվածքի հաշվարկը, որը համապատասխանում է առաձգական ճկվածքի չափանիշին, հաշվի առնելով</w:t>
      </w:r>
      <w:r w:rsidR="00B91BB8" w:rsidRPr="006C16F6">
        <w:rPr>
          <w:rFonts w:ascii="GHEA Grapalat" w:eastAsiaTheme="minorHAnsi" w:hAnsi="GHEA Grapalat"/>
          <w:b/>
          <w:color w:val="auto"/>
          <w:sz w:val="24"/>
          <w:szCs w:val="24"/>
          <w:lang w:val="hy-AM" w:eastAsia="en-US"/>
        </w:rPr>
        <w:t xml:space="preserve"> առանձին կոնստրուկտիվ շերտերում երկու անկախ չափանիշներով</w:t>
      </w:r>
      <w:r w:rsidRPr="006C16F6">
        <w:rPr>
          <w:rFonts w:ascii="GHEA Grapalat" w:eastAsiaTheme="minorHAnsi" w:hAnsi="GHEA Grapalat"/>
          <w:b/>
          <w:color w:val="auto"/>
          <w:sz w:val="24"/>
          <w:szCs w:val="24"/>
          <w:lang w:val="hy-AM" w:eastAsia="en-US"/>
        </w:rPr>
        <w:t xml:space="preserve"> ամրության խախտման մեխանիզմը</w:t>
      </w:r>
      <w:r w:rsidR="008C3DFB" w:rsidRPr="006C16F6">
        <w:rPr>
          <w:rFonts w:ascii="GHEA Grapalat" w:eastAsiaTheme="minorHAnsi" w:hAnsi="GHEA Grapalat"/>
          <w:b/>
          <w:color w:val="auto"/>
          <w:sz w:val="24"/>
          <w:szCs w:val="24"/>
          <w:lang w:val="hy-AM" w:eastAsia="en-US"/>
        </w:rPr>
        <w:t>.</w:t>
      </w:r>
      <w:r w:rsidRPr="006C16F6">
        <w:rPr>
          <w:rFonts w:ascii="GHEA Grapalat" w:eastAsiaTheme="minorHAnsi" w:hAnsi="GHEA Grapalat"/>
          <w:b/>
          <w:color w:val="auto"/>
          <w:sz w:val="24"/>
          <w:szCs w:val="24"/>
          <w:lang w:val="hy-AM" w:eastAsia="en-US"/>
        </w:rPr>
        <w:t xml:space="preserve"> </w:t>
      </w:r>
    </w:p>
    <w:p w:rsidR="00DA03A8" w:rsidRPr="006C16F6" w:rsidRDefault="008C3DFB" w:rsidP="008C3DFB">
      <w:pPr>
        <w:spacing w:after="6" w:line="360" w:lineRule="auto"/>
        <w:ind w:left="284" w:right="175" w:firstLine="465"/>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ա) </w:t>
      </w:r>
      <w:bookmarkStart w:id="59" w:name="_Hlk185096597"/>
      <w:r w:rsidRPr="006C16F6">
        <w:rPr>
          <w:rFonts w:ascii="GHEA Grapalat" w:eastAsiaTheme="minorHAnsi" w:hAnsi="GHEA Grapalat"/>
          <w:bCs/>
          <w:color w:val="auto"/>
          <w:sz w:val="24"/>
          <w:szCs w:val="24"/>
          <w:lang w:val="hy-AM" w:eastAsia="en-US"/>
        </w:rPr>
        <w:t>կոնստրուկտիվ շերտերի նյութերի</w:t>
      </w:r>
      <w:r w:rsidR="00114687" w:rsidRPr="006C16F6">
        <w:rPr>
          <w:rFonts w:ascii="GHEA Grapalat" w:eastAsiaTheme="minorHAnsi" w:hAnsi="GHEA Grapalat"/>
          <w:bCs/>
          <w:color w:val="auto"/>
          <w:sz w:val="24"/>
          <w:szCs w:val="24"/>
          <w:lang w:val="hy-AM" w:eastAsia="en-US"/>
        </w:rPr>
        <w:t xml:space="preserve"> և գրունտի</w:t>
      </w:r>
      <w:r w:rsidRPr="006C16F6">
        <w:rPr>
          <w:rFonts w:ascii="GHEA Grapalat" w:eastAsiaTheme="minorHAnsi" w:hAnsi="GHEA Grapalat"/>
          <w:bCs/>
          <w:color w:val="auto"/>
          <w:sz w:val="24"/>
          <w:szCs w:val="24"/>
          <w:lang w:val="hy-AM" w:eastAsia="en-US"/>
        </w:rPr>
        <w:t xml:space="preserve"> շարժակայունության համապատասխանությ</w:t>
      </w:r>
      <w:r w:rsidR="000314CD" w:rsidRPr="006C16F6">
        <w:rPr>
          <w:rFonts w:ascii="GHEA Grapalat" w:eastAsiaTheme="minorHAnsi" w:hAnsi="GHEA Grapalat"/>
          <w:bCs/>
          <w:color w:val="auto"/>
          <w:sz w:val="24"/>
          <w:szCs w:val="24"/>
          <w:lang w:val="hy-AM" w:eastAsia="en-US"/>
        </w:rPr>
        <w:t>ա</w:t>
      </w:r>
      <w:r w:rsidRPr="006C16F6">
        <w:rPr>
          <w:rFonts w:ascii="GHEA Grapalat" w:eastAsiaTheme="minorHAnsi" w:hAnsi="GHEA Grapalat"/>
          <w:bCs/>
          <w:color w:val="auto"/>
          <w:sz w:val="24"/>
          <w:szCs w:val="24"/>
          <w:lang w:val="hy-AM" w:eastAsia="en-US"/>
        </w:rPr>
        <w:t>ն</w:t>
      </w:r>
      <w:r w:rsidR="000314CD" w:rsidRPr="006C16F6">
        <w:rPr>
          <w:rFonts w:ascii="GHEA Grapalat" w:eastAsiaTheme="minorHAnsi" w:hAnsi="GHEA Grapalat"/>
          <w:bCs/>
          <w:color w:val="auto"/>
          <w:sz w:val="24"/>
          <w:szCs w:val="24"/>
          <w:lang w:val="hy-AM" w:eastAsia="en-US"/>
        </w:rPr>
        <w:t xml:space="preserve"> չափանիշը՝</w:t>
      </w:r>
      <w:r w:rsidR="00114687" w:rsidRPr="006C16F6">
        <w:rPr>
          <w:rFonts w:ascii="GHEA Grapalat" w:eastAsiaTheme="minorHAnsi" w:hAnsi="GHEA Grapalat"/>
          <w:bCs/>
          <w:color w:val="auto"/>
          <w:sz w:val="24"/>
          <w:szCs w:val="24"/>
          <w:lang w:val="hy-AM" w:eastAsia="en-US"/>
        </w:rPr>
        <w:t xml:space="preserve"> դրանց մեջ առաջացող շոշափող լարումներին, </w:t>
      </w:r>
      <w:r w:rsidR="000314CD" w:rsidRPr="006C16F6">
        <w:rPr>
          <w:rFonts w:ascii="GHEA Grapalat" w:eastAsiaTheme="minorHAnsi" w:hAnsi="GHEA Grapalat"/>
          <w:bCs/>
          <w:color w:val="auto"/>
          <w:sz w:val="24"/>
          <w:szCs w:val="24"/>
          <w:lang w:val="hy-AM" w:eastAsia="en-US"/>
        </w:rPr>
        <w:t xml:space="preserve">որը </w:t>
      </w:r>
      <w:r w:rsidR="00114687" w:rsidRPr="006C16F6">
        <w:rPr>
          <w:rFonts w:ascii="GHEA Grapalat" w:eastAsiaTheme="minorHAnsi" w:hAnsi="GHEA Grapalat"/>
          <w:bCs/>
          <w:color w:val="auto"/>
          <w:sz w:val="24"/>
          <w:szCs w:val="24"/>
          <w:lang w:val="hy-AM" w:eastAsia="en-US"/>
        </w:rPr>
        <w:t>արտացոլո</w:t>
      </w:r>
      <w:r w:rsidR="000314CD" w:rsidRPr="006C16F6">
        <w:rPr>
          <w:rFonts w:ascii="GHEA Grapalat" w:eastAsiaTheme="minorHAnsi" w:hAnsi="GHEA Grapalat"/>
          <w:bCs/>
          <w:color w:val="auto"/>
          <w:sz w:val="24"/>
          <w:szCs w:val="24"/>
          <w:lang w:val="hy-AM" w:eastAsia="en-US"/>
        </w:rPr>
        <w:t>ւմ է</w:t>
      </w:r>
      <w:r w:rsidR="00B8140F" w:rsidRPr="006C16F6">
        <w:rPr>
          <w:rFonts w:ascii="GHEA Grapalat" w:eastAsiaTheme="minorHAnsi" w:hAnsi="GHEA Grapalat"/>
          <w:bCs/>
          <w:color w:val="auto"/>
          <w:sz w:val="24"/>
          <w:szCs w:val="24"/>
          <w:lang w:val="hy-AM" w:eastAsia="en-US"/>
        </w:rPr>
        <w:t>՝</w:t>
      </w:r>
      <w:r w:rsidR="000314CD" w:rsidRPr="006C16F6">
        <w:rPr>
          <w:rFonts w:ascii="GHEA Grapalat" w:eastAsiaTheme="minorHAnsi" w:hAnsi="GHEA Grapalat"/>
          <w:bCs/>
          <w:color w:val="auto"/>
          <w:sz w:val="24"/>
          <w:szCs w:val="24"/>
          <w:lang w:val="hy-AM" w:eastAsia="en-US"/>
        </w:rPr>
        <w:t xml:space="preserve"> </w:t>
      </w:r>
      <w:r w:rsidR="00B8140F" w:rsidRPr="006C16F6">
        <w:rPr>
          <w:rFonts w:ascii="GHEA Grapalat" w:eastAsiaTheme="minorHAnsi" w:hAnsi="GHEA Grapalat"/>
          <w:bCs/>
          <w:color w:val="auto"/>
          <w:sz w:val="24"/>
          <w:szCs w:val="24"/>
          <w:lang w:val="hy-AM" w:eastAsia="en-US"/>
        </w:rPr>
        <w:t xml:space="preserve">բազմակի կարճաժամկետ բեռնավորման ազդեցության պատճառով </w:t>
      </w:r>
      <w:r w:rsidR="00B8140F" w:rsidRPr="006C16F6">
        <w:rPr>
          <w:rFonts w:ascii="GHEA Grapalat" w:eastAsiaTheme="minorHAnsi" w:hAnsi="GHEA Grapalat"/>
          <w:bCs/>
          <w:color w:val="auto"/>
          <w:sz w:val="24"/>
          <w:szCs w:val="24"/>
          <w:lang w:val="hy-AM" w:eastAsia="en-US"/>
        </w:rPr>
        <w:lastRenderedPageBreak/>
        <w:t xml:space="preserve">առաջացող </w:t>
      </w:r>
      <w:r w:rsidR="000314CD" w:rsidRPr="006C16F6">
        <w:rPr>
          <w:rFonts w:ascii="GHEA Grapalat" w:eastAsiaTheme="minorHAnsi" w:hAnsi="GHEA Grapalat"/>
          <w:bCs/>
          <w:color w:val="auto"/>
          <w:sz w:val="24"/>
          <w:szCs w:val="24"/>
          <w:lang w:val="hy-AM" w:eastAsia="en-US"/>
        </w:rPr>
        <w:t>տեղաշարժի մնացորդային դեֆորմացիաներ</w:t>
      </w:r>
      <w:r w:rsidR="00B8140F" w:rsidRPr="006C16F6">
        <w:rPr>
          <w:rFonts w:ascii="GHEA Grapalat" w:eastAsiaTheme="minorHAnsi" w:hAnsi="GHEA Grapalat"/>
          <w:bCs/>
          <w:color w:val="auto"/>
          <w:sz w:val="24"/>
          <w:szCs w:val="24"/>
          <w:lang w:val="hy-AM" w:eastAsia="en-US"/>
        </w:rPr>
        <w:t>ի</w:t>
      </w:r>
      <w:r w:rsidR="000314CD" w:rsidRPr="006C16F6">
        <w:rPr>
          <w:rFonts w:ascii="GHEA Grapalat" w:eastAsiaTheme="minorHAnsi" w:hAnsi="GHEA Grapalat"/>
          <w:bCs/>
          <w:color w:val="auto"/>
          <w:sz w:val="24"/>
          <w:szCs w:val="24"/>
          <w:lang w:val="hy-AM" w:eastAsia="en-US"/>
        </w:rPr>
        <w:t xml:space="preserve"> (ձևափողություններ</w:t>
      </w:r>
      <w:r w:rsidR="00B8140F" w:rsidRPr="006C16F6">
        <w:rPr>
          <w:rFonts w:ascii="GHEA Grapalat" w:eastAsiaTheme="minorHAnsi" w:hAnsi="GHEA Grapalat"/>
          <w:bCs/>
          <w:color w:val="auto"/>
          <w:sz w:val="24"/>
          <w:szCs w:val="24"/>
          <w:lang w:val="hy-AM" w:eastAsia="en-US"/>
        </w:rPr>
        <w:t>ի</w:t>
      </w:r>
      <w:r w:rsidR="000314CD" w:rsidRPr="006C16F6">
        <w:rPr>
          <w:rFonts w:ascii="GHEA Grapalat" w:eastAsiaTheme="minorHAnsi" w:hAnsi="GHEA Grapalat"/>
          <w:bCs/>
          <w:color w:val="auto"/>
          <w:sz w:val="24"/>
          <w:szCs w:val="24"/>
          <w:lang w:val="hy-AM" w:eastAsia="en-US"/>
        </w:rPr>
        <w:t>)</w:t>
      </w:r>
      <w:r w:rsidR="00B8140F" w:rsidRPr="006C16F6">
        <w:rPr>
          <w:rFonts w:ascii="GHEA Grapalat" w:eastAsiaTheme="minorHAnsi" w:hAnsi="GHEA Grapalat"/>
          <w:bCs/>
          <w:color w:val="auto"/>
          <w:sz w:val="24"/>
          <w:szCs w:val="24"/>
          <w:lang w:val="hy-AM" w:eastAsia="en-US"/>
        </w:rPr>
        <w:t xml:space="preserve"> կուտակման</w:t>
      </w:r>
      <w:r w:rsidR="00114687" w:rsidRPr="006C16F6">
        <w:rPr>
          <w:rFonts w:ascii="GHEA Grapalat" w:eastAsiaTheme="minorHAnsi" w:hAnsi="GHEA Grapalat"/>
          <w:bCs/>
          <w:color w:val="auto"/>
          <w:sz w:val="24"/>
          <w:szCs w:val="24"/>
          <w:lang w:val="hy-AM" w:eastAsia="en-US"/>
        </w:rPr>
        <w:t xml:space="preserve"> սահմանափակման պայմանը</w:t>
      </w:r>
      <w:r w:rsidR="00B8140F" w:rsidRPr="006C16F6">
        <w:rPr>
          <w:rFonts w:ascii="GHEA Grapalat" w:eastAsiaTheme="minorHAnsi" w:hAnsi="GHEA Grapalat"/>
          <w:bCs/>
          <w:color w:val="auto"/>
          <w:sz w:val="24"/>
          <w:szCs w:val="24"/>
          <w:lang w:val="hy-AM" w:eastAsia="en-US"/>
        </w:rPr>
        <w:t>;</w:t>
      </w:r>
      <w:bookmarkEnd w:id="59"/>
    </w:p>
    <w:p w:rsidR="00B8140F" w:rsidRPr="006C16F6" w:rsidRDefault="00B8140F" w:rsidP="008C3DFB">
      <w:pPr>
        <w:spacing w:after="6" w:line="360" w:lineRule="auto"/>
        <w:ind w:left="284" w:right="175" w:firstLine="465"/>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բ) </w:t>
      </w:r>
      <w:r w:rsidR="00AD344B" w:rsidRPr="006C16F6">
        <w:rPr>
          <w:rFonts w:ascii="GHEA Grapalat" w:eastAsiaTheme="minorHAnsi" w:hAnsi="GHEA Grapalat"/>
          <w:bCs/>
          <w:color w:val="auto"/>
          <w:sz w:val="24"/>
          <w:szCs w:val="24"/>
          <w:lang w:val="hy-AM" w:eastAsia="en-US"/>
        </w:rPr>
        <w:t>միաձույլ կոնստրուկտիվ շերտերի նյութերի դիմադրության համապատասխանության չափանիշը՝ դրանց մեջ շարժական բազմակի բեռնվածքի պատճառով առաջացող ձգման լարումներին, որը արտացոլում է՝ այդ շերտերի դիմադրողականությունը հոգնածային գործընթացներին, ինչը պատճառ է հանդիսանում միաձույլ շերտերի մեջ միկրոճաքերի առաջացման, դրանց ամբողջականության կորստի և բաշխողական հատկության նվազման համար։</w:t>
      </w:r>
    </w:p>
    <w:p w:rsidR="00AD344B" w:rsidRPr="006C16F6" w:rsidRDefault="00AD344B" w:rsidP="00AD344B">
      <w:pPr>
        <w:spacing w:after="6" w:line="360" w:lineRule="auto"/>
        <w:ind w:right="175"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Ըստ այդ չափանիշների ամրության գործակիցները պետք է լինեն աղյուսակ </w:t>
      </w:r>
      <w:r w:rsidR="00021B0E" w:rsidRPr="006C16F6">
        <w:rPr>
          <w:rFonts w:ascii="GHEA Grapalat" w:eastAsiaTheme="minorHAnsi" w:hAnsi="GHEA Grapalat"/>
          <w:bCs/>
          <w:color w:val="auto"/>
          <w:sz w:val="24"/>
          <w:szCs w:val="24"/>
          <w:lang w:val="hy-AM" w:eastAsia="en-US"/>
        </w:rPr>
        <w:t>4</w:t>
      </w:r>
      <w:r w:rsidRPr="006C16F6">
        <w:rPr>
          <w:rFonts w:ascii="GHEA Grapalat" w:eastAsiaTheme="minorHAnsi" w:hAnsi="GHEA Grapalat"/>
          <w:bCs/>
          <w:color w:val="auto"/>
          <w:sz w:val="24"/>
          <w:szCs w:val="24"/>
          <w:lang w:val="hy-AM" w:eastAsia="en-US"/>
        </w:rPr>
        <w:t>-ում նշված արժեքներից ոչ պակաս։</w:t>
      </w:r>
      <w:r w:rsidRPr="006C16F6">
        <w:rPr>
          <w:rFonts w:ascii="GHEA Grapalat" w:eastAsiaTheme="minorHAnsi" w:hAnsi="GHEA Grapalat"/>
          <w:bCs/>
          <w:color w:val="auto"/>
          <w:sz w:val="24"/>
          <w:szCs w:val="24"/>
          <w:lang w:val="hy-AM" w:eastAsia="en-US"/>
        </w:rPr>
        <w:softHyphen/>
      </w:r>
    </w:p>
    <w:p w:rsidR="00AD344B" w:rsidRPr="006C16F6" w:rsidRDefault="00856C6C" w:rsidP="00AD344B">
      <w:pPr>
        <w:spacing w:after="6" w:line="360" w:lineRule="auto"/>
        <w:ind w:right="175"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Ըստ ցանկացած  չափանիշի ա</w:t>
      </w:r>
      <w:r w:rsidR="00AD344B" w:rsidRPr="006C16F6">
        <w:rPr>
          <w:rFonts w:ascii="GHEA Grapalat" w:eastAsiaTheme="minorHAnsi" w:hAnsi="GHEA Grapalat"/>
          <w:bCs/>
          <w:color w:val="auto"/>
          <w:sz w:val="24"/>
          <w:szCs w:val="24"/>
          <w:lang w:val="hy-AM" w:eastAsia="en-US"/>
        </w:rPr>
        <w:t xml:space="preserve">մրության գործակցի </w:t>
      </w:r>
      <w:r w:rsidRPr="006C16F6">
        <w:rPr>
          <w:rFonts w:ascii="GHEA Grapalat" w:eastAsiaTheme="minorHAnsi" w:hAnsi="GHEA Grapalat"/>
          <w:bCs/>
          <w:color w:val="auto"/>
          <w:sz w:val="24"/>
          <w:szCs w:val="24"/>
          <w:lang w:val="hy-AM" w:eastAsia="en-US"/>
        </w:rPr>
        <w:t>անբավարար մեծության դեպքում</w:t>
      </w:r>
      <w:r w:rsidR="00B6143D" w:rsidRPr="006C16F6">
        <w:rPr>
          <w:rFonts w:ascii="GHEA Grapalat" w:eastAsiaTheme="minorHAnsi" w:hAnsi="GHEA Grapalat"/>
          <w:bCs/>
          <w:color w:val="auto"/>
          <w:sz w:val="24"/>
          <w:szCs w:val="24"/>
          <w:lang w:val="hy-AM" w:eastAsia="en-US"/>
        </w:rPr>
        <w:t>՝ կոնսստրուկցիան պետք է ճշգրտվի։</w:t>
      </w:r>
    </w:p>
    <w:p w:rsidR="00B6143D" w:rsidRPr="006C16F6" w:rsidRDefault="00B6143D"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Անցումային և ստորին տեսակի ճանապարհային պատվածքները հաշվարկում են ըստ առաձգական ճկվածքի և շարժակայունության։</w:t>
      </w:r>
    </w:p>
    <w:p w:rsidR="00B6143D" w:rsidRPr="006C16F6" w:rsidRDefault="00B6143D"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Առանձնապես ծանր տրանսպորտային միջոցների (12 կՆ և ավելի առանցքի վրա ստատիկ բեռնվածքով)  տեղաշարժման համար նախատեսված կոնստրուկցիաները ըստ առաձգական ճկվածքի չեն հաշվարկում։</w:t>
      </w:r>
    </w:p>
    <w:p w:rsidR="00B6143D" w:rsidRPr="006C16F6" w:rsidRDefault="00B6143D" w:rsidP="00B6143D">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Լարումների և դեֆորմացիաների հաշվարկը</w:t>
      </w:r>
    </w:p>
    <w:p w:rsidR="00B6143D" w:rsidRPr="006C16F6" w:rsidRDefault="00B6143D"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Կոնստրուկտիվ շերտերում և փռված գրունտում տրանսպորտայն բեռնվածքի ազդեցության պատճառով առաջացող  լարումները </w:t>
      </w:r>
      <w:r w:rsidR="008F474C" w:rsidRPr="006C16F6">
        <w:rPr>
          <w:rFonts w:ascii="GHEA Grapalat" w:eastAsiaTheme="minorHAnsi" w:hAnsi="GHEA Grapalat"/>
          <w:bCs/>
          <w:color w:val="auto"/>
          <w:sz w:val="24"/>
          <w:szCs w:val="24"/>
          <w:lang w:val="hy-AM" w:eastAsia="en-US"/>
        </w:rPr>
        <w:t xml:space="preserve">պետք է </w:t>
      </w:r>
      <w:r w:rsidRPr="006C16F6">
        <w:rPr>
          <w:rFonts w:ascii="GHEA Grapalat" w:eastAsiaTheme="minorHAnsi" w:hAnsi="GHEA Grapalat"/>
          <w:bCs/>
          <w:color w:val="auto"/>
          <w:sz w:val="24"/>
          <w:szCs w:val="24"/>
          <w:lang w:val="hy-AM" w:eastAsia="en-US"/>
        </w:rPr>
        <w:t>հաշվարկ</w:t>
      </w:r>
      <w:r w:rsidR="008F474C" w:rsidRPr="006C16F6">
        <w:rPr>
          <w:rFonts w:ascii="GHEA Grapalat" w:eastAsiaTheme="minorHAnsi" w:hAnsi="GHEA Grapalat"/>
          <w:bCs/>
          <w:color w:val="auto"/>
          <w:sz w:val="24"/>
          <w:szCs w:val="24"/>
          <w:lang w:val="hy-AM" w:eastAsia="en-US"/>
        </w:rPr>
        <w:t>ել՝ հավասարաչափ բաշխված բեռնվածքով բեռնված</w:t>
      </w:r>
      <w:r w:rsidRPr="006C16F6">
        <w:rPr>
          <w:rFonts w:ascii="GHEA Grapalat" w:eastAsiaTheme="minorHAnsi" w:hAnsi="GHEA Grapalat"/>
          <w:bCs/>
          <w:color w:val="auto"/>
          <w:sz w:val="24"/>
          <w:szCs w:val="24"/>
          <w:lang w:val="hy-AM" w:eastAsia="en-US"/>
        </w:rPr>
        <w:t xml:space="preserve"> շերտավոր միջավայրի</w:t>
      </w:r>
      <w:r w:rsidR="008F474C" w:rsidRPr="006C16F6">
        <w:rPr>
          <w:rFonts w:ascii="GHEA Grapalat" w:eastAsiaTheme="minorHAnsi" w:hAnsi="GHEA Grapalat"/>
          <w:bCs/>
          <w:color w:val="auto"/>
          <w:sz w:val="24"/>
          <w:szCs w:val="24"/>
          <w:lang w:val="hy-AM" w:eastAsia="en-US"/>
        </w:rPr>
        <w:t xml:space="preserve"> համար՝</w:t>
      </w:r>
      <w:r w:rsidRPr="006C16F6">
        <w:rPr>
          <w:rFonts w:ascii="GHEA Grapalat" w:eastAsiaTheme="minorHAnsi" w:hAnsi="GHEA Grapalat"/>
          <w:bCs/>
          <w:color w:val="auto"/>
          <w:sz w:val="24"/>
          <w:szCs w:val="24"/>
          <w:lang w:val="hy-AM" w:eastAsia="en-US"/>
        </w:rPr>
        <w:t xml:space="preserve"> առաձգականության </w:t>
      </w:r>
      <w:r w:rsidR="008F474C" w:rsidRPr="006C16F6">
        <w:rPr>
          <w:rFonts w:ascii="GHEA Grapalat" w:eastAsiaTheme="minorHAnsi" w:hAnsi="GHEA Grapalat"/>
          <w:bCs/>
          <w:color w:val="auto"/>
          <w:sz w:val="24"/>
          <w:szCs w:val="24"/>
          <w:lang w:val="hy-AM" w:eastAsia="en-US"/>
        </w:rPr>
        <w:t>տեսության բանաձևերով, ճկուն կլոր դրոշմի միջոցով, հաշվի առնելով շերտերի հպման տեղամասերի պայմանները։</w:t>
      </w:r>
    </w:p>
    <w:p w:rsidR="00B6143D" w:rsidRPr="006C16F6" w:rsidRDefault="008F474C" w:rsidP="00B6143D">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Ընդ որում, օգտագործում են </w:t>
      </w:r>
      <w:r w:rsidR="00DF7386" w:rsidRPr="006C16F6">
        <w:rPr>
          <w:rFonts w:ascii="GHEA Grapalat" w:eastAsiaTheme="minorHAnsi" w:hAnsi="GHEA Grapalat"/>
          <w:bCs/>
          <w:color w:val="auto"/>
          <w:sz w:val="24"/>
          <w:szCs w:val="24"/>
          <w:lang w:val="hy-AM" w:eastAsia="en-US"/>
        </w:rPr>
        <w:t>մոտարկված մեթոդներ, որոնք հիմնված են պարզեցված հաշվարկային սխեմաների և դրանց հիման վրա կառուցված նոմոգրամների վրա։</w:t>
      </w:r>
    </w:p>
    <w:p w:rsidR="00DF7386" w:rsidRPr="006C16F6" w:rsidRDefault="00DF7386" w:rsidP="00B6143D">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Պարզեցված հաշվարկկային սխեման ընտրվում է դիտարկվող հաշվարկային չափանիշից կախված։</w:t>
      </w:r>
    </w:p>
    <w:p w:rsidR="00DF7386" w:rsidRPr="006C16F6" w:rsidRDefault="00DF7386" w:rsidP="00B6143D">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Հաշվարկներն իրականացնելիս, իրական բազմաշերտ ճանապարհային կոնստրուկցիաները բերում են միաշերտ կամ երկշերտ մոդելների, սույն կանոնների հավաքածուում նկարագրված մեթոդների օգնությամբ։</w:t>
      </w:r>
    </w:p>
    <w:p w:rsidR="00DF7386" w:rsidRPr="006C16F6" w:rsidRDefault="00DF7386"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Կոնստրուկցիայի՝ սեփական քաշից առաջացած գլխավոր լարումները պետք է որոշել ելնելով հիդրոստատիկ սխեմայից, ըստ հետևյալ բանաձևի</w:t>
      </w:r>
      <w:r w:rsidRPr="006C16F6">
        <w:rPr>
          <w:rFonts w:ascii="Cambria Math" w:eastAsiaTheme="minorHAnsi" w:hAnsi="Cambria Math"/>
          <w:bCs/>
          <w:color w:val="auto"/>
          <w:sz w:val="24"/>
          <w:szCs w:val="24"/>
          <w:lang w:val="hy-AM" w:eastAsia="en-US"/>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AA214C" w:rsidRPr="006C16F6" w:rsidTr="00AA214C">
        <w:tc>
          <w:tcPr>
            <w:tcW w:w="7791" w:type="dxa"/>
          </w:tcPr>
          <w:p w:rsidR="00AA214C" w:rsidRPr="006C16F6" w:rsidRDefault="002307AB" w:rsidP="00AA214C">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Cambria Math"/>
                      <w:i/>
                      <w:iCs/>
                      <w:color w:val="auto"/>
                      <w:sz w:val="28"/>
                      <w:szCs w:val="28"/>
                    </w:rPr>
                  </m:ctrlPr>
                </m:sSubPr>
                <m:e>
                  <m:r>
                    <w:rPr>
                      <w:rFonts w:ascii="Cambria Math" w:hAnsi="Cambria Math"/>
                      <w:color w:val="auto"/>
                      <w:sz w:val="28"/>
                      <w:szCs w:val="28"/>
                    </w:rPr>
                    <m:t>σ</m:t>
                  </m:r>
                </m:e>
                <m:sub>
                  <m:r>
                    <w:rPr>
                      <w:rFonts w:ascii="Cambria Math" w:hAnsi="Cambria Math"/>
                      <w:color w:val="auto"/>
                      <w:sz w:val="28"/>
                      <w:szCs w:val="28"/>
                      <w:lang w:val="hy-AM"/>
                    </w:rPr>
                    <m:t>սք</m:t>
                  </m:r>
                </m:sub>
              </m:sSub>
              <m:r>
                <m:rPr>
                  <m:sty m:val="p"/>
                </m:rPr>
                <w:rPr>
                  <w:rFonts w:ascii="Cambria Math" w:hAnsi="Cambria Math"/>
                  <w:color w:val="auto"/>
                  <w:sz w:val="28"/>
                  <w:szCs w:val="28"/>
                </w:rPr>
                <m:t>=</m:t>
              </m:r>
              <m:sSub>
                <m:sSubPr>
                  <m:ctrlPr>
                    <w:rPr>
                      <w:rFonts w:ascii="Cambria Math" w:hAnsi="Cambria Math"/>
                      <w:i/>
                      <w:iCs/>
                      <w:color w:val="auto"/>
                      <w:sz w:val="28"/>
                      <w:szCs w:val="28"/>
                    </w:rPr>
                  </m:ctrlPr>
                </m:sSubPr>
                <m:e>
                  <m:r>
                    <w:rPr>
                      <w:rFonts w:ascii="Cambria Math" w:hAnsi="Cambria Math"/>
                      <w:color w:val="auto"/>
                      <w:sz w:val="28"/>
                      <w:szCs w:val="28"/>
                    </w:rPr>
                    <m:t>ϒ</m:t>
                  </m:r>
                </m:e>
                <m:sub>
                  <m:r>
                    <w:rPr>
                      <w:rFonts w:ascii="Cambria Math" w:hAnsi="Cambria Math"/>
                      <w:color w:val="auto"/>
                      <w:sz w:val="28"/>
                      <w:szCs w:val="28"/>
                      <w:lang w:val="hy-AM"/>
                    </w:rPr>
                    <m:t>մհ</m:t>
                  </m:r>
                </m:sub>
              </m:sSub>
              <m:r>
                <w:rPr>
                  <w:rFonts w:ascii="Cambria Math" w:hAnsi="Cambria Math"/>
                  <w:color w:val="auto"/>
                  <w:sz w:val="28"/>
                  <w:szCs w:val="28"/>
                </w:rPr>
                <m:t xml:space="preserve">  </m:t>
              </m:r>
              <m:sSub>
                <m:sSubPr>
                  <m:ctrlPr>
                    <w:rPr>
                      <w:rFonts w:ascii="Cambria Math" w:hAnsi="Cambria Math"/>
                      <w:i/>
                      <w:iCs/>
                      <w:color w:val="auto"/>
                      <w:sz w:val="28"/>
                      <w:szCs w:val="28"/>
                    </w:rPr>
                  </m:ctrlPr>
                </m:sSubPr>
                <m:e>
                  <m:r>
                    <w:rPr>
                      <w:rFonts w:ascii="Cambria Math" w:hAnsi="Cambria Math"/>
                      <w:color w:val="auto"/>
                      <w:sz w:val="28"/>
                      <w:szCs w:val="28"/>
                      <w:lang w:val="en-US"/>
                    </w:rPr>
                    <m:t>z</m:t>
                  </m:r>
                </m:e>
                <m:sub>
                  <m:r>
                    <w:rPr>
                      <w:rFonts w:ascii="Cambria Math" w:hAnsi="Cambria Math"/>
                      <w:color w:val="auto"/>
                      <w:sz w:val="28"/>
                      <w:szCs w:val="28"/>
                    </w:rPr>
                    <m:t>մ</m:t>
                  </m:r>
                </m:sub>
              </m:sSub>
            </m:oMath>
            <w:r w:rsidR="00AA214C" w:rsidRPr="006C16F6">
              <w:rPr>
                <w:rFonts w:ascii="GHEA Grapalat" w:hAnsi="GHEA Grapalat"/>
                <w:i/>
                <w:iCs/>
                <w:color w:val="auto"/>
                <w:sz w:val="24"/>
                <w:szCs w:val="24"/>
                <w:lang w:val="hy-AM"/>
              </w:rPr>
              <w:t xml:space="preserve">  ,</w:t>
            </w:r>
          </w:p>
        </w:tc>
        <w:tc>
          <w:tcPr>
            <w:tcW w:w="1838" w:type="dxa"/>
            <w:vAlign w:val="center"/>
          </w:tcPr>
          <w:p w:rsidR="00AA214C" w:rsidRPr="006C16F6" w:rsidRDefault="00AA214C" w:rsidP="00AA214C">
            <w:pPr>
              <w:pStyle w:val="a0"/>
              <w:spacing w:line="360" w:lineRule="auto"/>
              <w:ind w:left="0" w:firstLine="0"/>
              <w:jc w:val="center"/>
              <w:rPr>
                <w:b w:val="0"/>
                <w:bCs w:val="0"/>
                <w:color w:val="auto"/>
                <w:sz w:val="24"/>
                <w:lang w:val="ru-RU"/>
              </w:rPr>
            </w:pPr>
            <w:r w:rsidRPr="006C16F6">
              <w:rPr>
                <w:b w:val="0"/>
                <w:color w:val="auto"/>
                <w:sz w:val="24"/>
              </w:rPr>
              <w:t>(4)</w:t>
            </w:r>
          </w:p>
        </w:tc>
      </w:tr>
    </w:tbl>
    <w:p w:rsidR="00DF7386" w:rsidRPr="006C16F6" w:rsidRDefault="00DF7386" w:rsidP="00DF7386">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B44E57" w:rsidRPr="006C16F6" w:rsidRDefault="00AA214C"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bookmarkStart w:id="60" w:name="_Hlk185103381"/>
      <w:r w:rsidRPr="006C16F6">
        <w:rPr>
          <w:rFonts w:ascii="GHEA Grapalat" w:eastAsiaTheme="minorHAnsi" w:hAnsi="GHEA Grapalat"/>
          <w:bCs/>
          <w:color w:val="auto"/>
          <w:sz w:val="24"/>
          <w:szCs w:val="24"/>
          <w:lang w:val="hy-AM" w:eastAsia="en-US"/>
        </w:rPr>
        <w:t>որտեղ՝</w:t>
      </w:r>
    </w:p>
    <w:bookmarkEnd w:id="60"/>
    <w:p w:rsidR="00AA214C" w:rsidRPr="006C16F6" w:rsidRDefault="002307AB" w:rsidP="00AA214C">
      <w:pPr>
        <w:tabs>
          <w:tab w:val="left" w:pos="1080"/>
          <w:tab w:val="left" w:pos="1260"/>
        </w:tabs>
        <w:autoSpaceDE w:val="0"/>
        <w:autoSpaceDN w:val="0"/>
        <w:adjustRightInd w:val="0"/>
        <w:spacing w:after="0" w:line="360" w:lineRule="auto"/>
        <w:ind w:left="1560" w:right="0" w:hanging="1030"/>
        <w:rPr>
          <w:rFonts w:ascii="GHEA Grapalat" w:eastAsiaTheme="minorEastAsia" w:hAnsi="GHEA Grapalat"/>
          <w:iCs/>
          <w:color w:val="auto"/>
          <w:sz w:val="24"/>
          <w:szCs w:val="24"/>
          <w:lang w:val="hy-AM"/>
        </w:rPr>
      </w:pPr>
      <m:oMath>
        <m:sSub>
          <m:sSubPr>
            <m:ctrlPr>
              <w:rPr>
                <w:rFonts w:ascii="Cambria Math" w:hAnsi="Cambria Math"/>
                <w:i/>
                <w:iCs/>
                <w:color w:val="auto"/>
                <w:sz w:val="28"/>
                <w:szCs w:val="28"/>
              </w:rPr>
            </m:ctrlPr>
          </m:sSubPr>
          <m:e>
            <m:r>
              <w:rPr>
                <w:rFonts w:ascii="Cambria Math" w:hAnsi="Cambria Math"/>
                <w:color w:val="auto"/>
                <w:sz w:val="28"/>
                <w:szCs w:val="28"/>
              </w:rPr>
              <m:t>ϒ</m:t>
            </m:r>
          </m:e>
          <m:sub>
            <m:r>
              <w:rPr>
                <w:rFonts w:ascii="Cambria Math" w:hAnsi="Cambria Math"/>
                <w:color w:val="auto"/>
                <w:sz w:val="28"/>
                <w:szCs w:val="28"/>
                <w:lang w:val="hy-AM"/>
              </w:rPr>
              <m:t>մհ</m:t>
            </m:r>
          </m:sub>
        </m:sSub>
      </m:oMath>
      <w:r w:rsidR="00AA214C" w:rsidRPr="006C16F6">
        <w:rPr>
          <w:rFonts w:ascii="GHEA Grapalat" w:eastAsiaTheme="minorEastAsia" w:hAnsi="GHEA Grapalat"/>
          <w:iCs/>
          <w:color w:val="auto"/>
          <w:sz w:val="24"/>
          <w:szCs w:val="24"/>
          <w:lang w:val="hy-AM"/>
        </w:rPr>
        <w:t xml:space="preserve">  -  կոնստրուկցիայի միջին</w:t>
      </w:r>
      <w:r w:rsidR="00FE0D4E" w:rsidRPr="006C16F6">
        <w:rPr>
          <w:rFonts w:ascii="GHEA Grapalat" w:eastAsiaTheme="minorEastAsia" w:hAnsi="GHEA Grapalat"/>
          <w:iCs/>
          <w:color w:val="auto"/>
          <w:sz w:val="24"/>
          <w:szCs w:val="24"/>
          <w:lang w:val="hy-AM"/>
        </w:rPr>
        <w:t xml:space="preserve"> </w:t>
      </w:r>
      <w:r w:rsidR="00AA214C" w:rsidRPr="006C16F6">
        <w:rPr>
          <w:rFonts w:ascii="GHEA Grapalat" w:eastAsiaTheme="minorEastAsia" w:hAnsi="GHEA Grapalat"/>
          <w:iCs/>
          <w:color w:val="auto"/>
          <w:sz w:val="24"/>
          <w:szCs w:val="24"/>
          <w:lang w:val="hy-AM"/>
        </w:rPr>
        <w:t>կշռային տեսակարար կշիռը, որը տեղակայված է հաշվարկային կետից վեր;</w:t>
      </w:r>
    </w:p>
    <w:p w:rsidR="00AA214C" w:rsidRPr="006C16F6" w:rsidRDefault="002307AB" w:rsidP="00AA214C">
      <w:pPr>
        <w:tabs>
          <w:tab w:val="left" w:pos="1080"/>
          <w:tab w:val="left" w:pos="1260"/>
        </w:tabs>
        <w:autoSpaceDE w:val="0"/>
        <w:autoSpaceDN w:val="0"/>
        <w:adjustRightInd w:val="0"/>
        <w:spacing w:after="0" w:line="360" w:lineRule="auto"/>
        <w:ind w:left="1560" w:right="0" w:hanging="1030"/>
        <w:rPr>
          <w:rFonts w:ascii="GHEA Grapalat" w:eastAsiaTheme="minorEastAsia" w:hAnsi="GHEA Grapalat"/>
          <w:iCs/>
          <w:color w:val="auto"/>
          <w:sz w:val="24"/>
          <w:szCs w:val="24"/>
          <w:lang w:val="hy-AM"/>
        </w:rPr>
      </w:pPr>
      <m:oMath>
        <m:sSub>
          <m:sSubPr>
            <m:ctrlPr>
              <w:rPr>
                <w:rFonts w:ascii="Cambria Math" w:hAnsi="Cambria Math"/>
                <w:i/>
                <w:iCs/>
                <w:color w:val="auto"/>
                <w:sz w:val="28"/>
                <w:szCs w:val="28"/>
              </w:rPr>
            </m:ctrlPr>
          </m:sSubPr>
          <m:e>
            <m:r>
              <w:rPr>
                <w:rFonts w:ascii="Cambria Math" w:hAnsi="Cambria Math"/>
                <w:color w:val="auto"/>
                <w:sz w:val="28"/>
                <w:szCs w:val="28"/>
                <w:lang w:val="hy-AM"/>
              </w:rPr>
              <m:t>z</m:t>
            </m:r>
          </m:e>
          <m:sub>
            <m:r>
              <w:rPr>
                <w:rFonts w:ascii="Cambria Math" w:hAnsi="Cambria Math"/>
                <w:color w:val="auto"/>
                <w:sz w:val="28"/>
                <w:szCs w:val="28"/>
                <w:lang w:val="hy-AM"/>
              </w:rPr>
              <m:t>մ</m:t>
            </m:r>
          </m:sub>
        </m:sSub>
      </m:oMath>
      <w:r w:rsidR="00FE0D4E" w:rsidRPr="006C16F6">
        <w:rPr>
          <w:rFonts w:ascii="GHEA Grapalat" w:eastAsiaTheme="minorEastAsia" w:hAnsi="GHEA Grapalat"/>
          <w:i/>
          <w:iCs/>
          <w:color w:val="auto"/>
          <w:sz w:val="28"/>
          <w:szCs w:val="28"/>
          <w:lang w:val="hy-AM"/>
        </w:rPr>
        <w:t xml:space="preserve"> </w:t>
      </w:r>
      <w:r w:rsidR="00FE0D4E" w:rsidRPr="006C16F6">
        <w:rPr>
          <w:rFonts w:ascii="GHEA Grapalat" w:eastAsiaTheme="minorEastAsia" w:hAnsi="GHEA Grapalat"/>
          <w:iCs/>
          <w:color w:val="auto"/>
          <w:sz w:val="24"/>
          <w:szCs w:val="24"/>
          <w:lang w:val="hy-AM"/>
        </w:rPr>
        <w:t xml:space="preserve"> -  ծածկույթի մակերևույթից մինչև հաշվարկային կետը ընկած հեռավորությունը։</w:t>
      </w:r>
    </w:p>
    <w:p w:rsidR="00FE0D4E" w:rsidRPr="006C16F6" w:rsidRDefault="00FE0D4E" w:rsidP="00AA214C">
      <w:pPr>
        <w:tabs>
          <w:tab w:val="left" w:pos="1080"/>
          <w:tab w:val="left" w:pos="1260"/>
        </w:tabs>
        <w:autoSpaceDE w:val="0"/>
        <w:autoSpaceDN w:val="0"/>
        <w:adjustRightInd w:val="0"/>
        <w:spacing w:after="0" w:line="360" w:lineRule="auto"/>
        <w:ind w:left="1560" w:right="0" w:hanging="1030"/>
        <w:rPr>
          <w:rFonts w:ascii="GHEA Grapalat" w:eastAsiaTheme="minorEastAsia" w:hAnsi="GHEA Grapalat"/>
          <w:iCs/>
          <w:color w:val="auto"/>
          <w:sz w:val="24"/>
          <w:szCs w:val="24"/>
          <w:lang w:val="hy-AM"/>
        </w:rPr>
      </w:pPr>
    </w:p>
    <w:p w:rsidR="00FE0D4E" w:rsidRPr="006C16F6" w:rsidRDefault="00FE0D4E"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Ճանապարհային պատվածքի կոնստրուկցիայի լարվածա-դեֆորմացված վիճակի գնահատման համար նոմոգրամների օգտագործման նպատակով՝ բազմաշերտ կոնստրուկցիաները պետք է բերել միաշերտ կամ երկշերտ հաշվարկային սխեմաների։</w:t>
      </w:r>
    </w:p>
    <w:p w:rsidR="00670007" w:rsidRPr="006C16F6" w:rsidRDefault="00670007" w:rsidP="00FE0D4E">
      <w:pPr>
        <w:tabs>
          <w:tab w:val="left" w:pos="1080"/>
          <w:tab w:val="left" w:pos="1260"/>
        </w:tabs>
        <w:autoSpaceDE w:val="0"/>
        <w:autoSpaceDN w:val="0"/>
        <w:adjustRightInd w:val="0"/>
        <w:spacing w:after="0" w:line="360" w:lineRule="auto"/>
        <w:ind w:right="0"/>
        <w:rPr>
          <w:rFonts w:ascii="GHEA Grapalat" w:eastAsiaTheme="minorEastAsia" w:hAnsi="GHEA Grapalat"/>
          <w:iCs/>
          <w:color w:val="auto"/>
          <w:sz w:val="24"/>
          <w:szCs w:val="24"/>
          <w:lang w:val="hy-AM"/>
        </w:rPr>
      </w:pPr>
    </w:p>
    <w:p w:rsidR="00670007" w:rsidRPr="006C16F6" w:rsidRDefault="00670007" w:rsidP="00670007">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 xml:space="preserve">  Շարժական բեռնվածքի հաշվարկային պարամետրերը</w:t>
      </w:r>
    </w:p>
    <w:p w:rsidR="00670007" w:rsidRPr="006C16F6" w:rsidRDefault="0067000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Որպես ավտոմեքենայի անվադողով ճանապարհածածկի բեռնավորման հաշվարկային սխեմա ընդունվում է D տրամագծով ճկուն շրջանային դրոշմ (շտամպ), որը փոխանցում է p ինտենսիվությամբ հավասարաչափ բաշխված բեռնվածք:</w:t>
      </w:r>
    </w:p>
    <w:p w:rsidR="00670007" w:rsidRPr="006C16F6" w:rsidRDefault="0067000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Անվադողի p տեսակարար ճնշման և ճանապարհածածկի վրա անվադողի հետքին հավասարամեծ շրջանի հաշվարկային D տրամագծի արժեքները պետք է ընդունել՝ հաշվի առնելով հաշվարկային ավտոմեքենայի պարամետրերը:</w:t>
      </w:r>
    </w:p>
    <w:p w:rsidR="00670007" w:rsidRPr="006C16F6" w:rsidRDefault="0067000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Որպես հաշվարկային, պետք է ընդունել ճանապարհով երթևեկող այն տրանսպորտային միջոցներից առավել ծանրը,  որոնց մասնաբաժինը տրանսպորտային հոսքում կազմում է ոչ պակաս 10% (հաշվի առնելով միջնորոգման ժամկետի վերջում երթևեկության  կազմի փոփոխության հեռանկարը): </w:t>
      </w:r>
    </w:p>
    <w:p w:rsidR="00670007" w:rsidRPr="006C16F6" w:rsidRDefault="0067000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Տեսակարար p ճնշման արժեքը ընդունում են հավասար հաշվարկային ավտոմ</w:t>
      </w:r>
      <w:r w:rsidR="00826800" w:rsidRPr="006C16F6">
        <w:rPr>
          <w:rFonts w:ascii="GHEA Grapalat" w:eastAsiaTheme="minorEastAsia" w:hAnsi="GHEA Grapalat"/>
          <w:iCs/>
          <w:color w:val="auto"/>
          <w:sz w:val="24"/>
          <w:szCs w:val="24"/>
          <w:lang w:val="hy-AM"/>
        </w:rPr>
        <w:t>եքենայի</w:t>
      </w:r>
      <w:r w:rsidRPr="006C16F6">
        <w:rPr>
          <w:rFonts w:ascii="GHEA Grapalat" w:eastAsiaTheme="minorEastAsia" w:hAnsi="GHEA Grapalat"/>
          <w:iCs/>
          <w:color w:val="auto"/>
          <w:sz w:val="24"/>
          <w:szCs w:val="24"/>
          <w:lang w:val="hy-AM"/>
        </w:rPr>
        <w:t xml:space="preserve"> անվադողում օդի ճնշմանը: Անվադողի հաշվարկային հետքի D տրամագիծը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70007" w:rsidRPr="006C16F6" w:rsidTr="00B56B26">
        <w:tc>
          <w:tcPr>
            <w:tcW w:w="7791" w:type="dxa"/>
          </w:tcPr>
          <w:p w:rsidR="00670007" w:rsidRPr="006C16F6" w:rsidRDefault="00670007" w:rsidP="00B56B26">
            <w:pPr>
              <w:tabs>
                <w:tab w:val="left" w:pos="1080"/>
                <w:tab w:val="left" w:pos="1260"/>
              </w:tabs>
              <w:autoSpaceDE w:val="0"/>
              <w:autoSpaceDN w:val="0"/>
              <w:adjustRightInd w:val="0"/>
              <w:spacing w:after="0" w:line="360" w:lineRule="auto"/>
              <w:ind w:right="0" w:firstLine="0"/>
              <w:rPr>
                <w:rFonts w:ascii="GHEA Grapalat" w:hAnsi="GHEA Grapalat"/>
                <w:bCs/>
                <w:color w:val="auto"/>
                <w:sz w:val="28"/>
                <w:szCs w:val="28"/>
                <w:lang w:val="hy-AM"/>
              </w:rPr>
            </w:pPr>
            <m:oMathPara>
              <m:oMath>
                <m:r>
                  <w:rPr>
                    <w:rFonts w:ascii="Cambria Math" w:hAnsi="Cambria Math"/>
                    <w:color w:val="auto"/>
                    <w:sz w:val="28"/>
                    <w:szCs w:val="28"/>
                  </w:rPr>
                  <m:t>D</m:t>
                </m:r>
                <m:r>
                  <m:rPr>
                    <m:sty m:val="p"/>
                  </m:rPr>
                  <w:rPr>
                    <w:rFonts w:ascii="Cambria Math" w:hAnsi="Cambria Math"/>
                    <w:color w:val="auto"/>
                    <w:sz w:val="28"/>
                    <w:szCs w:val="28"/>
                  </w:rPr>
                  <m:t>=</m:t>
                </m:r>
                <m:rad>
                  <m:radPr>
                    <m:degHide m:val="1"/>
                    <m:ctrlPr>
                      <w:rPr>
                        <w:rFonts w:ascii="Cambria Math" w:hAnsi="Cambria Math"/>
                        <w:bCs/>
                        <w:color w:val="auto"/>
                        <w:sz w:val="28"/>
                        <w:szCs w:val="28"/>
                      </w:rPr>
                    </m:ctrlPr>
                  </m:radPr>
                  <m:deg/>
                  <m:e>
                    <m:f>
                      <m:fPr>
                        <m:ctrlPr>
                          <w:rPr>
                            <w:rFonts w:ascii="Cambria Math" w:hAnsi="Cambria Math"/>
                            <w:bCs/>
                            <w:i/>
                            <w:color w:val="auto"/>
                            <w:sz w:val="28"/>
                            <w:szCs w:val="28"/>
                          </w:rPr>
                        </m:ctrlPr>
                      </m:fPr>
                      <m:num>
                        <m:r>
                          <w:rPr>
                            <w:rFonts w:ascii="Cambria Math" w:hAnsi="Cambria Math"/>
                            <w:color w:val="auto"/>
                            <w:sz w:val="28"/>
                            <w:szCs w:val="28"/>
                          </w:rPr>
                          <m:t>40</m:t>
                        </m:r>
                        <m:sSub>
                          <m:sSubPr>
                            <m:ctrlPr>
                              <w:rPr>
                                <w:rFonts w:ascii="Cambria Math" w:hAnsi="Cambria Math"/>
                                <w:bCs/>
                                <w:i/>
                                <w:color w:val="auto"/>
                                <w:sz w:val="28"/>
                                <w:szCs w:val="28"/>
                              </w:rPr>
                            </m:ctrlPr>
                          </m:sSubPr>
                          <m:e>
                            <m:r>
                              <w:rPr>
                                <w:rFonts w:ascii="Cambria Math" w:hAnsi="Cambria Math"/>
                                <w:color w:val="auto"/>
                                <w:sz w:val="28"/>
                                <w:szCs w:val="28"/>
                              </w:rPr>
                              <m:t>Q</m:t>
                            </m:r>
                          </m:e>
                          <m:sub>
                            <m:r>
                              <w:rPr>
                                <w:rFonts w:ascii="Cambria Math" w:hAnsi="Cambria Math"/>
                                <w:color w:val="auto"/>
                                <w:sz w:val="28"/>
                                <w:szCs w:val="28"/>
                              </w:rPr>
                              <m:t>հաշվ</m:t>
                            </m:r>
                          </m:sub>
                        </m:sSub>
                      </m:num>
                      <m:den>
                        <m:r>
                          <w:rPr>
                            <w:rFonts w:ascii="Cambria Math" w:hAnsi="Cambria Math"/>
                            <w:color w:val="auto"/>
                            <w:sz w:val="28"/>
                            <w:szCs w:val="28"/>
                          </w:rPr>
                          <m:t>πp</m:t>
                        </m:r>
                      </m:den>
                    </m:f>
                  </m:e>
                </m:rad>
                <m:r>
                  <w:rPr>
                    <w:rFonts w:ascii="Cambria Math" w:hAnsi="Cambria Math"/>
                    <w:color w:val="auto"/>
                    <w:sz w:val="28"/>
                    <w:szCs w:val="28"/>
                  </w:rPr>
                  <m:t xml:space="preserve">    </m:t>
                </m:r>
              </m:oMath>
            </m:oMathPara>
          </w:p>
        </w:tc>
        <w:tc>
          <w:tcPr>
            <w:tcW w:w="1838" w:type="dxa"/>
            <w:vAlign w:val="center"/>
          </w:tcPr>
          <w:p w:rsidR="00670007" w:rsidRPr="006C16F6" w:rsidRDefault="00670007" w:rsidP="00B56B26">
            <w:pPr>
              <w:pStyle w:val="a0"/>
              <w:spacing w:line="360" w:lineRule="auto"/>
              <w:ind w:left="0" w:firstLine="0"/>
              <w:jc w:val="center"/>
              <w:rPr>
                <w:b w:val="0"/>
                <w:color w:val="auto"/>
                <w:sz w:val="24"/>
                <w:lang w:val="ru-RU"/>
              </w:rPr>
            </w:pPr>
            <w:r w:rsidRPr="006C16F6">
              <w:rPr>
                <w:b w:val="0"/>
                <w:color w:val="auto"/>
                <w:sz w:val="24"/>
              </w:rPr>
              <w:t>(</w:t>
            </w:r>
            <w:r w:rsidR="00826800" w:rsidRPr="006C16F6">
              <w:rPr>
                <w:b w:val="0"/>
                <w:color w:val="auto"/>
                <w:sz w:val="24"/>
              </w:rPr>
              <w:t>5</w:t>
            </w:r>
            <w:r w:rsidRPr="006C16F6">
              <w:rPr>
                <w:b w:val="0"/>
                <w:color w:val="auto"/>
                <w:sz w:val="24"/>
              </w:rPr>
              <w:t>)</w:t>
            </w:r>
          </w:p>
        </w:tc>
      </w:tr>
    </w:tbl>
    <w:p w:rsidR="00670007" w:rsidRPr="006C16F6" w:rsidRDefault="00670007" w:rsidP="00670007">
      <w:pPr>
        <w:pStyle w:val="ListParagraph"/>
        <w:tabs>
          <w:tab w:val="left" w:pos="1080"/>
          <w:tab w:val="left" w:pos="1260"/>
        </w:tabs>
        <w:autoSpaceDE w:val="0"/>
        <w:autoSpaceDN w:val="0"/>
        <w:adjustRightInd w:val="0"/>
        <w:spacing w:after="0" w:line="360" w:lineRule="auto"/>
        <w:ind w:right="0" w:firstLine="0"/>
        <w:rPr>
          <w:rFonts w:ascii="GHEA Grapalat" w:hAnsi="GHEA Grapalat"/>
          <w:color w:val="auto"/>
          <w:sz w:val="24"/>
          <w:lang w:val="hy-AM"/>
        </w:rPr>
      </w:pPr>
    </w:p>
    <w:p w:rsidR="00826800" w:rsidRPr="006C16F6" w:rsidRDefault="00826800" w:rsidP="00826800">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p w:rsidR="00670007" w:rsidRPr="006C16F6" w:rsidRDefault="002307AB" w:rsidP="00826800">
      <w:pPr>
        <w:tabs>
          <w:tab w:val="left" w:pos="1080"/>
          <w:tab w:val="left" w:pos="1260"/>
        </w:tabs>
        <w:autoSpaceDE w:val="0"/>
        <w:autoSpaceDN w:val="0"/>
        <w:adjustRightInd w:val="0"/>
        <w:spacing w:after="0" w:line="360" w:lineRule="auto"/>
        <w:ind w:left="1560" w:right="0" w:hanging="1030"/>
        <w:rPr>
          <w:rFonts w:ascii="Cambria Math" w:hAnsi="Cambria Math"/>
          <w:i/>
          <w:iCs/>
          <w:color w:val="auto"/>
          <w:sz w:val="28"/>
          <w:szCs w:val="28"/>
          <w:lang w:val="hy-AM"/>
        </w:rPr>
      </w:pPr>
      <m:oMath>
        <m:sSub>
          <m:sSubPr>
            <m:ctrlPr>
              <w:rPr>
                <w:rFonts w:ascii="Cambria Math" w:hAnsi="Cambria Math"/>
                <w:i/>
                <w:iCs/>
                <w:color w:val="auto"/>
                <w:sz w:val="28"/>
                <w:szCs w:val="28"/>
              </w:rPr>
            </m:ctrlPr>
          </m:sSubPr>
          <m:e>
            <m:r>
              <w:rPr>
                <w:rFonts w:ascii="Cambria Math" w:hAnsi="Cambria Math"/>
                <w:color w:val="auto"/>
                <w:sz w:val="28"/>
                <w:szCs w:val="28"/>
                <w:lang w:val="hy-AM"/>
              </w:rPr>
              <m:t>Q</m:t>
            </m:r>
          </m:e>
          <m:sub>
            <m:r>
              <w:rPr>
                <w:rFonts w:ascii="Cambria Math" w:hAnsi="Cambria Math"/>
                <w:color w:val="auto"/>
                <w:sz w:val="28"/>
                <w:szCs w:val="28"/>
                <w:lang w:val="hy-AM"/>
              </w:rPr>
              <m:t>հաշվ</m:t>
            </m:r>
          </m:sub>
        </m:sSub>
      </m:oMath>
      <w:r w:rsidR="00826800" w:rsidRPr="006C16F6">
        <w:rPr>
          <w:rFonts w:ascii="Cambria Math" w:hAnsi="Cambria Math"/>
          <w:i/>
          <w:iCs/>
          <w:color w:val="auto"/>
          <w:sz w:val="28"/>
          <w:szCs w:val="28"/>
          <w:lang w:val="hy-AM"/>
        </w:rPr>
        <w:t xml:space="preserve">  </w:t>
      </w:r>
      <w:r w:rsidR="00826800" w:rsidRPr="006C16F6">
        <w:rPr>
          <w:rFonts w:ascii="GHEA Grapalat" w:hAnsi="GHEA Grapalat"/>
          <w:color w:val="auto"/>
          <w:sz w:val="24"/>
          <w:szCs w:val="24"/>
          <w:lang w:val="hy-AM"/>
        </w:rPr>
        <w:t xml:space="preserve">- </w:t>
      </w:r>
      <w:r w:rsidR="00670007" w:rsidRPr="006C16F6">
        <w:rPr>
          <w:rFonts w:ascii="GHEA Grapalat" w:hAnsi="GHEA Grapalat"/>
          <w:color w:val="auto"/>
          <w:sz w:val="24"/>
          <w:szCs w:val="24"/>
          <w:lang w:val="hy-AM"/>
        </w:rPr>
        <w:t xml:space="preserve"> անվադողի կողմից ճանապարհածածկին փոխանցվող բեռնվածքի մեծություն</w:t>
      </w:r>
      <w:r w:rsidR="00826800" w:rsidRPr="006C16F6">
        <w:rPr>
          <w:rFonts w:ascii="GHEA Grapalat" w:hAnsi="GHEA Grapalat"/>
          <w:color w:val="auto"/>
          <w:sz w:val="24"/>
          <w:szCs w:val="24"/>
          <w:lang w:val="hy-AM"/>
        </w:rPr>
        <w:t>ը</w:t>
      </w:r>
      <w:r w:rsidR="00670007" w:rsidRPr="006C16F6">
        <w:rPr>
          <w:rFonts w:ascii="GHEA Grapalat" w:hAnsi="GHEA Grapalat"/>
          <w:color w:val="auto"/>
          <w:sz w:val="24"/>
          <w:szCs w:val="24"/>
          <w:lang w:val="hy-AM"/>
        </w:rPr>
        <w:t>, կՆ</w:t>
      </w:r>
      <w:r w:rsidR="00826800" w:rsidRPr="006C16F6">
        <w:rPr>
          <w:rFonts w:ascii="GHEA Grapalat" w:hAnsi="GHEA Grapalat"/>
          <w:color w:val="auto"/>
          <w:sz w:val="24"/>
          <w:szCs w:val="24"/>
          <w:lang w:val="hy-AM"/>
        </w:rPr>
        <w:t>;</w:t>
      </w:r>
    </w:p>
    <w:p w:rsidR="00670007" w:rsidRPr="006C16F6" w:rsidRDefault="00670007" w:rsidP="00826800">
      <w:pPr>
        <w:tabs>
          <w:tab w:val="left" w:pos="1080"/>
          <w:tab w:val="left" w:pos="1260"/>
        </w:tabs>
        <w:autoSpaceDE w:val="0"/>
        <w:autoSpaceDN w:val="0"/>
        <w:adjustRightInd w:val="0"/>
        <w:spacing w:after="0" w:line="360" w:lineRule="auto"/>
        <w:ind w:left="1560" w:right="0" w:hanging="1030"/>
        <w:rPr>
          <w:rFonts w:ascii="GHEA Grapalat" w:hAnsi="GHEA Grapalat"/>
          <w:color w:val="auto"/>
          <w:sz w:val="24"/>
          <w:szCs w:val="24"/>
        </w:rPr>
      </w:pPr>
      <m:oMath>
        <m:r>
          <w:rPr>
            <w:rFonts w:ascii="Cambria Math" w:hAnsi="Cambria Math"/>
            <w:color w:val="auto"/>
            <w:sz w:val="28"/>
            <w:szCs w:val="28"/>
          </w:rPr>
          <m:t>p</m:t>
        </m:r>
      </m:oMath>
      <w:r w:rsidR="00826800" w:rsidRPr="006C16F6">
        <w:rPr>
          <w:rFonts w:ascii="Cambria Math" w:hAnsi="Cambria Math"/>
          <w:i/>
          <w:iCs/>
          <w:color w:val="auto"/>
          <w:sz w:val="28"/>
          <w:szCs w:val="28"/>
        </w:rPr>
        <w:t xml:space="preserve">  - </w:t>
      </w:r>
      <w:r w:rsidRPr="006C16F6">
        <w:rPr>
          <w:rFonts w:ascii="Cambria Math" w:hAnsi="Cambria Math"/>
          <w:i/>
          <w:iCs/>
          <w:color w:val="auto"/>
          <w:sz w:val="28"/>
          <w:szCs w:val="28"/>
        </w:rPr>
        <w:t xml:space="preserve">  </w:t>
      </w:r>
      <w:r w:rsidRPr="006C16F6">
        <w:rPr>
          <w:rFonts w:ascii="GHEA Grapalat" w:hAnsi="GHEA Grapalat"/>
          <w:color w:val="auto"/>
          <w:sz w:val="24"/>
          <w:szCs w:val="24"/>
        </w:rPr>
        <w:t>ճնշում</w:t>
      </w:r>
      <w:r w:rsidR="00826800" w:rsidRPr="006C16F6">
        <w:rPr>
          <w:rFonts w:ascii="GHEA Grapalat" w:hAnsi="GHEA Grapalat"/>
          <w:color w:val="auto"/>
          <w:sz w:val="24"/>
          <w:szCs w:val="24"/>
        </w:rPr>
        <w:t>ը</w:t>
      </w:r>
      <w:r w:rsidRPr="006C16F6">
        <w:rPr>
          <w:rFonts w:ascii="GHEA Grapalat" w:hAnsi="GHEA Grapalat"/>
          <w:color w:val="auto"/>
          <w:sz w:val="24"/>
          <w:szCs w:val="24"/>
        </w:rPr>
        <w:t>, ՄՊա:</w:t>
      </w:r>
    </w:p>
    <w:p w:rsidR="00826800" w:rsidRPr="006C16F6" w:rsidRDefault="00826800" w:rsidP="00826800">
      <w:pPr>
        <w:tabs>
          <w:tab w:val="left" w:pos="1080"/>
          <w:tab w:val="left" w:pos="1260"/>
        </w:tabs>
        <w:autoSpaceDE w:val="0"/>
        <w:autoSpaceDN w:val="0"/>
        <w:adjustRightInd w:val="0"/>
        <w:spacing w:after="0" w:line="360" w:lineRule="auto"/>
        <w:ind w:left="1560" w:right="0" w:hanging="1030"/>
        <w:rPr>
          <w:rFonts w:ascii="Cambria Math" w:hAnsi="Cambria Math"/>
          <w:i/>
          <w:iCs/>
          <w:color w:val="auto"/>
          <w:sz w:val="28"/>
          <w:szCs w:val="28"/>
        </w:rPr>
      </w:pPr>
    </w:p>
    <w:p w:rsidR="00670007" w:rsidRPr="006C16F6" w:rsidRDefault="0067000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Սերիական արտադրության ավտոմ</w:t>
      </w:r>
      <w:r w:rsidR="00826800" w:rsidRPr="006C16F6">
        <w:rPr>
          <w:rFonts w:ascii="GHEA Grapalat" w:eastAsiaTheme="minorEastAsia" w:hAnsi="GHEA Grapalat"/>
          <w:iCs/>
          <w:color w:val="auto"/>
          <w:sz w:val="24"/>
          <w:szCs w:val="24"/>
          <w:lang w:val="hy-AM"/>
        </w:rPr>
        <w:t>եքենա</w:t>
      </w:r>
      <w:r w:rsidRPr="006C16F6">
        <w:rPr>
          <w:rFonts w:ascii="GHEA Grapalat" w:eastAsiaTheme="minorEastAsia" w:hAnsi="GHEA Grapalat"/>
          <w:iCs/>
          <w:color w:val="auto"/>
          <w:sz w:val="24"/>
          <w:szCs w:val="24"/>
          <w:lang w:val="hy-AM"/>
        </w:rPr>
        <w:t>ների կողմից ճանապարհածածկին փոխանցվող բեռնվածքների մասին տվյալները պետք է ընդունել համա</w:t>
      </w:r>
      <w:r w:rsidR="00826800" w:rsidRPr="006C16F6">
        <w:rPr>
          <w:rFonts w:ascii="GHEA Grapalat" w:eastAsiaTheme="minorEastAsia" w:hAnsi="GHEA Grapalat"/>
          <w:iCs/>
          <w:color w:val="auto"/>
          <w:sz w:val="24"/>
          <w:szCs w:val="24"/>
          <w:lang w:val="hy-AM"/>
        </w:rPr>
        <w:t>ձայն</w:t>
      </w:r>
      <w:r w:rsidRPr="006C16F6">
        <w:rPr>
          <w:rFonts w:ascii="GHEA Grapalat" w:eastAsiaTheme="minorEastAsia" w:hAnsi="GHEA Grapalat"/>
          <w:iCs/>
          <w:color w:val="auto"/>
          <w:sz w:val="24"/>
          <w:szCs w:val="24"/>
          <w:lang w:val="hy-AM"/>
        </w:rPr>
        <w:t xml:space="preserve"> տրանսպորտային միջոցների անձնագրային տվյալներ</w:t>
      </w:r>
      <w:r w:rsidR="00826800" w:rsidRPr="006C16F6">
        <w:rPr>
          <w:rFonts w:ascii="GHEA Grapalat" w:eastAsiaTheme="minorEastAsia" w:hAnsi="GHEA Grapalat"/>
          <w:iCs/>
          <w:color w:val="auto"/>
          <w:sz w:val="24"/>
          <w:szCs w:val="24"/>
          <w:lang w:val="hy-AM"/>
        </w:rPr>
        <w:t>ի</w:t>
      </w:r>
      <w:r w:rsidRPr="006C16F6">
        <w:rPr>
          <w:rFonts w:ascii="GHEA Grapalat" w:eastAsiaTheme="minorEastAsia" w:hAnsi="GHEA Grapalat"/>
          <w:iCs/>
          <w:color w:val="auto"/>
          <w:sz w:val="24"/>
          <w:szCs w:val="24"/>
          <w:lang w:val="hy-AM"/>
        </w:rPr>
        <w:t>:</w:t>
      </w:r>
    </w:p>
    <w:p w:rsidR="00670007" w:rsidRPr="006C16F6" w:rsidRDefault="0067000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Ազդող բեռնվածքի բնույթի հաշվի առնումը (բազմակի անգամ կրկնվող կարճատև, ստատիկ բեռնավորում) իրականացվում է պատվածքի կոնստրուկտիվ շերտերի համապատասխան հաշվարկային բնութագրերի ընդունմամբ, ինչպես նաև բեռնվածքի արժեքի նշանակման ժամանակ դինամիկական գործակցի ներմուծմամբ:</w:t>
      </w:r>
    </w:p>
    <w:p w:rsidR="00670007" w:rsidRPr="006C16F6" w:rsidRDefault="0067000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Կախված կոնստրուկցիայի հաշվարկի տեսակից կիրառում են շարժական բեռնվածքի ազդեցության հետևյալ բնութագրերը՝</w:t>
      </w:r>
    </w:p>
    <w:p w:rsidR="00670007" w:rsidRPr="006C16F6" w:rsidRDefault="00670007" w:rsidP="00F5648C">
      <w:pPr>
        <w:pStyle w:val="ListParagraph"/>
        <w:numPr>
          <w:ilvl w:val="0"/>
          <w:numId w:val="5"/>
        </w:numPr>
        <w:tabs>
          <w:tab w:val="left" w:pos="1080"/>
          <w:tab w:val="left" w:pos="1260"/>
          <w:tab w:val="left" w:pos="1350"/>
        </w:tabs>
        <w:autoSpaceDE w:val="0"/>
        <w:autoSpaceDN w:val="0"/>
        <w:adjustRightInd w:val="0"/>
        <w:spacing w:after="0" w:line="360" w:lineRule="auto"/>
        <w:ind w:left="1170" w:right="0" w:hanging="270"/>
        <w:rPr>
          <w:rFonts w:ascii="GHEA Grapalat" w:hAnsi="GHEA Grapalat"/>
          <w:color w:val="auto"/>
          <w:sz w:val="24"/>
          <w:lang w:val="hy-AM"/>
        </w:rPr>
      </w:pPr>
      <w:r w:rsidRPr="006C16F6">
        <w:rPr>
          <w:rFonts w:ascii="GHEA Grapalat" w:hAnsi="GHEA Grapalat"/>
          <w:color w:val="auto"/>
          <w:sz w:val="24"/>
          <w:lang w:val="hy-AM"/>
        </w:rPr>
        <w:t xml:space="preserve"> </w:t>
      </w:r>
      <m:oMath>
        <m:r>
          <w:rPr>
            <w:rFonts w:ascii="Cambria Math" w:hAnsi="Cambria Math"/>
            <w:color w:val="auto"/>
            <w:sz w:val="28"/>
            <w:szCs w:val="28"/>
            <w:lang w:val="hy-AM"/>
          </w:rPr>
          <m:t>N</m:t>
        </m:r>
      </m:oMath>
      <w:r w:rsidRPr="006C16F6">
        <w:rPr>
          <w:rFonts w:ascii="GHEA Grapalat" w:hAnsi="GHEA Grapalat"/>
          <w:color w:val="auto"/>
          <w:sz w:val="24"/>
          <w:lang w:val="hy-AM"/>
        </w:rPr>
        <w:t xml:space="preserve"> – շարժման հեռանկարային (ծառայության ժամկետի վերջում) ընդհանուր միջինօրեկան ինտենսիվություն,</w:t>
      </w:r>
    </w:p>
    <w:p w:rsidR="00670007" w:rsidRPr="006C16F6" w:rsidRDefault="002307AB" w:rsidP="00F5648C">
      <w:pPr>
        <w:pStyle w:val="ListParagraph"/>
        <w:numPr>
          <w:ilvl w:val="0"/>
          <w:numId w:val="5"/>
        </w:numPr>
        <w:tabs>
          <w:tab w:val="left" w:pos="1080"/>
          <w:tab w:val="left" w:pos="1260"/>
          <w:tab w:val="left" w:pos="1350"/>
        </w:tabs>
        <w:autoSpaceDE w:val="0"/>
        <w:autoSpaceDN w:val="0"/>
        <w:adjustRightInd w:val="0"/>
        <w:spacing w:after="0" w:line="360" w:lineRule="auto"/>
        <w:ind w:left="1170" w:right="0" w:hanging="270"/>
        <w:rPr>
          <w:rFonts w:ascii="GHEA Grapalat" w:hAnsi="GHEA Grapalat"/>
          <w:color w:val="auto"/>
          <w:sz w:val="24"/>
          <w:lang w:val="hy-AM"/>
        </w:rPr>
      </w:pPr>
      <m:oMath>
        <m:sSub>
          <m:sSubPr>
            <m:ctrlPr>
              <w:rPr>
                <w:rFonts w:ascii="Cambria Math" w:hAnsi="Cambria Math"/>
                <w:i/>
                <w:iCs/>
                <w:color w:val="auto"/>
                <w:sz w:val="28"/>
                <w:szCs w:val="28"/>
                <w:lang w:val="hy-AM"/>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oMath>
      <w:r w:rsidR="00670007" w:rsidRPr="006C16F6">
        <w:rPr>
          <w:rFonts w:ascii="GHEA Grapalat" w:hAnsi="GHEA Grapalat"/>
          <w:color w:val="auto"/>
          <w:sz w:val="24"/>
          <w:lang w:val="hy-AM"/>
        </w:rPr>
        <w:t xml:space="preserve"> –</w:t>
      </w:r>
      <w:r w:rsidR="00826800" w:rsidRPr="006C16F6">
        <w:rPr>
          <w:rFonts w:ascii="GHEA Grapalat" w:hAnsi="GHEA Grapalat"/>
          <w:color w:val="auto"/>
          <w:sz w:val="24"/>
          <w:lang w:val="hy-AM"/>
        </w:rPr>
        <w:t xml:space="preserve"> </w:t>
      </w:r>
      <w:r w:rsidR="00670007" w:rsidRPr="006C16F6">
        <w:rPr>
          <w:rFonts w:ascii="GHEA Grapalat" w:hAnsi="GHEA Grapalat"/>
          <w:color w:val="auto"/>
          <w:sz w:val="24"/>
          <w:lang w:val="hy-AM"/>
        </w:rPr>
        <w:t>շարժման մեկ շերտի սահմաններում հաշվարկային ավտոմ</w:t>
      </w:r>
      <w:r w:rsidR="00826800" w:rsidRPr="006C16F6">
        <w:rPr>
          <w:rFonts w:ascii="GHEA Grapalat" w:hAnsi="GHEA Grapalat"/>
          <w:color w:val="auto"/>
          <w:sz w:val="24"/>
          <w:lang w:val="hy-AM"/>
        </w:rPr>
        <w:t>եքենայ</w:t>
      </w:r>
      <w:r w:rsidR="00670007" w:rsidRPr="006C16F6">
        <w:rPr>
          <w:rFonts w:ascii="GHEA Grapalat" w:hAnsi="GHEA Grapalat"/>
          <w:color w:val="auto"/>
          <w:sz w:val="24"/>
          <w:lang w:val="hy-AM"/>
        </w:rPr>
        <w:t>ի բոլոր առանցքների միջինօրեկան անցումների թիվը՝ բերված հաշվարկային բեռնվածքին (բեռնվածքի ազդեցության բերված ինտենսիվություն),</w:t>
      </w:r>
    </w:p>
    <w:p w:rsidR="00670007" w:rsidRPr="006C16F6" w:rsidRDefault="00670007" w:rsidP="00F5648C">
      <w:pPr>
        <w:pStyle w:val="ListParagraph"/>
        <w:numPr>
          <w:ilvl w:val="0"/>
          <w:numId w:val="5"/>
        </w:numPr>
        <w:tabs>
          <w:tab w:val="left" w:pos="1080"/>
          <w:tab w:val="left" w:pos="1260"/>
          <w:tab w:val="left" w:pos="1350"/>
        </w:tabs>
        <w:autoSpaceDE w:val="0"/>
        <w:autoSpaceDN w:val="0"/>
        <w:adjustRightInd w:val="0"/>
        <w:spacing w:after="0" w:line="360" w:lineRule="auto"/>
        <w:ind w:left="1170" w:right="0" w:hanging="270"/>
        <w:rPr>
          <w:rFonts w:ascii="GHEA Grapalat" w:hAnsi="GHEA Grapalat"/>
          <w:color w:val="auto"/>
          <w:sz w:val="24"/>
          <w:lang w:val="hy-AM"/>
        </w:rPr>
      </w:pPr>
      <m:oMath>
        <m:r>
          <w:rPr>
            <w:rFonts w:ascii="Cambria Math" w:hAnsi="Cambria Math"/>
            <w:color w:val="auto"/>
            <w:sz w:val="28"/>
            <w:szCs w:val="28"/>
            <w:lang w:val="hy-AM"/>
          </w:rPr>
          <m:t>Σ</m:t>
        </m:r>
        <m:sSub>
          <m:sSubPr>
            <m:ctrlPr>
              <w:rPr>
                <w:rFonts w:ascii="Cambria Math" w:hAnsi="Cambria Math"/>
                <w:i/>
                <w:color w:val="auto"/>
                <w:sz w:val="28"/>
                <w:szCs w:val="28"/>
                <w:lang w:val="hy-AM"/>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oMath>
      <w:r w:rsidRPr="006C16F6">
        <w:rPr>
          <w:rFonts w:ascii="GHEA Grapalat" w:hAnsi="GHEA Grapalat"/>
          <w:color w:val="auto"/>
          <w:sz w:val="24"/>
          <w:lang w:val="hy-AM"/>
        </w:rPr>
        <w:t xml:space="preserve"> – ծառայության ժամկետի ընթացքում հաշվարկային բեռնվածքների կիրառումների թիվը:</w:t>
      </w:r>
    </w:p>
    <w:p w:rsidR="00670007" w:rsidRPr="006C16F6" w:rsidRDefault="0067000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 Շարժման հեռանկարային միջինօրեկան ինտենսիվությունը սահմանվում է՝  հիմնվելով տնտեսական հետազոտությունների ընթացքում փոխադրումների ծավալների և երթևեկության ինտենսիվությունների փոփոխության օրինաչափությունների վերլուծությունների կամ տեխնիկատնտեսական հիմնավորումների տվյալների</w:t>
      </w:r>
      <w:r w:rsidR="00BA18A9" w:rsidRPr="006C16F6">
        <w:rPr>
          <w:rFonts w:ascii="GHEA Grapalat" w:eastAsiaTheme="minorEastAsia" w:hAnsi="GHEA Grapalat"/>
          <w:iCs/>
          <w:color w:val="auto"/>
          <w:sz w:val="24"/>
          <w:szCs w:val="24"/>
          <w:lang w:val="hy-AM"/>
        </w:rPr>
        <w:t xml:space="preserve"> հիման</w:t>
      </w:r>
      <w:r w:rsidRPr="006C16F6">
        <w:rPr>
          <w:rFonts w:ascii="GHEA Grapalat" w:eastAsiaTheme="minorEastAsia" w:hAnsi="GHEA Grapalat"/>
          <w:iCs/>
          <w:color w:val="auto"/>
          <w:sz w:val="24"/>
          <w:szCs w:val="24"/>
          <w:lang w:val="hy-AM"/>
        </w:rPr>
        <w:t xml:space="preserve"> վրա:</w:t>
      </w:r>
    </w:p>
    <w:p w:rsidR="00670007" w:rsidRPr="006C16F6" w:rsidRDefault="0067000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Ծառայության ժամկետի վերջին տարվա համար հաշվարկային ավտոմ</w:t>
      </w:r>
      <w:r w:rsidR="00BA18A9" w:rsidRPr="006C16F6">
        <w:rPr>
          <w:rFonts w:ascii="GHEA Grapalat" w:eastAsiaTheme="minorEastAsia" w:hAnsi="GHEA Grapalat"/>
          <w:iCs/>
          <w:color w:val="auto"/>
          <w:sz w:val="24"/>
          <w:szCs w:val="24"/>
          <w:lang w:val="hy-AM"/>
        </w:rPr>
        <w:t>եքենային</w:t>
      </w:r>
      <w:r w:rsidRPr="006C16F6">
        <w:rPr>
          <w:rFonts w:ascii="GHEA Grapalat" w:eastAsiaTheme="minorEastAsia" w:hAnsi="GHEA Grapalat"/>
          <w:iCs/>
          <w:color w:val="auto"/>
          <w:sz w:val="24"/>
          <w:szCs w:val="24"/>
          <w:lang w:val="hy-AM"/>
        </w:rPr>
        <w:t xml:space="preserve"> բերված ինտենսիվությունը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70007" w:rsidRPr="006C16F6" w:rsidTr="00B56B26">
        <w:tc>
          <w:tcPr>
            <w:tcW w:w="7791" w:type="dxa"/>
          </w:tcPr>
          <w:p w:rsidR="00670007" w:rsidRPr="006C16F6" w:rsidRDefault="002307AB" w:rsidP="00B56B26">
            <w:pPr>
              <w:tabs>
                <w:tab w:val="left" w:pos="1080"/>
                <w:tab w:val="left" w:pos="1260"/>
              </w:tabs>
              <w:autoSpaceDE w:val="0"/>
              <w:autoSpaceDN w:val="0"/>
              <w:adjustRightInd w:val="0"/>
              <w:spacing w:after="0" w:line="360" w:lineRule="auto"/>
              <w:ind w:right="0" w:firstLine="0"/>
              <w:rPr>
                <w:rFonts w:ascii="GHEA Grapalat" w:hAnsi="GHEA Grapalat"/>
                <w:i/>
                <w:iCs/>
                <w:color w:val="auto"/>
                <w:sz w:val="28"/>
                <w:szCs w:val="28"/>
                <w:lang w:val="hy-AM"/>
              </w:rPr>
            </w:pPr>
            <m:oMathPara>
              <m:oMath>
                <m:sSub>
                  <m:sSubPr>
                    <m:ctrlPr>
                      <w:rPr>
                        <w:rFonts w:ascii="Cambria Math" w:hAnsi="Cambria Math"/>
                        <w:i/>
                        <w:color w:val="auto"/>
                        <w:sz w:val="28"/>
                        <w:szCs w:val="28"/>
                      </w:rPr>
                    </m:ctrlPr>
                  </m:sSubPr>
                  <m:e>
                    <m:r>
                      <w:rPr>
                        <w:rFonts w:ascii="Cambria Math" w:hAnsi="Cambria Math"/>
                        <w:color w:val="auto"/>
                        <w:sz w:val="28"/>
                        <w:szCs w:val="28"/>
                      </w:rPr>
                      <m:t>N</m:t>
                    </m:r>
                  </m:e>
                  <m:sub>
                    <m:r>
                      <w:rPr>
                        <w:rFonts w:ascii="Cambria Math" w:hAnsi="Cambria Math"/>
                        <w:color w:val="auto"/>
                        <w:sz w:val="28"/>
                        <w:szCs w:val="28"/>
                      </w:rPr>
                      <m:t>p</m:t>
                    </m:r>
                  </m:sub>
                </m:sSub>
                <m:r>
                  <m:rPr>
                    <m:sty m:val="p"/>
                  </m:rPr>
                  <w:rPr>
                    <w:rFonts w:ascii="Cambria Math" w:hAnsi="Cambria Math"/>
                    <w:color w:val="auto"/>
                    <w:sz w:val="28"/>
                    <w:szCs w:val="28"/>
                  </w:rPr>
                  <m:t>=</m:t>
                </m:r>
                <m:sSub>
                  <m:sSubPr>
                    <m:ctrlPr>
                      <w:rPr>
                        <w:rFonts w:ascii="Cambria Math" w:eastAsiaTheme="minorHAnsi" w:hAnsi="Cambria Math"/>
                        <w:color w:val="auto"/>
                        <w:sz w:val="28"/>
                        <w:szCs w:val="28"/>
                        <w:lang w:val="hy-AM"/>
                      </w:rPr>
                    </m:ctrlPr>
                  </m:sSubPr>
                  <m:e>
                    <m:r>
                      <w:rPr>
                        <w:rFonts w:ascii="Cambria Math" w:hAnsi="Cambria Math"/>
                        <w:color w:val="auto"/>
                        <w:sz w:val="28"/>
                        <w:szCs w:val="28"/>
                        <w:lang w:val="hy-AM"/>
                      </w:rPr>
                      <m:t>f</m:t>
                    </m:r>
                  </m:e>
                  <m:sub>
                    <m:r>
                      <w:rPr>
                        <w:rFonts w:ascii="Cambria Math" w:hAnsi="Cambria Math"/>
                        <w:color w:val="auto"/>
                        <w:sz w:val="28"/>
                        <w:szCs w:val="28"/>
                        <w:lang w:val="hy-AM"/>
                      </w:rPr>
                      <m:t>շ</m:t>
                    </m:r>
                  </m:sub>
                </m:sSub>
                <m:nary>
                  <m:naryPr>
                    <m:chr m:val="∑"/>
                    <m:limLoc m:val="undOvr"/>
                    <m:ctrlPr>
                      <w:rPr>
                        <w:rFonts w:ascii="Cambria Math" w:hAnsi="Cambria Math"/>
                        <w:i/>
                        <w:color w:val="auto"/>
                        <w:sz w:val="28"/>
                        <w:szCs w:val="28"/>
                      </w:rPr>
                    </m:ctrlPr>
                  </m:naryPr>
                  <m:sub>
                    <m:r>
                      <w:rPr>
                        <w:rFonts w:ascii="Cambria Math" w:hAnsi="Cambria Math"/>
                        <w:color w:val="auto"/>
                        <w:sz w:val="28"/>
                        <w:szCs w:val="28"/>
                      </w:rPr>
                      <m:t>i=1</m:t>
                    </m:r>
                  </m:sub>
                  <m:sup>
                    <m:r>
                      <w:rPr>
                        <w:rFonts w:ascii="Cambria Math" w:hAnsi="Cambria Math"/>
                        <w:color w:val="auto"/>
                        <w:sz w:val="28"/>
                        <w:szCs w:val="28"/>
                      </w:rPr>
                      <m:t>n</m:t>
                    </m:r>
                  </m:sup>
                  <m:e>
                    <m:sSub>
                      <m:sSubPr>
                        <m:ctrlPr>
                          <w:rPr>
                            <w:rFonts w:ascii="Cambria Math" w:hAnsi="Cambria Math"/>
                            <w:i/>
                            <w:color w:val="auto"/>
                            <w:sz w:val="28"/>
                            <w:szCs w:val="28"/>
                          </w:rPr>
                        </m:ctrlPr>
                      </m:sSubPr>
                      <m:e>
                        <m:r>
                          <w:rPr>
                            <w:rFonts w:ascii="Cambria Math" w:hAnsi="Cambria Math"/>
                            <w:color w:val="auto"/>
                            <w:sz w:val="28"/>
                            <w:szCs w:val="28"/>
                          </w:rPr>
                          <m:t>N</m:t>
                        </m:r>
                      </m:e>
                      <m:sub>
                        <m:r>
                          <w:rPr>
                            <w:rFonts w:ascii="Cambria Math" w:hAnsi="Cambria Math"/>
                            <w:color w:val="auto"/>
                            <w:sz w:val="28"/>
                            <w:szCs w:val="28"/>
                          </w:rPr>
                          <m:t>i</m:t>
                        </m:r>
                      </m:sub>
                    </m:sSub>
                  </m:e>
                </m:nary>
                <w:bookmarkStart w:id="61" w:name="_Hlk185105242"/>
                <m:sSub>
                  <m:sSubPr>
                    <m:ctrlPr>
                      <w:rPr>
                        <w:rFonts w:ascii="Cambria Math" w:hAnsi="Cambria Math"/>
                        <w:i/>
                        <w:color w:val="auto"/>
                        <w:sz w:val="28"/>
                        <w:szCs w:val="28"/>
                      </w:rPr>
                    </m:ctrlPr>
                  </m:sSubPr>
                  <m:e>
                    <m:r>
                      <w:rPr>
                        <w:rFonts w:ascii="Cambria Math" w:hAnsi="Cambria Math"/>
                        <w:color w:val="auto"/>
                        <w:sz w:val="28"/>
                        <w:szCs w:val="28"/>
                      </w:rPr>
                      <m:t>S</m:t>
                    </m:r>
                  </m:e>
                  <m:sub>
                    <m:r>
                      <w:rPr>
                        <w:rFonts w:ascii="Cambria Math" w:hAnsi="Cambria Math"/>
                        <w:color w:val="auto"/>
                        <w:sz w:val="28"/>
                        <w:szCs w:val="28"/>
                      </w:rPr>
                      <m:t>i գում</m:t>
                    </m:r>
                  </m:sub>
                </m:sSub>
              </m:oMath>
            </m:oMathPara>
            <w:bookmarkEnd w:id="61"/>
          </w:p>
        </w:tc>
        <w:tc>
          <w:tcPr>
            <w:tcW w:w="1838" w:type="dxa"/>
            <w:vAlign w:val="center"/>
          </w:tcPr>
          <w:p w:rsidR="00670007" w:rsidRPr="006C16F6" w:rsidRDefault="00670007" w:rsidP="00B56B26">
            <w:pPr>
              <w:pStyle w:val="a0"/>
              <w:spacing w:line="360" w:lineRule="auto"/>
              <w:ind w:left="0" w:firstLine="0"/>
              <w:jc w:val="center"/>
              <w:rPr>
                <w:b w:val="0"/>
                <w:bCs w:val="0"/>
                <w:color w:val="auto"/>
                <w:sz w:val="24"/>
                <w:lang w:val="ru-RU"/>
              </w:rPr>
            </w:pPr>
            <w:r w:rsidRPr="006C16F6">
              <w:rPr>
                <w:b w:val="0"/>
                <w:bCs w:val="0"/>
                <w:color w:val="auto"/>
                <w:sz w:val="24"/>
              </w:rPr>
              <w:t>(</w:t>
            </w:r>
            <w:r w:rsidR="00BA18A9" w:rsidRPr="006C16F6">
              <w:rPr>
                <w:b w:val="0"/>
                <w:bCs w:val="0"/>
                <w:color w:val="auto"/>
                <w:sz w:val="24"/>
              </w:rPr>
              <w:t>6</w:t>
            </w:r>
            <w:r w:rsidRPr="006C16F6">
              <w:rPr>
                <w:b w:val="0"/>
                <w:bCs w:val="0"/>
                <w:color w:val="auto"/>
                <w:sz w:val="24"/>
              </w:rPr>
              <w:t>)</w:t>
            </w:r>
          </w:p>
        </w:tc>
      </w:tr>
    </w:tbl>
    <w:p w:rsidR="00BA18A9" w:rsidRPr="006C16F6" w:rsidRDefault="00BA18A9" w:rsidP="00670007">
      <w:pPr>
        <w:tabs>
          <w:tab w:val="left" w:pos="1080"/>
          <w:tab w:val="left" w:pos="1260"/>
        </w:tabs>
        <w:autoSpaceDE w:val="0"/>
        <w:autoSpaceDN w:val="0"/>
        <w:adjustRightInd w:val="0"/>
        <w:spacing w:after="0" w:line="360" w:lineRule="auto"/>
        <w:ind w:left="630" w:right="0" w:firstLine="450"/>
        <w:rPr>
          <w:rFonts w:ascii="GHEA Grapalat" w:hAnsi="GHEA Grapalat"/>
          <w:color w:val="auto"/>
          <w:sz w:val="24"/>
          <w:lang w:val="hy-AM"/>
        </w:rPr>
      </w:pPr>
    </w:p>
    <w:p w:rsidR="00670007" w:rsidRPr="006C16F6" w:rsidRDefault="00BA18A9" w:rsidP="00B73F29">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w:t>
      </w:r>
      <w:r w:rsidR="00670007" w:rsidRPr="006C16F6">
        <w:rPr>
          <w:rFonts w:ascii="GHEA Grapalat" w:eastAsiaTheme="minorHAnsi" w:hAnsi="GHEA Grapalat"/>
          <w:bCs/>
          <w:color w:val="auto"/>
          <w:sz w:val="24"/>
          <w:szCs w:val="24"/>
          <w:lang w:val="hy-AM" w:eastAsia="en-US"/>
        </w:rPr>
        <w:t>րտեղ</w:t>
      </w:r>
      <w:r w:rsidRPr="006C16F6">
        <w:rPr>
          <w:rFonts w:ascii="GHEA Grapalat" w:eastAsiaTheme="minorHAnsi" w:hAnsi="GHEA Grapalat"/>
          <w:bCs/>
          <w:color w:val="auto"/>
          <w:sz w:val="24"/>
          <w:szCs w:val="24"/>
          <w:lang w:val="hy-AM" w:eastAsia="en-US"/>
        </w:rPr>
        <w:t>՝</w:t>
      </w:r>
    </w:p>
    <w:p w:rsidR="00670007" w:rsidRPr="006C16F6" w:rsidRDefault="002307AB" w:rsidP="00670007">
      <w:pPr>
        <w:tabs>
          <w:tab w:val="left" w:pos="1080"/>
          <w:tab w:val="left" w:pos="1260"/>
        </w:tabs>
        <w:autoSpaceDE w:val="0"/>
        <w:autoSpaceDN w:val="0"/>
        <w:adjustRightInd w:val="0"/>
        <w:spacing w:after="0" w:line="360" w:lineRule="auto"/>
        <w:ind w:left="630" w:right="0" w:firstLine="450"/>
        <w:rPr>
          <w:rFonts w:ascii="GHEA Grapalat" w:hAnsi="GHEA Grapalat"/>
          <w:color w:val="auto"/>
          <w:sz w:val="24"/>
          <w:szCs w:val="24"/>
          <w:lang w:val="hy-AM"/>
        </w:rPr>
      </w:pPr>
      <m:oMath>
        <m:sSub>
          <m:sSubPr>
            <m:ctrlPr>
              <w:rPr>
                <w:rFonts w:ascii="Cambria Math" w:eastAsiaTheme="minorHAnsi" w:hAnsi="Cambria Math"/>
                <w:color w:val="auto"/>
                <w:sz w:val="28"/>
                <w:szCs w:val="28"/>
                <w:lang w:val="hy-AM" w:eastAsia="en-US"/>
              </w:rPr>
            </m:ctrlPr>
          </m:sSubPr>
          <m:e>
            <m:r>
              <w:rPr>
                <w:rFonts w:ascii="Cambria Math" w:hAnsi="Cambria Math"/>
                <w:color w:val="auto"/>
                <w:sz w:val="28"/>
                <w:szCs w:val="28"/>
                <w:lang w:val="hy-AM"/>
              </w:rPr>
              <m:t>f</m:t>
            </m:r>
          </m:e>
          <m:sub>
            <m:r>
              <w:rPr>
                <w:rFonts w:ascii="Cambria Math" w:hAnsi="Cambria Math"/>
                <w:color w:val="auto"/>
                <w:sz w:val="28"/>
                <w:szCs w:val="28"/>
                <w:lang w:val="hy-AM"/>
              </w:rPr>
              <m:t>շ</m:t>
            </m:r>
          </m:sub>
        </m:sSub>
      </m:oMath>
      <w:r w:rsidR="00B73F29" w:rsidRPr="006C16F6">
        <w:rPr>
          <w:rFonts w:ascii="GHEA Grapalat" w:hAnsi="GHEA Grapalat"/>
          <w:color w:val="auto"/>
          <w:sz w:val="24"/>
          <w:szCs w:val="24"/>
          <w:lang w:val="hy-AM" w:eastAsia="en-US"/>
        </w:rPr>
        <w:t xml:space="preserve">  </w:t>
      </w:r>
      <w:r w:rsidR="00670007" w:rsidRPr="006C16F6">
        <w:rPr>
          <w:rFonts w:ascii="GHEA Grapalat" w:hAnsi="GHEA Grapalat"/>
          <w:color w:val="auto"/>
          <w:sz w:val="24"/>
          <w:lang w:val="hy-AM"/>
        </w:rPr>
        <w:t>–</w:t>
      </w:r>
      <w:r w:rsidR="00B73F29" w:rsidRPr="006C16F6">
        <w:rPr>
          <w:rFonts w:ascii="GHEA Grapalat" w:hAnsi="GHEA Grapalat"/>
          <w:color w:val="auto"/>
          <w:sz w:val="24"/>
          <w:lang w:val="hy-AM"/>
        </w:rPr>
        <w:t xml:space="preserve">  </w:t>
      </w:r>
      <w:r w:rsidR="00670007" w:rsidRPr="006C16F6">
        <w:rPr>
          <w:rFonts w:ascii="GHEA Grapalat" w:hAnsi="GHEA Grapalat"/>
          <w:color w:val="auto"/>
          <w:sz w:val="24"/>
          <w:lang w:val="hy-AM"/>
        </w:rPr>
        <w:t xml:space="preserve">շերտայնության գործակից է, որը հաշվի է առնում շարժման շերտերի քանակը, դրանցով երթևեկության  բաշխումը և պետք է ընդունվի ըստ կանոնների սույն հավաքածուի աղյուսակ 8-ի: Խաչմերուկներում և դրանց </w:t>
      </w:r>
      <w:r w:rsidR="00670007" w:rsidRPr="006C16F6">
        <w:rPr>
          <w:rFonts w:ascii="GHEA Grapalat" w:hAnsi="GHEA Grapalat"/>
          <w:color w:val="auto"/>
          <w:sz w:val="24"/>
          <w:szCs w:val="24"/>
          <w:lang w:val="hy-AM"/>
        </w:rPr>
        <w:t xml:space="preserve">մոտեցումներում (ձախակողմյան շրջադարձեր կատարելու համար տրանսպորտային հոսքերի վերադասավորման տեղերում), եթե ընդհանուր շերտերի քանակը 3-ից ավել է, ճանապարհային պատվածքների հաշվարկներում </w:t>
      </w:r>
      <w:r w:rsidR="00670007" w:rsidRPr="006C16F6">
        <w:rPr>
          <w:rFonts w:ascii="GHEA Grapalat" w:hAnsi="GHEA Grapalat"/>
          <w:color w:val="auto"/>
          <w:sz w:val="24"/>
          <w:lang w:val="hy-AM"/>
        </w:rPr>
        <w:t xml:space="preserve">որտեղ </w:t>
      </w:r>
      <m:oMath>
        <m:sSub>
          <m:sSubPr>
            <m:ctrlPr>
              <w:rPr>
                <w:rFonts w:ascii="Cambria Math" w:eastAsiaTheme="minorHAnsi" w:hAnsi="Cambria Math"/>
                <w:color w:val="auto"/>
                <w:sz w:val="24"/>
                <w:szCs w:val="24"/>
                <w:lang w:val="hy-AM" w:eastAsia="en-US"/>
              </w:rPr>
            </m:ctrlPr>
          </m:sSubPr>
          <m:e>
            <m:r>
              <w:rPr>
                <w:rFonts w:ascii="Cambria Math" w:hAnsi="Cambria Math"/>
                <w:color w:val="auto"/>
                <w:sz w:val="24"/>
                <w:szCs w:val="24"/>
                <w:lang w:val="hy-AM"/>
              </w:rPr>
              <m:t>f</m:t>
            </m:r>
          </m:e>
          <m:sub>
            <m:r>
              <w:rPr>
                <w:rFonts w:ascii="Cambria Math" w:hAnsi="Cambria Math"/>
                <w:color w:val="auto"/>
                <w:sz w:val="24"/>
                <w:szCs w:val="24"/>
                <w:lang w:val="hy-AM"/>
              </w:rPr>
              <m:t>շ</m:t>
            </m:r>
          </m:sub>
        </m:sSub>
      </m:oMath>
      <w:r w:rsidR="00670007" w:rsidRPr="006C16F6">
        <w:rPr>
          <w:rFonts w:ascii="GHEA Grapalat" w:hAnsi="GHEA Grapalat"/>
          <w:color w:val="auto"/>
          <w:sz w:val="24"/>
          <w:lang w:val="hy-AM"/>
        </w:rPr>
        <w:t xml:space="preserve">  շերտայնության գործակիցը պետք է ընդունել  0</w:t>
      </w:r>
      <w:r w:rsidR="004D3B52" w:rsidRPr="006C16F6">
        <w:rPr>
          <w:rFonts w:ascii="GHEA Grapalat" w:hAnsi="GHEA Grapalat"/>
          <w:color w:val="auto"/>
          <w:sz w:val="24"/>
          <w:lang w:val="hy-AM"/>
        </w:rPr>
        <w:t>.</w:t>
      </w:r>
      <w:r w:rsidR="00670007" w:rsidRPr="006C16F6">
        <w:rPr>
          <w:rFonts w:ascii="GHEA Grapalat" w:hAnsi="GHEA Grapalat"/>
          <w:color w:val="auto"/>
          <w:sz w:val="24"/>
          <w:lang w:val="hy-AM"/>
        </w:rPr>
        <w:t>50:</w:t>
      </w:r>
    </w:p>
    <w:p w:rsidR="00670007" w:rsidRPr="006C16F6" w:rsidRDefault="00670007" w:rsidP="00670007">
      <w:pPr>
        <w:tabs>
          <w:tab w:val="left" w:pos="1080"/>
          <w:tab w:val="left" w:pos="1260"/>
        </w:tabs>
        <w:autoSpaceDE w:val="0"/>
        <w:autoSpaceDN w:val="0"/>
        <w:adjustRightInd w:val="0"/>
        <w:spacing w:after="0" w:line="360" w:lineRule="auto"/>
        <w:ind w:left="630" w:right="0" w:firstLine="450"/>
        <w:rPr>
          <w:rFonts w:ascii="GHEA Grapalat" w:hAnsi="GHEA Grapalat"/>
          <w:bCs/>
          <w:color w:val="auto"/>
          <w:sz w:val="24"/>
          <w:lang w:val="hy-AM"/>
        </w:rPr>
      </w:pPr>
      <m:oMath>
        <m:r>
          <w:rPr>
            <w:rFonts w:ascii="Cambria Math" w:hAnsi="Cambria Math"/>
            <w:color w:val="auto"/>
            <w:sz w:val="28"/>
            <w:szCs w:val="28"/>
            <w:lang w:val="hy-AM"/>
          </w:rPr>
          <m:t>n</m:t>
        </m:r>
      </m:oMath>
      <w:r w:rsidRPr="006C16F6">
        <w:rPr>
          <w:rFonts w:ascii="GHEA Grapalat" w:hAnsi="GHEA Grapalat"/>
          <w:bCs/>
          <w:color w:val="auto"/>
          <w:sz w:val="24"/>
          <w:lang w:val="hy-AM"/>
        </w:rPr>
        <w:t xml:space="preserve"> </w:t>
      </w:r>
      <w:r w:rsidR="00B73F29" w:rsidRPr="006C16F6">
        <w:rPr>
          <w:rFonts w:ascii="GHEA Grapalat" w:hAnsi="GHEA Grapalat"/>
          <w:bCs/>
          <w:color w:val="auto"/>
          <w:sz w:val="24"/>
          <w:lang w:val="hy-AM"/>
        </w:rPr>
        <w:t xml:space="preserve"> -</w:t>
      </w:r>
      <w:r w:rsidRPr="006C16F6">
        <w:rPr>
          <w:rFonts w:ascii="GHEA Grapalat" w:hAnsi="GHEA Grapalat"/>
          <w:bCs/>
          <w:color w:val="auto"/>
          <w:sz w:val="24"/>
          <w:lang w:val="hy-AM"/>
        </w:rPr>
        <w:t xml:space="preserve">  տարբեր տիպի տրանսպորտային միջոցների ընդհանուր թիվն է,</w:t>
      </w:r>
    </w:p>
    <w:p w:rsidR="00670007" w:rsidRPr="006C16F6" w:rsidRDefault="002307AB" w:rsidP="00670007">
      <w:pPr>
        <w:tabs>
          <w:tab w:val="left" w:pos="1080"/>
          <w:tab w:val="left" w:pos="1260"/>
        </w:tabs>
        <w:autoSpaceDE w:val="0"/>
        <w:autoSpaceDN w:val="0"/>
        <w:adjustRightInd w:val="0"/>
        <w:spacing w:after="0" w:line="360" w:lineRule="auto"/>
        <w:ind w:left="630" w:right="0" w:firstLine="450"/>
        <w:rPr>
          <w:rFonts w:ascii="GHEA Grapalat" w:hAnsi="GHEA Grapalat"/>
          <w:bCs/>
          <w:color w:val="auto"/>
          <w:sz w:val="24"/>
          <w:lang w:val="hy-AM"/>
        </w:rPr>
      </w:pPr>
      <m:oMath>
        <m:sSub>
          <m:sSubPr>
            <m:ctrlPr>
              <w:rPr>
                <w:rFonts w:ascii="Cambria Math" w:hAnsi="Cambria Math"/>
                <w:bCs/>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i</m:t>
            </m:r>
          </m:sub>
        </m:sSub>
      </m:oMath>
      <w:r w:rsidR="00B73F29" w:rsidRPr="006C16F6">
        <w:rPr>
          <w:rFonts w:ascii="GHEA Grapalat" w:hAnsi="GHEA Grapalat"/>
          <w:bCs/>
          <w:color w:val="auto"/>
          <w:sz w:val="24"/>
          <w:lang w:val="hy-AM"/>
        </w:rPr>
        <w:t xml:space="preserve">  - </w:t>
      </w:r>
      <w:r w:rsidR="00670007" w:rsidRPr="006C16F6">
        <w:rPr>
          <w:rFonts w:ascii="GHEA Grapalat" w:hAnsi="GHEA Grapalat"/>
          <w:bCs/>
          <w:color w:val="auto"/>
          <w:sz w:val="24"/>
          <w:lang w:val="hy-AM"/>
        </w:rPr>
        <w:t xml:space="preserve"> </w:t>
      </w:r>
      <m:oMath>
        <m:r>
          <w:rPr>
            <w:rFonts w:ascii="Cambria Math" w:hAnsi="Cambria Math"/>
            <w:color w:val="auto"/>
            <w:sz w:val="24"/>
            <w:lang w:val="hy-AM"/>
          </w:rPr>
          <m:t>i</m:t>
        </m:r>
      </m:oMath>
      <w:r w:rsidR="00670007" w:rsidRPr="006C16F6">
        <w:rPr>
          <w:rFonts w:ascii="GHEA Grapalat" w:hAnsi="GHEA Grapalat"/>
          <w:bCs/>
          <w:color w:val="auto"/>
          <w:sz w:val="24"/>
          <w:lang w:val="hy-AM"/>
        </w:rPr>
        <w:t>-րդ տիպի տրանսպորտային միջոցների օրեկան ինտենսիվությունը երկու ուղղություններով,</w:t>
      </w:r>
    </w:p>
    <w:p w:rsidR="00B73F29" w:rsidRPr="006C16F6" w:rsidRDefault="002307AB" w:rsidP="00670007">
      <w:pPr>
        <w:tabs>
          <w:tab w:val="left" w:pos="1080"/>
          <w:tab w:val="left" w:pos="1260"/>
        </w:tabs>
        <w:autoSpaceDE w:val="0"/>
        <w:autoSpaceDN w:val="0"/>
        <w:adjustRightInd w:val="0"/>
        <w:spacing w:after="0" w:line="360" w:lineRule="auto"/>
        <w:ind w:left="630" w:right="0" w:firstLine="450"/>
        <w:rPr>
          <w:rFonts w:ascii="GHEA Grapalat" w:hAnsi="GHEA Grapalat"/>
          <w:bCs/>
          <w:color w:val="auto"/>
          <w:sz w:val="24"/>
          <w:lang w:val="hy-AM"/>
        </w:rPr>
      </w:pPr>
      <m:oMath>
        <m:sSub>
          <m:sSubPr>
            <m:ctrlPr>
              <w:rPr>
                <w:rFonts w:ascii="Cambria Math" w:hAnsi="Cambria Math"/>
                <w:i/>
                <w:color w:val="auto"/>
                <w:sz w:val="28"/>
                <w:szCs w:val="28"/>
              </w:rPr>
            </m:ctrlPr>
          </m:sSubPr>
          <m:e>
            <m:r>
              <w:rPr>
                <w:rFonts w:ascii="Cambria Math" w:hAnsi="Cambria Math"/>
                <w:color w:val="auto"/>
                <w:sz w:val="28"/>
                <w:szCs w:val="28"/>
                <w:lang w:val="hy-AM"/>
              </w:rPr>
              <m:t>S</m:t>
            </m:r>
          </m:e>
          <m:sub>
            <m:r>
              <w:rPr>
                <w:rFonts w:ascii="Cambria Math" w:hAnsi="Cambria Math"/>
                <w:color w:val="auto"/>
                <w:sz w:val="28"/>
                <w:szCs w:val="28"/>
                <w:lang w:val="hy-AM"/>
              </w:rPr>
              <m:t>i գում</m:t>
            </m:r>
          </m:sub>
        </m:sSub>
      </m:oMath>
      <w:r w:rsidR="00B73F29" w:rsidRPr="006C16F6">
        <w:rPr>
          <w:rFonts w:ascii="GHEA Grapalat" w:eastAsiaTheme="minorEastAsia" w:hAnsi="GHEA Grapalat"/>
          <w:bCs/>
          <w:color w:val="auto"/>
          <w:sz w:val="24"/>
          <w:szCs w:val="24"/>
          <w:lang w:val="hy-AM"/>
        </w:rPr>
        <w:t xml:space="preserve">  -  </w:t>
      </w:r>
      <w:r w:rsidR="00641077" w:rsidRPr="006C16F6">
        <w:rPr>
          <w:rFonts w:ascii="GHEA Grapalat" w:eastAsiaTheme="minorEastAsia" w:hAnsi="GHEA Grapalat"/>
          <w:bCs/>
          <w:color w:val="auto"/>
          <w:sz w:val="24"/>
          <w:szCs w:val="24"/>
          <w:lang w:val="hy-AM"/>
        </w:rPr>
        <w:t xml:space="preserve">գումարային գործակիցը՝ ըստ ճանապարհային պատվածքի վրա   </w:t>
      </w:r>
      <m:oMath>
        <m:r>
          <w:rPr>
            <w:rFonts w:ascii="Cambria Math" w:eastAsiaTheme="minorEastAsia" w:hAnsi="Cambria Math"/>
            <w:color w:val="auto"/>
            <w:sz w:val="24"/>
            <w:szCs w:val="24"/>
            <w:lang w:val="hy-AM"/>
          </w:rPr>
          <m:t>i</m:t>
        </m:r>
      </m:oMath>
      <w:r w:rsidR="00641077" w:rsidRPr="006C16F6">
        <w:rPr>
          <w:rFonts w:ascii="GHEA Grapalat" w:eastAsiaTheme="minorEastAsia" w:hAnsi="GHEA Grapalat"/>
          <w:bCs/>
          <w:color w:val="auto"/>
          <w:sz w:val="24"/>
          <w:szCs w:val="24"/>
          <w:lang w:val="hy-AM"/>
        </w:rPr>
        <w:t xml:space="preserve">-րդ տիպի տրանսպորտային միջոցի ազդեցության բերման հաշվարկային բեռնվածքին </w:t>
      </w:r>
      <m:oMath>
        <m:sSub>
          <m:sSubPr>
            <m:ctrlPr>
              <w:rPr>
                <w:rFonts w:ascii="Cambria Math" w:hAnsi="Cambria Math"/>
                <w:bCs/>
                <w:i/>
                <w:color w:val="auto"/>
                <w:sz w:val="28"/>
                <w:szCs w:val="28"/>
              </w:rPr>
            </m:ctrlPr>
          </m:sSubPr>
          <m:e>
            <m:r>
              <w:rPr>
                <w:rFonts w:ascii="Cambria Math" w:hAnsi="Cambria Math"/>
                <w:color w:val="auto"/>
                <w:sz w:val="28"/>
                <w:szCs w:val="28"/>
                <w:lang w:val="hy-AM"/>
              </w:rPr>
              <m:t>Q</m:t>
            </m:r>
          </m:e>
          <m:sub>
            <m:r>
              <w:rPr>
                <w:rFonts w:ascii="Cambria Math" w:hAnsi="Cambria Math"/>
                <w:color w:val="auto"/>
                <w:sz w:val="28"/>
                <w:szCs w:val="28"/>
                <w:lang w:val="hy-AM"/>
              </w:rPr>
              <m:t>հաշվ</m:t>
            </m:r>
          </m:sub>
        </m:sSub>
      </m:oMath>
      <w:r w:rsidR="00641077" w:rsidRPr="006C16F6">
        <w:rPr>
          <w:rFonts w:ascii="GHEA Grapalat" w:hAnsi="GHEA Grapalat"/>
          <w:bCs/>
          <w:color w:val="auto"/>
          <w:sz w:val="24"/>
          <w:lang w:val="hy-AM"/>
        </w:rPr>
        <w:t>։</w:t>
      </w:r>
    </w:p>
    <w:p w:rsidR="001E59A1" w:rsidRPr="006C16F6" w:rsidRDefault="001E59A1" w:rsidP="00670007">
      <w:pPr>
        <w:tabs>
          <w:tab w:val="left" w:pos="1080"/>
          <w:tab w:val="left" w:pos="1260"/>
        </w:tabs>
        <w:autoSpaceDE w:val="0"/>
        <w:autoSpaceDN w:val="0"/>
        <w:adjustRightInd w:val="0"/>
        <w:spacing w:after="0" w:line="360" w:lineRule="auto"/>
        <w:ind w:left="630" w:right="0" w:firstLine="450"/>
        <w:rPr>
          <w:rFonts w:ascii="GHEA Grapalat" w:hAnsi="GHEA Grapalat"/>
          <w:bCs/>
          <w:color w:val="auto"/>
          <w:sz w:val="24"/>
          <w:lang w:val="hy-AM"/>
        </w:rPr>
      </w:pPr>
    </w:p>
    <w:p w:rsidR="00341FBB" w:rsidRPr="006C16F6" w:rsidRDefault="00341FBB" w:rsidP="00670007">
      <w:pPr>
        <w:tabs>
          <w:tab w:val="left" w:pos="1080"/>
          <w:tab w:val="left" w:pos="1260"/>
        </w:tabs>
        <w:autoSpaceDE w:val="0"/>
        <w:autoSpaceDN w:val="0"/>
        <w:adjustRightInd w:val="0"/>
        <w:spacing w:after="0" w:line="360" w:lineRule="auto"/>
        <w:ind w:left="630" w:right="0" w:firstLine="450"/>
        <w:rPr>
          <w:rFonts w:ascii="GHEA Grapalat" w:hAnsi="GHEA Grapalat"/>
          <w:bCs/>
          <w:color w:val="auto"/>
          <w:sz w:val="24"/>
          <w:lang w:val="hy-AM"/>
        </w:rPr>
      </w:pPr>
    </w:p>
    <w:p w:rsidR="00341FBB" w:rsidRPr="006C16F6" w:rsidRDefault="00341FBB" w:rsidP="00670007">
      <w:pPr>
        <w:tabs>
          <w:tab w:val="left" w:pos="1080"/>
          <w:tab w:val="left" w:pos="1260"/>
        </w:tabs>
        <w:autoSpaceDE w:val="0"/>
        <w:autoSpaceDN w:val="0"/>
        <w:adjustRightInd w:val="0"/>
        <w:spacing w:after="0" w:line="360" w:lineRule="auto"/>
        <w:ind w:left="630" w:right="0" w:firstLine="450"/>
        <w:rPr>
          <w:rFonts w:ascii="GHEA Grapalat" w:hAnsi="GHEA Grapalat"/>
          <w:bCs/>
          <w:color w:val="auto"/>
          <w:sz w:val="24"/>
          <w:lang w:val="hy-AM"/>
        </w:rPr>
      </w:pPr>
    </w:p>
    <w:p w:rsidR="00341FBB" w:rsidRPr="006C16F6" w:rsidRDefault="00341FBB" w:rsidP="00670007">
      <w:pPr>
        <w:tabs>
          <w:tab w:val="left" w:pos="1080"/>
          <w:tab w:val="left" w:pos="1260"/>
        </w:tabs>
        <w:autoSpaceDE w:val="0"/>
        <w:autoSpaceDN w:val="0"/>
        <w:adjustRightInd w:val="0"/>
        <w:spacing w:after="0" w:line="360" w:lineRule="auto"/>
        <w:ind w:left="630" w:right="0" w:firstLine="450"/>
        <w:rPr>
          <w:rFonts w:ascii="GHEA Grapalat" w:hAnsi="GHEA Grapalat"/>
          <w:bCs/>
          <w:color w:val="auto"/>
          <w:sz w:val="24"/>
          <w:lang w:val="hy-AM"/>
        </w:rPr>
      </w:pPr>
    </w:p>
    <w:p w:rsidR="00341FBB" w:rsidRPr="006C16F6" w:rsidRDefault="00341FBB" w:rsidP="00670007">
      <w:pPr>
        <w:tabs>
          <w:tab w:val="left" w:pos="1080"/>
          <w:tab w:val="left" w:pos="1260"/>
        </w:tabs>
        <w:autoSpaceDE w:val="0"/>
        <w:autoSpaceDN w:val="0"/>
        <w:adjustRightInd w:val="0"/>
        <w:spacing w:after="0" w:line="360" w:lineRule="auto"/>
        <w:ind w:left="630" w:right="0" w:firstLine="450"/>
        <w:rPr>
          <w:rFonts w:ascii="GHEA Grapalat" w:hAnsi="GHEA Grapalat"/>
          <w:bCs/>
          <w:color w:val="auto"/>
          <w:sz w:val="24"/>
          <w:lang w:val="hy-AM"/>
        </w:rPr>
      </w:pPr>
    </w:p>
    <w:p w:rsidR="001E59A1" w:rsidRPr="006C16F6" w:rsidRDefault="001E59A1" w:rsidP="00670007">
      <w:pPr>
        <w:tabs>
          <w:tab w:val="left" w:pos="1080"/>
          <w:tab w:val="left" w:pos="1260"/>
        </w:tabs>
        <w:autoSpaceDE w:val="0"/>
        <w:autoSpaceDN w:val="0"/>
        <w:adjustRightInd w:val="0"/>
        <w:spacing w:after="0" w:line="360" w:lineRule="auto"/>
        <w:ind w:left="630" w:right="0" w:firstLine="450"/>
        <w:rPr>
          <w:rFonts w:ascii="GHEA Grapalat" w:hAnsi="GHEA Grapalat"/>
          <w:bCs/>
          <w:color w:val="auto"/>
          <w:sz w:val="24"/>
          <w:lang w:val="hy-AM"/>
        </w:rPr>
      </w:pPr>
    </w:p>
    <w:p w:rsidR="001E59A1" w:rsidRPr="006C16F6" w:rsidRDefault="001E59A1" w:rsidP="001E59A1">
      <w:pPr>
        <w:tabs>
          <w:tab w:val="left" w:pos="1080"/>
          <w:tab w:val="left" w:pos="1260"/>
        </w:tabs>
        <w:autoSpaceDE w:val="0"/>
        <w:autoSpaceDN w:val="0"/>
        <w:adjustRightInd w:val="0"/>
        <w:spacing w:after="0" w:line="360" w:lineRule="auto"/>
        <w:ind w:right="1" w:firstLine="0"/>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 xml:space="preserve">Աղյուսակ </w:t>
      </w:r>
      <w:r w:rsidR="002B0878" w:rsidRPr="006C16F6">
        <w:rPr>
          <w:rFonts w:ascii="GHEA Grapalat" w:eastAsiaTheme="minorEastAsia" w:hAnsi="GHEA Grapalat"/>
          <w:b/>
          <w:bCs/>
          <w:sz w:val="22"/>
          <w:lang w:val="hy-AM"/>
        </w:rPr>
        <w:t>5</w:t>
      </w:r>
    </w:p>
    <w:tbl>
      <w:tblPr>
        <w:tblStyle w:val="12"/>
        <w:tblW w:w="9630" w:type="dxa"/>
        <w:tblInd w:w="535" w:type="dxa"/>
        <w:tblLayout w:type="fixed"/>
        <w:tblLook w:val="04A0" w:firstRow="1" w:lastRow="0" w:firstColumn="1" w:lastColumn="0" w:noHBand="0" w:noVBand="1"/>
      </w:tblPr>
      <w:tblGrid>
        <w:gridCol w:w="680"/>
        <w:gridCol w:w="2650"/>
        <w:gridCol w:w="6300"/>
      </w:tblGrid>
      <w:tr w:rsidR="001E59A1" w:rsidRPr="006C16F6" w:rsidTr="00B56B26">
        <w:tc>
          <w:tcPr>
            <w:tcW w:w="680" w:type="dxa"/>
            <w:vAlign w:val="center"/>
          </w:tcPr>
          <w:p w:rsidR="001E59A1" w:rsidRPr="006C16F6" w:rsidRDefault="001E59A1" w:rsidP="001E59A1">
            <w:pPr>
              <w:spacing w:line="240" w:lineRule="auto"/>
              <w:ind w:firstLine="72"/>
              <w:jc w:val="left"/>
              <w:rPr>
                <w:rFonts w:ascii="GHEA Grapalat" w:hAnsi="GHEA Grapalat"/>
                <w:color w:val="auto"/>
                <w:sz w:val="24"/>
                <w:szCs w:val="24"/>
                <w:lang w:val="en-US"/>
              </w:rPr>
            </w:pPr>
            <w:r w:rsidRPr="006C16F6">
              <w:rPr>
                <w:rFonts w:ascii="GHEA Grapalat" w:hAnsi="GHEA Grapalat"/>
                <w:color w:val="auto"/>
                <w:sz w:val="24"/>
                <w:szCs w:val="24"/>
                <w:lang w:val="en-US"/>
              </w:rPr>
              <w:t>N</w:t>
            </w:r>
          </w:p>
        </w:tc>
        <w:tc>
          <w:tcPr>
            <w:tcW w:w="2650" w:type="dxa"/>
            <w:vAlign w:val="center"/>
          </w:tcPr>
          <w:p w:rsidR="001E59A1" w:rsidRPr="006C16F6" w:rsidRDefault="001E59A1" w:rsidP="001E59A1">
            <w:pPr>
              <w:ind w:hanging="72"/>
              <w:jc w:val="center"/>
              <w:rPr>
                <w:rFonts w:ascii="GHEA Grapalat" w:hAnsi="GHEA Grapalat"/>
                <w:color w:val="auto"/>
                <w:sz w:val="24"/>
                <w:szCs w:val="24"/>
                <w:lang w:val="en-US"/>
              </w:rPr>
            </w:pPr>
            <w:r w:rsidRPr="006C16F6">
              <w:rPr>
                <w:rFonts w:ascii="GHEA Grapalat" w:hAnsi="GHEA Grapalat"/>
                <w:color w:val="auto"/>
                <w:sz w:val="24"/>
                <w:szCs w:val="24"/>
                <w:lang w:val="hy-AM"/>
              </w:rPr>
              <w:t>Շարժման շերտերի քանակը</w:t>
            </w:r>
          </w:p>
        </w:tc>
        <w:tc>
          <w:tcPr>
            <w:tcW w:w="6300" w:type="dxa"/>
          </w:tcPr>
          <w:p w:rsidR="001E59A1" w:rsidRPr="006C16F6" w:rsidRDefault="002307AB" w:rsidP="001E59A1">
            <w:pPr>
              <w:ind w:firstLine="112"/>
              <w:jc w:val="center"/>
              <w:rPr>
                <w:rFonts w:ascii="GHEA Grapalat" w:hAnsi="GHEA Grapalat" w:cs="Dallak Helv"/>
                <w:b/>
                <w:bCs/>
                <w:color w:val="auto"/>
                <w:sz w:val="32"/>
                <w:szCs w:val="32"/>
                <w:lang w:val="en-US"/>
              </w:rPr>
            </w:pPr>
            <m:oMath>
              <m:sSub>
                <m:sSubPr>
                  <m:ctrlPr>
                    <w:rPr>
                      <w:rFonts w:ascii="Cambria Math" w:eastAsiaTheme="minorHAnsi" w:hAnsi="Cambria Math"/>
                      <w:color w:val="auto"/>
                      <w:sz w:val="24"/>
                      <w:szCs w:val="24"/>
                      <w:lang w:val="hy-AM"/>
                    </w:rPr>
                  </m:ctrlPr>
                </m:sSubPr>
                <m:e>
                  <m:r>
                    <w:rPr>
                      <w:rFonts w:ascii="Cambria Math" w:hAnsi="Cambria Math"/>
                      <w:color w:val="auto"/>
                      <w:sz w:val="24"/>
                      <w:szCs w:val="24"/>
                      <w:lang w:val="hy-AM"/>
                    </w:rPr>
                    <m:t>f</m:t>
                  </m:r>
                </m:e>
                <m:sub>
                  <m:r>
                    <w:rPr>
                      <w:rFonts w:ascii="Cambria Math" w:hAnsi="Cambria Math"/>
                      <w:color w:val="auto"/>
                      <w:sz w:val="24"/>
                      <w:szCs w:val="24"/>
                      <w:lang w:val="hy-AM"/>
                    </w:rPr>
                    <m:t>շ</m:t>
                  </m:r>
                </m:sub>
              </m:sSub>
            </m:oMath>
            <w:r w:rsidR="001E59A1" w:rsidRPr="006C16F6">
              <w:rPr>
                <w:rFonts w:ascii="GHEA Grapalat" w:hAnsi="GHEA Grapalat"/>
                <w:b/>
                <w:bCs/>
                <w:color w:val="auto"/>
                <w:sz w:val="32"/>
                <w:szCs w:val="32"/>
                <w:lang w:val="en-US"/>
              </w:rPr>
              <w:t xml:space="preserve"> </w:t>
            </w:r>
            <w:r w:rsidR="001E59A1" w:rsidRPr="006C16F6">
              <w:rPr>
                <w:rFonts w:ascii="GHEA Grapalat" w:hAnsi="GHEA Grapalat"/>
                <w:color w:val="auto"/>
                <w:sz w:val="24"/>
                <w:szCs w:val="24"/>
                <w:lang w:val="hy-AM"/>
              </w:rPr>
              <w:t>գործակցի արժեքները</w:t>
            </w:r>
            <w:r w:rsidR="001E59A1" w:rsidRPr="006C16F6">
              <w:rPr>
                <w:rFonts w:ascii="GHEA Grapalat" w:hAnsi="GHEA Grapalat"/>
                <w:color w:val="auto"/>
                <w:sz w:val="24"/>
                <w:szCs w:val="24"/>
                <w:lang w:val="en-US"/>
              </w:rPr>
              <w:t xml:space="preserve"> շարժման առավել ծանրաբեռնված շերտի համար</w:t>
            </w:r>
          </w:p>
        </w:tc>
      </w:tr>
      <w:tr w:rsidR="001E59A1" w:rsidRPr="006C16F6" w:rsidTr="00B56B26">
        <w:tc>
          <w:tcPr>
            <w:tcW w:w="680" w:type="dxa"/>
            <w:vAlign w:val="center"/>
          </w:tcPr>
          <w:p w:rsidR="001E59A1" w:rsidRPr="006C16F6" w:rsidRDefault="001E59A1" w:rsidP="001E59A1">
            <w:pPr>
              <w:spacing w:line="240" w:lineRule="auto"/>
              <w:ind w:right="36" w:hanging="108"/>
              <w:jc w:val="center"/>
              <w:rPr>
                <w:rFonts w:ascii="GHEA Grapalat" w:hAnsi="GHEA Grapalat"/>
                <w:color w:val="auto"/>
                <w:sz w:val="24"/>
                <w:szCs w:val="24"/>
                <w:lang w:val="en-US"/>
              </w:rPr>
            </w:pPr>
            <w:r w:rsidRPr="006C16F6">
              <w:rPr>
                <w:rFonts w:ascii="GHEA Grapalat" w:hAnsi="GHEA Grapalat"/>
                <w:color w:val="auto"/>
                <w:sz w:val="24"/>
                <w:szCs w:val="24"/>
                <w:lang w:val="en-US"/>
              </w:rPr>
              <w:t>1.</w:t>
            </w:r>
          </w:p>
        </w:tc>
        <w:tc>
          <w:tcPr>
            <w:tcW w:w="2650" w:type="dxa"/>
          </w:tcPr>
          <w:p w:rsidR="001E59A1" w:rsidRPr="006C16F6" w:rsidRDefault="001E59A1" w:rsidP="001E59A1">
            <w:pPr>
              <w:spacing w:before="100" w:beforeAutospacing="1" w:after="100" w:afterAutospacing="1"/>
              <w:jc w:val="center"/>
              <w:rPr>
                <w:rFonts w:ascii="GHEA Grapalat" w:hAnsi="GHEA Grapalat"/>
                <w:color w:val="auto"/>
                <w:sz w:val="24"/>
                <w:szCs w:val="24"/>
                <w:lang w:val="hy-AM"/>
              </w:rPr>
            </w:pPr>
            <w:r w:rsidRPr="006C16F6">
              <w:rPr>
                <w:rFonts w:ascii="GHEA Grapalat" w:hAnsi="GHEA Grapalat"/>
                <w:color w:val="auto"/>
                <w:sz w:val="24"/>
                <w:szCs w:val="24"/>
                <w:lang w:val="hy-AM"/>
              </w:rPr>
              <w:t>1</w:t>
            </w:r>
          </w:p>
        </w:tc>
        <w:tc>
          <w:tcPr>
            <w:tcW w:w="6300" w:type="dxa"/>
          </w:tcPr>
          <w:p w:rsidR="001E59A1" w:rsidRPr="006C16F6" w:rsidRDefault="001E59A1" w:rsidP="001E59A1">
            <w:pPr>
              <w:ind w:hanging="72"/>
              <w:jc w:val="center"/>
              <w:rPr>
                <w:rFonts w:ascii="GHEA Grapalat" w:hAnsi="GHEA Grapalat"/>
                <w:color w:val="auto"/>
                <w:sz w:val="24"/>
                <w:szCs w:val="24"/>
                <w:lang w:val="hy-AM"/>
              </w:rPr>
            </w:pPr>
            <w:r w:rsidRPr="006C16F6">
              <w:rPr>
                <w:rFonts w:ascii="GHEA Grapalat" w:hAnsi="GHEA Grapalat"/>
                <w:color w:val="auto"/>
                <w:sz w:val="24"/>
                <w:szCs w:val="24"/>
                <w:lang w:val="hy-AM"/>
              </w:rPr>
              <w:t>1,0</w:t>
            </w:r>
          </w:p>
        </w:tc>
      </w:tr>
      <w:tr w:rsidR="001E59A1" w:rsidRPr="006C16F6" w:rsidTr="00B56B26">
        <w:tc>
          <w:tcPr>
            <w:tcW w:w="680" w:type="dxa"/>
            <w:vAlign w:val="center"/>
          </w:tcPr>
          <w:p w:rsidR="001E59A1" w:rsidRPr="006C16F6" w:rsidRDefault="001E59A1" w:rsidP="001E59A1">
            <w:pPr>
              <w:spacing w:line="240" w:lineRule="auto"/>
              <w:ind w:right="36" w:hanging="108"/>
              <w:jc w:val="center"/>
              <w:rPr>
                <w:rFonts w:ascii="GHEA Grapalat" w:hAnsi="GHEA Grapalat"/>
                <w:color w:val="auto"/>
                <w:sz w:val="24"/>
                <w:szCs w:val="24"/>
                <w:lang w:val="en-US"/>
              </w:rPr>
            </w:pPr>
            <w:r w:rsidRPr="006C16F6">
              <w:rPr>
                <w:rFonts w:ascii="GHEA Grapalat" w:hAnsi="GHEA Grapalat"/>
                <w:color w:val="auto"/>
                <w:sz w:val="24"/>
                <w:szCs w:val="24"/>
                <w:lang w:val="en-US"/>
              </w:rPr>
              <w:t>2.</w:t>
            </w:r>
          </w:p>
        </w:tc>
        <w:tc>
          <w:tcPr>
            <w:tcW w:w="2650" w:type="dxa"/>
          </w:tcPr>
          <w:p w:rsidR="001E59A1" w:rsidRPr="006C16F6" w:rsidRDefault="001E59A1" w:rsidP="001E59A1">
            <w:pPr>
              <w:spacing w:before="100" w:beforeAutospacing="1" w:after="100" w:afterAutospacing="1"/>
              <w:jc w:val="center"/>
              <w:rPr>
                <w:rFonts w:ascii="GHEA Grapalat" w:hAnsi="GHEA Grapalat"/>
                <w:color w:val="auto"/>
                <w:sz w:val="24"/>
                <w:szCs w:val="24"/>
                <w:lang w:val="hy-AM"/>
              </w:rPr>
            </w:pPr>
            <w:r w:rsidRPr="006C16F6">
              <w:rPr>
                <w:rFonts w:ascii="GHEA Grapalat" w:hAnsi="GHEA Grapalat"/>
                <w:color w:val="auto"/>
                <w:sz w:val="24"/>
                <w:szCs w:val="24"/>
                <w:lang w:val="hy-AM"/>
              </w:rPr>
              <w:t>2</w:t>
            </w:r>
          </w:p>
        </w:tc>
        <w:tc>
          <w:tcPr>
            <w:tcW w:w="6300" w:type="dxa"/>
          </w:tcPr>
          <w:p w:rsidR="001E59A1" w:rsidRPr="006C16F6" w:rsidRDefault="001E59A1" w:rsidP="001E59A1">
            <w:pPr>
              <w:ind w:hanging="72"/>
              <w:jc w:val="center"/>
              <w:rPr>
                <w:rFonts w:ascii="GHEA Grapalat" w:hAnsi="GHEA Grapalat"/>
                <w:color w:val="auto"/>
                <w:sz w:val="24"/>
                <w:szCs w:val="24"/>
                <w:lang w:val="hy-AM"/>
              </w:rPr>
            </w:pPr>
            <w:r w:rsidRPr="006C16F6">
              <w:rPr>
                <w:rFonts w:ascii="GHEA Grapalat" w:hAnsi="GHEA Grapalat"/>
                <w:color w:val="auto"/>
                <w:sz w:val="24"/>
                <w:szCs w:val="24"/>
                <w:lang w:val="hy-AM"/>
              </w:rPr>
              <w:t>0,55</w:t>
            </w:r>
          </w:p>
        </w:tc>
      </w:tr>
      <w:tr w:rsidR="001E59A1" w:rsidRPr="006C16F6" w:rsidTr="00B56B26">
        <w:tc>
          <w:tcPr>
            <w:tcW w:w="680" w:type="dxa"/>
            <w:vAlign w:val="center"/>
          </w:tcPr>
          <w:p w:rsidR="001E59A1" w:rsidRPr="006C16F6" w:rsidRDefault="001E59A1" w:rsidP="001E59A1">
            <w:pPr>
              <w:spacing w:line="240" w:lineRule="auto"/>
              <w:ind w:right="36" w:hanging="108"/>
              <w:jc w:val="center"/>
              <w:rPr>
                <w:rFonts w:ascii="GHEA Grapalat" w:hAnsi="GHEA Grapalat"/>
                <w:color w:val="auto"/>
                <w:sz w:val="24"/>
                <w:szCs w:val="24"/>
                <w:lang w:val="en-US"/>
              </w:rPr>
            </w:pPr>
            <w:r w:rsidRPr="006C16F6">
              <w:rPr>
                <w:rFonts w:ascii="GHEA Grapalat" w:hAnsi="GHEA Grapalat"/>
                <w:color w:val="auto"/>
                <w:sz w:val="24"/>
                <w:szCs w:val="24"/>
                <w:lang w:val="en-US"/>
              </w:rPr>
              <w:t>3.</w:t>
            </w:r>
          </w:p>
        </w:tc>
        <w:tc>
          <w:tcPr>
            <w:tcW w:w="2650" w:type="dxa"/>
          </w:tcPr>
          <w:p w:rsidR="001E59A1" w:rsidRPr="006C16F6" w:rsidRDefault="001E59A1" w:rsidP="001E59A1">
            <w:pPr>
              <w:spacing w:before="100" w:beforeAutospacing="1" w:after="100" w:afterAutospacing="1"/>
              <w:jc w:val="center"/>
              <w:rPr>
                <w:rFonts w:ascii="GHEA Grapalat" w:hAnsi="GHEA Grapalat"/>
                <w:color w:val="auto"/>
                <w:sz w:val="24"/>
                <w:szCs w:val="24"/>
                <w:lang w:val="hy-AM"/>
              </w:rPr>
            </w:pPr>
            <w:r w:rsidRPr="006C16F6">
              <w:rPr>
                <w:rFonts w:ascii="GHEA Grapalat" w:hAnsi="GHEA Grapalat"/>
                <w:color w:val="auto"/>
                <w:sz w:val="24"/>
                <w:szCs w:val="24"/>
                <w:lang w:val="hy-AM"/>
              </w:rPr>
              <w:t>3</w:t>
            </w:r>
          </w:p>
        </w:tc>
        <w:tc>
          <w:tcPr>
            <w:tcW w:w="6300" w:type="dxa"/>
          </w:tcPr>
          <w:p w:rsidR="001E59A1" w:rsidRPr="006C16F6" w:rsidRDefault="001E59A1" w:rsidP="001E59A1">
            <w:pPr>
              <w:ind w:hanging="72"/>
              <w:jc w:val="center"/>
              <w:rPr>
                <w:rFonts w:ascii="GHEA Grapalat" w:hAnsi="GHEA Grapalat"/>
                <w:color w:val="auto"/>
                <w:sz w:val="24"/>
                <w:szCs w:val="24"/>
                <w:lang w:val="hy-AM"/>
              </w:rPr>
            </w:pPr>
            <w:r w:rsidRPr="006C16F6">
              <w:rPr>
                <w:rFonts w:ascii="GHEA Grapalat" w:hAnsi="GHEA Grapalat"/>
                <w:color w:val="auto"/>
                <w:sz w:val="24"/>
                <w:szCs w:val="24"/>
                <w:lang w:val="hy-AM"/>
              </w:rPr>
              <w:t>0,50</w:t>
            </w:r>
          </w:p>
        </w:tc>
      </w:tr>
      <w:tr w:rsidR="001E59A1" w:rsidRPr="006C16F6" w:rsidTr="00B56B26">
        <w:tc>
          <w:tcPr>
            <w:tcW w:w="680" w:type="dxa"/>
            <w:vAlign w:val="center"/>
          </w:tcPr>
          <w:p w:rsidR="001E59A1" w:rsidRPr="006C16F6" w:rsidRDefault="001E59A1" w:rsidP="001E59A1">
            <w:pPr>
              <w:spacing w:line="240" w:lineRule="auto"/>
              <w:ind w:right="36" w:hanging="108"/>
              <w:jc w:val="center"/>
              <w:rPr>
                <w:rFonts w:ascii="GHEA Grapalat" w:hAnsi="GHEA Grapalat"/>
                <w:color w:val="auto"/>
                <w:sz w:val="24"/>
                <w:szCs w:val="24"/>
                <w:lang w:val="en-US"/>
              </w:rPr>
            </w:pPr>
            <w:r w:rsidRPr="006C16F6">
              <w:rPr>
                <w:rFonts w:ascii="GHEA Grapalat" w:hAnsi="GHEA Grapalat"/>
                <w:color w:val="auto"/>
                <w:sz w:val="24"/>
                <w:szCs w:val="24"/>
                <w:lang w:val="en-US"/>
              </w:rPr>
              <w:t>4.</w:t>
            </w:r>
          </w:p>
        </w:tc>
        <w:tc>
          <w:tcPr>
            <w:tcW w:w="2650" w:type="dxa"/>
          </w:tcPr>
          <w:p w:rsidR="001E59A1" w:rsidRPr="006C16F6" w:rsidRDefault="001E59A1" w:rsidP="001E59A1">
            <w:pPr>
              <w:spacing w:before="100" w:beforeAutospacing="1" w:after="100" w:afterAutospacing="1"/>
              <w:jc w:val="center"/>
              <w:rPr>
                <w:rFonts w:ascii="GHEA Grapalat" w:hAnsi="GHEA Grapalat"/>
                <w:color w:val="auto"/>
                <w:sz w:val="24"/>
                <w:szCs w:val="24"/>
                <w:lang w:val="hy-AM"/>
              </w:rPr>
            </w:pPr>
            <w:r w:rsidRPr="006C16F6">
              <w:rPr>
                <w:rFonts w:ascii="GHEA Grapalat" w:hAnsi="GHEA Grapalat"/>
                <w:color w:val="auto"/>
                <w:sz w:val="24"/>
                <w:szCs w:val="24"/>
                <w:lang w:val="hy-AM"/>
              </w:rPr>
              <w:t>4</w:t>
            </w:r>
          </w:p>
        </w:tc>
        <w:tc>
          <w:tcPr>
            <w:tcW w:w="6300" w:type="dxa"/>
          </w:tcPr>
          <w:p w:rsidR="001E59A1" w:rsidRPr="006C16F6" w:rsidRDefault="001E59A1" w:rsidP="001E59A1">
            <w:pPr>
              <w:ind w:hanging="72"/>
              <w:jc w:val="center"/>
              <w:rPr>
                <w:rFonts w:ascii="GHEA Grapalat" w:hAnsi="GHEA Grapalat"/>
                <w:color w:val="auto"/>
                <w:sz w:val="24"/>
                <w:szCs w:val="24"/>
                <w:lang w:val="hy-AM"/>
              </w:rPr>
            </w:pPr>
            <w:r w:rsidRPr="006C16F6">
              <w:rPr>
                <w:rFonts w:ascii="GHEA Grapalat" w:hAnsi="GHEA Grapalat"/>
                <w:color w:val="auto"/>
                <w:sz w:val="24"/>
                <w:szCs w:val="24"/>
                <w:lang w:val="hy-AM"/>
              </w:rPr>
              <w:t>0,45</w:t>
            </w:r>
          </w:p>
        </w:tc>
      </w:tr>
      <w:tr w:rsidR="001E59A1" w:rsidRPr="006C16F6" w:rsidTr="00B56B26">
        <w:tc>
          <w:tcPr>
            <w:tcW w:w="680" w:type="dxa"/>
            <w:vAlign w:val="center"/>
          </w:tcPr>
          <w:p w:rsidR="001E59A1" w:rsidRPr="006C16F6" w:rsidRDefault="001E59A1" w:rsidP="001E59A1">
            <w:pPr>
              <w:spacing w:line="240" w:lineRule="auto"/>
              <w:ind w:right="36" w:hanging="108"/>
              <w:jc w:val="center"/>
              <w:rPr>
                <w:rFonts w:ascii="GHEA Grapalat" w:hAnsi="GHEA Grapalat"/>
                <w:color w:val="auto"/>
                <w:sz w:val="24"/>
                <w:szCs w:val="24"/>
                <w:lang w:val="en-US"/>
              </w:rPr>
            </w:pPr>
            <w:r w:rsidRPr="006C16F6">
              <w:rPr>
                <w:rFonts w:ascii="GHEA Grapalat" w:hAnsi="GHEA Grapalat"/>
                <w:color w:val="auto"/>
                <w:sz w:val="24"/>
                <w:szCs w:val="24"/>
                <w:lang w:val="en-US"/>
              </w:rPr>
              <w:lastRenderedPageBreak/>
              <w:t>5.</w:t>
            </w:r>
          </w:p>
        </w:tc>
        <w:tc>
          <w:tcPr>
            <w:tcW w:w="2650" w:type="dxa"/>
          </w:tcPr>
          <w:p w:rsidR="001E59A1" w:rsidRPr="006C16F6" w:rsidRDefault="001E59A1" w:rsidP="001E59A1">
            <w:pPr>
              <w:spacing w:before="100" w:beforeAutospacing="1" w:after="100" w:afterAutospacing="1"/>
              <w:jc w:val="center"/>
              <w:rPr>
                <w:rFonts w:ascii="GHEA Grapalat" w:hAnsi="GHEA Grapalat"/>
                <w:color w:val="auto"/>
                <w:sz w:val="24"/>
                <w:szCs w:val="24"/>
                <w:lang w:val="en-US"/>
              </w:rPr>
            </w:pPr>
            <w:r w:rsidRPr="006C16F6">
              <w:rPr>
                <w:rFonts w:ascii="GHEA Grapalat" w:hAnsi="GHEA Grapalat"/>
                <w:color w:val="auto"/>
                <w:sz w:val="24"/>
                <w:szCs w:val="24"/>
                <w:lang w:val="en-US"/>
              </w:rPr>
              <w:t>5</w:t>
            </w:r>
          </w:p>
        </w:tc>
        <w:tc>
          <w:tcPr>
            <w:tcW w:w="6300" w:type="dxa"/>
          </w:tcPr>
          <w:p w:rsidR="001E59A1" w:rsidRPr="006C16F6" w:rsidRDefault="001E59A1" w:rsidP="001E59A1">
            <w:pPr>
              <w:ind w:hanging="72"/>
              <w:jc w:val="center"/>
              <w:rPr>
                <w:rFonts w:ascii="GHEA Grapalat" w:hAnsi="GHEA Grapalat"/>
                <w:color w:val="auto"/>
                <w:sz w:val="24"/>
                <w:szCs w:val="24"/>
                <w:lang w:val="hy-AM"/>
              </w:rPr>
            </w:pPr>
            <w:r w:rsidRPr="006C16F6">
              <w:rPr>
                <w:rFonts w:ascii="GHEA Grapalat" w:hAnsi="GHEA Grapalat"/>
                <w:color w:val="auto"/>
                <w:sz w:val="24"/>
                <w:szCs w:val="24"/>
                <w:lang w:val="hy-AM"/>
              </w:rPr>
              <w:t>0,40</w:t>
            </w:r>
          </w:p>
        </w:tc>
      </w:tr>
      <w:tr w:rsidR="001E59A1" w:rsidRPr="006C16F6" w:rsidTr="00B56B26">
        <w:tc>
          <w:tcPr>
            <w:tcW w:w="680" w:type="dxa"/>
            <w:vAlign w:val="center"/>
          </w:tcPr>
          <w:p w:rsidR="001E59A1" w:rsidRPr="006C16F6" w:rsidRDefault="001E59A1" w:rsidP="001E59A1">
            <w:pPr>
              <w:spacing w:line="240" w:lineRule="auto"/>
              <w:ind w:right="36" w:hanging="108"/>
              <w:jc w:val="center"/>
              <w:rPr>
                <w:rFonts w:ascii="GHEA Grapalat" w:hAnsi="GHEA Grapalat"/>
                <w:color w:val="auto"/>
                <w:sz w:val="24"/>
                <w:szCs w:val="24"/>
                <w:lang w:val="en-US"/>
              </w:rPr>
            </w:pPr>
            <w:r w:rsidRPr="006C16F6">
              <w:rPr>
                <w:rFonts w:ascii="GHEA Grapalat" w:hAnsi="GHEA Grapalat"/>
                <w:color w:val="auto"/>
                <w:sz w:val="24"/>
                <w:szCs w:val="24"/>
                <w:lang w:val="en-US"/>
              </w:rPr>
              <w:t>6.</w:t>
            </w:r>
          </w:p>
        </w:tc>
        <w:tc>
          <w:tcPr>
            <w:tcW w:w="2650" w:type="dxa"/>
          </w:tcPr>
          <w:p w:rsidR="001E59A1" w:rsidRPr="006C16F6" w:rsidRDefault="001E59A1" w:rsidP="001E59A1">
            <w:pPr>
              <w:spacing w:before="100" w:beforeAutospacing="1" w:after="100" w:afterAutospacing="1"/>
              <w:jc w:val="center"/>
              <w:rPr>
                <w:rFonts w:ascii="GHEA Grapalat" w:hAnsi="GHEA Grapalat"/>
                <w:color w:val="auto"/>
                <w:sz w:val="24"/>
                <w:szCs w:val="24"/>
                <w:lang w:val="en-US"/>
              </w:rPr>
            </w:pPr>
            <w:r w:rsidRPr="006C16F6">
              <w:rPr>
                <w:rFonts w:ascii="GHEA Grapalat" w:hAnsi="GHEA Grapalat"/>
                <w:color w:val="auto"/>
                <w:sz w:val="24"/>
                <w:szCs w:val="24"/>
                <w:lang w:val="hy-AM"/>
              </w:rPr>
              <w:t>6</w:t>
            </w:r>
            <w:r w:rsidRPr="006C16F6">
              <w:rPr>
                <w:rFonts w:ascii="GHEA Grapalat" w:hAnsi="GHEA Grapalat"/>
                <w:color w:val="auto"/>
                <w:sz w:val="24"/>
                <w:szCs w:val="24"/>
                <w:lang w:val="en-US"/>
              </w:rPr>
              <w:t xml:space="preserve"> և ավել</w:t>
            </w:r>
          </w:p>
        </w:tc>
        <w:tc>
          <w:tcPr>
            <w:tcW w:w="6300" w:type="dxa"/>
          </w:tcPr>
          <w:p w:rsidR="001E59A1" w:rsidRPr="006C16F6" w:rsidRDefault="001E59A1" w:rsidP="001E59A1">
            <w:pPr>
              <w:ind w:hanging="72"/>
              <w:jc w:val="center"/>
              <w:rPr>
                <w:rFonts w:ascii="GHEA Grapalat" w:hAnsi="GHEA Grapalat"/>
                <w:color w:val="auto"/>
                <w:sz w:val="24"/>
                <w:szCs w:val="24"/>
                <w:lang w:val="hy-AM"/>
              </w:rPr>
            </w:pPr>
            <w:r w:rsidRPr="006C16F6">
              <w:rPr>
                <w:rFonts w:ascii="GHEA Grapalat" w:hAnsi="GHEA Grapalat"/>
                <w:color w:val="auto"/>
                <w:sz w:val="24"/>
                <w:szCs w:val="24"/>
                <w:lang w:val="hy-AM"/>
              </w:rPr>
              <w:t>0,35</w:t>
            </w:r>
          </w:p>
        </w:tc>
      </w:tr>
    </w:tbl>
    <w:p w:rsidR="001E59A1" w:rsidRPr="006C16F6" w:rsidRDefault="001E59A1" w:rsidP="001E59A1">
      <w:pPr>
        <w:tabs>
          <w:tab w:val="left" w:pos="1080"/>
          <w:tab w:val="left" w:pos="1260"/>
        </w:tabs>
        <w:autoSpaceDE w:val="0"/>
        <w:autoSpaceDN w:val="0"/>
        <w:adjustRightInd w:val="0"/>
        <w:spacing w:after="0" w:line="360" w:lineRule="auto"/>
        <w:ind w:left="720" w:right="0" w:firstLine="0"/>
        <w:contextualSpacing/>
        <w:jc w:val="right"/>
        <w:rPr>
          <w:rFonts w:ascii="GHEA Grapalat" w:hAnsi="GHEA Grapalat"/>
          <w:color w:val="auto"/>
          <w:sz w:val="24"/>
          <w:lang w:val="hy-AM"/>
        </w:rPr>
      </w:pPr>
    </w:p>
    <w:p w:rsidR="001E59A1" w:rsidRPr="006C16F6" w:rsidRDefault="001E59A1"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Բազմառանցք ավտոմ</w:t>
      </w:r>
      <w:r w:rsidR="00C45FB2" w:rsidRPr="006C16F6">
        <w:rPr>
          <w:rFonts w:ascii="GHEA Grapalat" w:eastAsiaTheme="minorEastAsia" w:hAnsi="GHEA Grapalat"/>
          <w:iCs/>
          <w:color w:val="auto"/>
          <w:sz w:val="24"/>
          <w:szCs w:val="24"/>
          <w:lang w:val="hy-AM"/>
        </w:rPr>
        <w:t>եքենաների</w:t>
      </w:r>
      <w:r w:rsidRPr="006C16F6">
        <w:rPr>
          <w:rFonts w:ascii="GHEA Grapalat" w:eastAsiaTheme="minorEastAsia" w:hAnsi="GHEA Grapalat"/>
          <w:iCs/>
          <w:color w:val="auto"/>
          <w:sz w:val="24"/>
          <w:szCs w:val="24"/>
          <w:lang w:val="hy-AM"/>
        </w:rPr>
        <w:t xml:space="preserve"> և քարշակների անվի վրա ընկնող փաստացի բեռնվածքը  որոշելիս  տրանսպորտային միջոցի անձնագրային տվյալներով ընդունած անվային բեռնվածքը պետք է բազմապատկել իրարից 2</w:t>
      </w:r>
      <w:r w:rsidR="00C45FB2" w:rsidRPr="006C16F6">
        <w:rPr>
          <w:rFonts w:ascii="Cambria Math" w:eastAsiaTheme="minorEastAsia" w:hAnsi="Cambria Math"/>
          <w:iCs/>
          <w:color w:val="auto"/>
          <w:sz w:val="24"/>
          <w:szCs w:val="24"/>
          <w:lang w:val="hy-AM"/>
        </w:rPr>
        <w:t>․</w:t>
      </w:r>
      <w:r w:rsidRPr="006C16F6">
        <w:rPr>
          <w:rFonts w:ascii="GHEA Grapalat" w:eastAsiaTheme="minorEastAsia" w:hAnsi="GHEA Grapalat"/>
          <w:iCs/>
          <w:color w:val="auto"/>
          <w:sz w:val="24"/>
          <w:szCs w:val="24"/>
          <w:lang w:val="hy-AM"/>
        </w:rPr>
        <w:t xml:space="preserve">5 մ-ից պակաս հեռավորության վրա գտնվող հարևան առանցքներից բեռնվածքների ազդեցությունները հաշվի առնող հետևյալ  գործակցով՝ </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1E59A1" w:rsidRPr="006C16F6" w:rsidTr="00B56B26">
        <w:tc>
          <w:tcPr>
            <w:tcW w:w="7791" w:type="dxa"/>
          </w:tcPr>
          <w:p w:rsidR="001E59A1" w:rsidRPr="006C16F6" w:rsidRDefault="002307AB" w:rsidP="001E59A1">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8"/>
                <w:szCs w:val="28"/>
                <w:lang w:val="hy-AM"/>
              </w:rPr>
            </w:pPr>
            <m:oMathPara>
              <m:oMath>
                <m:sSub>
                  <m:sSubPr>
                    <m:ctrlPr>
                      <w:rPr>
                        <w:rFonts w:ascii="Cambria Math" w:hAnsi="Cambria Math"/>
                        <w:i/>
                        <w:iCs/>
                        <w:color w:val="auto"/>
                        <w:sz w:val="28"/>
                        <w:szCs w:val="28"/>
                      </w:rPr>
                    </m:ctrlPr>
                  </m:sSubPr>
                  <m:e>
                    <m:r>
                      <w:rPr>
                        <w:rFonts w:ascii="Cambria Math" w:hAnsi="Cambria Math"/>
                        <w:color w:val="auto"/>
                        <w:sz w:val="28"/>
                        <w:szCs w:val="28"/>
                      </w:rPr>
                      <m:t>K</m:t>
                    </m:r>
                  </m:e>
                  <m:sub>
                    <m:r>
                      <w:rPr>
                        <w:rFonts w:ascii="Cambria Math" w:hAnsi="Cambria Math"/>
                        <w:color w:val="auto"/>
                        <w:sz w:val="28"/>
                        <w:szCs w:val="28"/>
                      </w:rPr>
                      <m:t>C</m:t>
                    </m:r>
                  </m:sub>
                </m:sSub>
                <m:r>
                  <m:rPr>
                    <m:sty m:val="p"/>
                  </m:rPr>
                  <w:rPr>
                    <w:rFonts w:ascii="Cambria Math" w:hAnsi="Cambria Math"/>
                    <w:color w:val="auto"/>
                    <w:sz w:val="28"/>
                    <w:szCs w:val="28"/>
                  </w:rPr>
                  <m:t>=</m:t>
                </m:r>
                <m:r>
                  <w:rPr>
                    <w:rFonts w:ascii="Cambria Math" w:hAnsi="Cambria Math"/>
                    <w:color w:val="auto"/>
                    <w:sz w:val="28"/>
                    <w:szCs w:val="28"/>
                  </w:rPr>
                  <m:t>a</m:t>
                </m:r>
                <m:r>
                  <m:rPr>
                    <m:sty m:val="p"/>
                  </m:rPr>
                  <w:rPr>
                    <w:rFonts w:ascii="Cambria Math" w:hAnsi="Cambria Math"/>
                    <w:color w:val="auto"/>
                    <w:sz w:val="28"/>
                    <w:szCs w:val="28"/>
                  </w:rPr>
                  <m:t>-</m:t>
                </m:r>
                <m:r>
                  <w:rPr>
                    <w:rFonts w:ascii="Cambria Math" w:hAnsi="Cambria Math"/>
                    <w:color w:val="auto"/>
                    <w:sz w:val="28"/>
                    <w:szCs w:val="28"/>
                  </w:rPr>
                  <m:t>b</m:t>
                </m:r>
                <m:rad>
                  <m:radPr>
                    <m:degHide m:val="1"/>
                    <m:ctrlPr>
                      <w:rPr>
                        <w:rFonts w:ascii="Cambria Math" w:hAnsi="Cambria Math"/>
                        <w:color w:val="auto"/>
                        <w:sz w:val="28"/>
                        <w:szCs w:val="28"/>
                      </w:rPr>
                    </m:ctrlPr>
                  </m:radPr>
                  <m:deg/>
                  <m:e>
                    <m:sSub>
                      <m:sSubPr>
                        <m:ctrlPr>
                          <w:rPr>
                            <w:rFonts w:ascii="Cambria Math" w:hAnsi="Cambria Math"/>
                            <w:i/>
                            <w:color w:val="auto"/>
                            <w:sz w:val="28"/>
                            <w:szCs w:val="28"/>
                          </w:rPr>
                        </m:ctrlPr>
                      </m:sSubPr>
                      <m:e>
                        <m:r>
                          <w:rPr>
                            <w:rFonts w:ascii="Cambria Math" w:hAnsi="Cambria Math"/>
                            <w:color w:val="auto"/>
                            <w:sz w:val="28"/>
                            <w:szCs w:val="28"/>
                          </w:rPr>
                          <m:t>B</m:t>
                        </m:r>
                      </m:e>
                      <m:sub>
                        <m:r>
                          <w:rPr>
                            <w:rFonts w:ascii="Cambria Math" w:hAnsi="Cambria Math"/>
                            <w:color w:val="auto"/>
                            <w:sz w:val="28"/>
                            <w:szCs w:val="28"/>
                          </w:rPr>
                          <m:t>Т</m:t>
                        </m:r>
                      </m:sub>
                    </m:sSub>
                    <m:r>
                      <w:rPr>
                        <w:rFonts w:ascii="Cambria Math" w:hAnsi="Cambria Math"/>
                        <w:color w:val="auto"/>
                        <w:sz w:val="28"/>
                        <w:szCs w:val="28"/>
                      </w:rPr>
                      <m:t>-c</m:t>
                    </m:r>
                  </m:e>
                </m:rad>
              </m:oMath>
            </m:oMathPara>
          </w:p>
        </w:tc>
        <w:tc>
          <w:tcPr>
            <w:tcW w:w="1838" w:type="dxa"/>
            <w:vAlign w:val="center"/>
          </w:tcPr>
          <w:p w:rsidR="001E59A1" w:rsidRPr="006C16F6" w:rsidRDefault="001E59A1" w:rsidP="001E59A1">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(7)</w:t>
            </w:r>
          </w:p>
        </w:tc>
      </w:tr>
    </w:tbl>
    <w:p w:rsidR="001E59A1" w:rsidRPr="006C16F6" w:rsidRDefault="001E59A1" w:rsidP="001E59A1">
      <w:pPr>
        <w:tabs>
          <w:tab w:val="left" w:pos="1080"/>
          <w:tab w:val="left" w:pos="1260"/>
        </w:tabs>
        <w:autoSpaceDE w:val="0"/>
        <w:autoSpaceDN w:val="0"/>
        <w:adjustRightInd w:val="0"/>
        <w:spacing w:after="0" w:line="360" w:lineRule="auto"/>
        <w:ind w:left="1440" w:right="0" w:hanging="810"/>
        <w:rPr>
          <w:rFonts w:ascii="GHEA Grapalat" w:hAnsi="GHEA Grapalat"/>
          <w:color w:val="auto"/>
          <w:sz w:val="24"/>
          <w:lang w:val="hy-AM"/>
        </w:rPr>
      </w:pPr>
    </w:p>
    <w:p w:rsidR="001E59A1" w:rsidRPr="006C16F6" w:rsidRDefault="001E59A1" w:rsidP="001E59A1">
      <w:pPr>
        <w:tabs>
          <w:tab w:val="left" w:pos="1080"/>
          <w:tab w:val="left" w:pos="1260"/>
        </w:tabs>
        <w:autoSpaceDE w:val="0"/>
        <w:autoSpaceDN w:val="0"/>
        <w:adjustRightInd w:val="0"/>
        <w:spacing w:after="0" w:line="360" w:lineRule="auto"/>
        <w:ind w:left="1440" w:right="0" w:hanging="810"/>
        <w:rPr>
          <w:rFonts w:ascii="GHEA Grapalat" w:hAnsi="GHEA Grapalat"/>
          <w:color w:val="auto"/>
          <w:sz w:val="24"/>
          <w:lang w:val="hy-AM"/>
        </w:rPr>
      </w:pPr>
      <w:r w:rsidRPr="006C16F6">
        <w:rPr>
          <w:rFonts w:ascii="GHEA Grapalat" w:hAnsi="GHEA Grapalat"/>
          <w:color w:val="auto"/>
          <w:sz w:val="24"/>
          <w:lang w:val="hy-AM"/>
        </w:rPr>
        <w:t>որտեղ`</w:t>
      </w:r>
    </w:p>
    <w:p w:rsidR="001E59A1" w:rsidRPr="006C16F6" w:rsidRDefault="001E59A1" w:rsidP="001E59A1">
      <w:pPr>
        <w:tabs>
          <w:tab w:val="left" w:pos="1080"/>
          <w:tab w:val="left" w:pos="1260"/>
        </w:tabs>
        <w:autoSpaceDE w:val="0"/>
        <w:autoSpaceDN w:val="0"/>
        <w:adjustRightInd w:val="0"/>
        <w:spacing w:after="0" w:line="360" w:lineRule="auto"/>
        <w:ind w:left="1440" w:right="0" w:hanging="810"/>
        <w:rPr>
          <w:rFonts w:ascii="GHEA Grapalat" w:hAnsi="GHEA Grapalat"/>
          <w:color w:val="auto"/>
          <w:sz w:val="24"/>
          <w:lang w:val="hy-AM"/>
        </w:rPr>
      </w:pPr>
      <m:oMath>
        <m:r>
          <w:rPr>
            <w:rFonts w:ascii="Cambria Math" w:hAnsi="Cambria Math"/>
            <w:color w:val="auto"/>
            <w:sz w:val="28"/>
            <w:szCs w:val="28"/>
            <w:lang w:val="hy-AM"/>
          </w:rPr>
          <m:t>a,b,c</m:t>
        </m:r>
      </m:oMath>
      <w:r w:rsidRPr="006C16F6">
        <w:rPr>
          <w:rFonts w:ascii="GHEA Grapalat" w:hAnsi="GHEA Grapalat"/>
          <w:color w:val="auto"/>
          <w:sz w:val="24"/>
          <w:lang w:val="hy-AM"/>
        </w:rPr>
        <w:t xml:space="preserve"> - պարամետրեր են, որոնք որոշվում են ըստ կանոնների սույն հավաքածուի աղյուսակ </w:t>
      </w:r>
      <w:r w:rsidR="002B0878" w:rsidRPr="006C16F6">
        <w:rPr>
          <w:rFonts w:ascii="GHEA Grapalat" w:hAnsi="GHEA Grapalat"/>
          <w:color w:val="auto"/>
          <w:sz w:val="24"/>
          <w:lang w:val="hy-AM"/>
        </w:rPr>
        <w:t>6</w:t>
      </w:r>
      <w:r w:rsidRPr="006C16F6">
        <w:rPr>
          <w:rFonts w:ascii="GHEA Grapalat" w:hAnsi="GHEA Grapalat"/>
          <w:color w:val="auto"/>
          <w:sz w:val="24"/>
          <w:lang w:val="hy-AM"/>
        </w:rPr>
        <w:t>-ի,</w:t>
      </w:r>
    </w:p>
    <w:p w:rsidR="001E59A1" w:rsidRPr="006C16F6" w:rsidRDefault="002307AB" w:rsidP="001E59A1">
      <w:pPr>
        <w:tabs>
          <w:tab w:val="left" w:pos="1080"/>
          <w:tab w:val="left" w:pos="1260"/>
        </w:tabs>
        <w:autoSpaceDE w:val="0"/>
        <w:autoSpaceDN w:val="0"/>
        <w:adjustRightInd w:val="0"/>
        <w:spacing w:after="0" w:line="360" w:lineRule="auto"/>
        <w:ind w:left="709" w:right="0" w:firstLine="0"/>
        <w:rPr>
          <w:rFonts w:ascii="GHEA Grapalat" w:hAnsi="GHEA Grapalat"/>
          <w:color w:val="auto"/>
          <w:sz w:val="24"/>
          <w:szCs w:val="24"/>
          <w:lang w:val="hy-AM"/>
        </w:rPr>
      </w:pPr>
      <m:oMath>
        <m:sSub>
          <m:sSubPr>
            <m:ctrlPr>
              <w:rPr>
                <w:rFonts w:ascii="Cambria Math" w:hAnsi="Cambria Math"/>
                <w:b/>
                <w:i/>
                <w:color w:val="auto"/>
                <w:sz w:val="28"/>
                <w:szCs w:val="28"/>
              </w:rPr>
            </m:ctrlPr>
          </m:sSubPr>
          <m:e>
            <m:r>
              <w:rPr>
                <w:rFonts w:ascii="Cambria Math" w:hAnsi="Cambria Math"/>
                <w:color w:val="auto"/>
                <w:sz w:val="28"/>
                <w:szCs w:val="28"/>
                <w:lang w:val="hy-AM"/>
              </w:rPr>
              <m:t>B</m:t>
            </m:r>
          </m:e>
          <m:sub>
            <m:r>
              <m:rPr>
                <m:sty m:val="bi"/>
              </m:rPr>
              <w:rPr>
                <w:rFonts w:ascii="Cambria Math" w:hAnsi="Cambria Math"/>
                <w:color w:val="auto"/>
                <w:sz w:val="28"/>
                <w:szCs w:val="28"/>
                <w:lang w:val="hy-AM"/>
              </w:rPr>
              <m:t>Т</m:t>
            </m:r>
          </m:sub>
        </m:sSub>
      </m:oMath>
      <w:r w:rsidR="001E59A1" w:rsidRPr="006C16F6">
        <w:rPr>
          <w:rFonts w:ascii="GHEA Grapalat" w:hAnsi="GHEA Grapalat"/>
          <w:color w:val="auto"/>
          <w:sz w:val="24"/>
          <w:szCs w:val="24"/>
          <w:lang w:val="hy-AM"/>
        </w:rPr>
        <w:t xml:space="preserve"> - տրանսպորտային միջոցի առանցքների միջև հեռավորությունը, մ:</w:t>
      </w:r>
    </w:p>
    <w:p w:rsidR="001E59A1" w:rsidRPr="006C16F6" w:rsidRDefault="001E59A1" w:rsidP="001E59A1">
      <w:pPr>
        <w:tabs>
          <w:tab w:val="left" w:pos="1080"/>
          <w:tab w:val="left" w:pos="1260"/>
        </w:tabs>
        <w:autoSpaceDE w:val="0"/>
        <w:autoSpaceDN w:val="0"/>
        <w:adjustRightInd w:val="0"/>
        <w:spacing w:after="0" w:line="360" w:lineRule="auto"/>
        <w:ind w:right="1" w:firstLine="0"/>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 xml:space="preserve">Աղյուսակ </w:t>
      </w:r>
      <w:r w:rsidR="002B0878" w:rsidRPr="006C16F6">
        <w:rPr>
          <w:rFonts w:ascii="GHEA Grapalat" w:eastAsiaTheme="minorEastAsia" w:hAnsi="GHEA Grapalat"/>
          <w:b/>
          <w:bCs/>
          <w:sz w:val="22"/>
          <w:lang w:val="hy-AM"/>
        </w:rPr>
        <w:t>6</w:t>
      </w:r>
    </w:p>
    <w:tbl>
      <w:tblPr>
        <w:tblStyle w:val="12"/>
        <w:tblW w:w="9540" w:type="dxa"/>
        <w:tblInd w:w="355" w:type="dxa"/>
        <w:tblLayout w:type="fixed"/>
        <w:tblLook w:val="04A0" w:firstRow="1" w:lastRow="0" w:firstColumn="1" w:lastColumn="0" w:noHBand="0" w:noVBand="1"/>
      </w:tblPr>
      <w:tblGrid>
        <w:gridCol w:w="680"/>
        <w:gridCol w:w="2650"/>
        <w:gridCol w:w="2070"/>
        <w:gridCol w:w="2070"/>
        <w:gridCol w:w="2070"/>
      </w:tblGrid>
      <w:tr w:rsidR="001E59A1" w:rsidRPr="006C16F6" w:rsidTr="00B56B26">
        <w:tc>
          <w:tcPr>
            <w:tcW w:w="680" w:type="dxa"/>
            <w:vMerge w:val="restart"/>
            <w:vAlign w:val="center"/>
          </w:tcPr>
          <w:p w:rsidR="001E59A1" w:rsidRPr="006C16F6" w:rsidRDefault="001E59A1" w:rsidP="00C45FB2">
            <w:pPr>
              <w:spacing w:line="240" w:lineRule="auto"/>
              <w:ind w:firstLine="72"/>
              <w:jc w:val="center"/>
              <w:rPr>
                <w:rFonts w:ascii="GHEA Grapalat" w:hAnsi="GHEA Grapalat"/>
                <w:b/>
                <w:bCs/>
                <w:color w:val="auto"/>
                <w:sz w:val="24"/>
                <w:szCs w:val="24"/>
                <w:lang w:val="en-US"/>
              </w:rPr>
            </w:pPr>
            <w:r w:rsidRPr="006C16F6">
              <w:rPr>
                <w:rFonts w:ascii="GHEA Grapalat" w:hAnsi="GHEA Grapalat"/>
                <w:b/>
                <w:bCs/>
                <w:color w:val="auto"/>
                <w:sz w:val="24"/>
                <w:szCs w:val="24"/>
                <w:lang w:val="en-US"/>
              </w:rPr>
              <w:t>N</w:t>
            </w:r>
          </w:p>
        </w:tc>
        <w:tc>
          <w:tcPr>
            <w:tcW w:w="2650" w:type="dxa"/>
            <w:vMerge w:val="restart"/>
            <w:vAlign w:val="center"/>
          </w:tcPr>
          <w:p w:rsidR="001E59A1" w:rsidRPr="006C16F6" w:rsidRDefault="001E59A1" w:rsidP="001E59A1">
            <w:pPr>
              <w:ind w:hanging="72"/>
              <w:jc w:val="center"/>
              <w:rPr>
                <w:rFonts w:ascii="GHEA Grapalat" w:hAnsi="GHEA Grapalat"/>
                <w:b/>
                <w:bCs/>
                <w:color w:val="auto"/>
                <w:sz w:val="24"/>
                <w:szCs w:val="24"/>
                <w:lang w:val="en-US"/>
              </w:rPr>
            </w:pPr>
            <w:r w:rsidRPr="006C16F6">
              <w:rPr>
                <w:rFonts w:ascii="GHEA Grapalat" w:hAnsi="GHEA Grapalat"/>
                <w:b/>
                <w:bCs/>
                <w:color w:val="auto"/>
                <w:sz w:val="24"/>
                <w:szCs w:val="24"/>
                <w:lang w:val="en-US"/>
              </w:rPr>
              <w:t>Առանցքային բազայի տիպը</w:t>
            </w:r>
          </w:p>
        </w:tc>
        <w:tc>
          <w:tcPr>
            <w:tcW w:w="6210" w:type="dxa"/>
            <w:gridSpan w:val="3"/>
          </w:tcPr>
          <w:p w:rsidR="001E59A1" w:rsidRPr="006C16F6" w:rsidRDefault="001E59A1" w:rsidP="001E59A1">
            <w:pPr>
              <w:ind w:firstLine="112"/>
              <w:jc w:val="center"/>
              <w:rPr>
                <w:rFonts w:ascii="GHEA Grapalat" w:hAnsi="GHEA Grapalat"/>
                <w:b/>
                <w:bCs/>
                <w:color w:val="auto"/>
                <w:sz w:val="24"/>
                <w:szCs w:val="24"/>
                <w:lang w:val="en-US"/>
              </w:rPr>
            </w:pPr>
            <w:r w:rsidRPr="006C16F6">
              <w:rPr>
                <w:rFonts w:ascii="GHEA Grapalat" w:hAnsi="GHEA Grapalat"/>
                <w:b/>
                <w:bCs/>
                <w:color w:val="auto"/>
                <w:sz w:val="24"/>
                <w:szCs w:val="24"/>
                <w:lang w:val="en-US"/>
              </w:rPr>
              <w:t>Պարամետրերի արժեքները</w:t>
            </w:r>
          </w:p>
        </w:tc>
      </w:tr>
      <w:tr w:rsidR="001E59A1" w:rsidRPr="006C16F6" w:rsidTr="00B56B26">
        <w:trPr>
          <w:trHeight w:val="706"/>
        </w:trPr>
        <w:tc>
          <w:tcPr>
            <w:tcW w:w="680" w:type="dxa"/>
            <w:vMerge/>
          </w:tcPr>
          <w:p w:rsidR="001E59A1" w:rsidRPr="006C16F6" w:rsidRDefault="001E59A1" w:rsidP="001E59A1">
            <w:pPr>
              <w:spacing w:line="240" w:lineRule="auto"/>
              <w:ind w:firstLine="72"/>
              <w:rPr>
                <w:rFonts w:ascii="GHEA Grapalat" w:hAnsi="GHEA Grapalat"/>
                <w:color w:val="auto"/>
                <w:sz w:val="24"/>
                <w:szCs w:val="24"/>
                <w:lang w:val="hy-AM"/>
              </w:rPr>
            </w:pPr>
          </w:p>
        </w:tc>
        <w:tc>
          <w:tcPr>
            <w:tcW w:w="2650" w:type="dxa"/>
            <w:vMerge/>
            <w:vAlign w:val="center"/>
          </w:tcPr>
          <w:p w:rsidR="001E59A1" w:rsidRPr="006C16F6" w:rsidRDefault="001E59A1" w:rsidP="001E59A1">
            <w:pPr>
              <w:jc w:val="center"/>
              <w:rPr>
                <w:rFonts w:ascii="GHEA Grapalat" w:hAnsi="GHEA Grapalat"/>
                <w:color w:val="auto"/>
                <w:sz w:val="24"/>
                <w:szCs w:val="24"/>
                <w:lang w:val="hy-AM"/>
              </w:rPr>
            </w:pPr>
          </w:p>
        </w:tc>
        <w:tc>
          <w:tcPr>
            <w:tcW w:w="2070" w:type="dxa"/>
          </w:tcPr>
          <w:p w:rsidR="001E59A1" w:rsidRPr="006C16F6" w:rsidRDefault="001E59A1" w:rsidP="001E59A1">
            <w:pPr>
              <w:spacing w:line="240" w:lineRule="auto"/>
              <w:ind w:right="0" w:firstLine="112"/>
              <w:jc w:val="center"/>
              <w:rPr>
                <w:rFonts w:ascii="GHEA Grapalat" w:hAnsi="GHEA Grapalat"/>
                <w:i/>
                <w:iCs/>
                <w:color w:val="auto"/>
                <w:sz w:val="28"/>
                <w:szCs w:val="28"/>
                <w:lang w:val="en-US"/>
              </w:rPr>
            </w:pPr>
            <m:oMathPara>
              <m:oMath>
                <m:r>
                  <w:rPr>
                    <w:rFonts w:ascii="Cambria Math" w:hAnsi="Cambria Math"/>
                    <w:color w:val="auto"/>
                    <w:sz w:val="28"/>
                    <w:szCs w:val="28"/>
                    <w:lang w:val="hy-AM"/>
                  </w:rPr>
                  <m:t>a</m:t>
                </m:r>
              </m:oMath>
            </m:oMathPara>
          </w:p>
        </w:tc>
        <w:tc>
          <w:tcPr>
            <w:tcW w:w="2070" w:type="dxa"/>
          </w:tcPr>
          <w:p w:rsidR="001E59A1" w:rsidRPr="006C16F6" w:rsidRDefault="001E59A1" w:rsidP="001E59A1">
            <w:pPr>
              <w:spacing w:line="240" w:lineRule="auto"/>
              <w:ind w:right="0" w:firstLine="112"/>
              <w:jc w:val="center"/>
              <w:rPr>
                <w:rFonts w:ascii="GHEA Grapalat" w:hAnsi="GHEA Grapalat"/>
                <w:i/>
                <w:iCs/>
                <w:color w:val="auto"/>
                <w:sz w:val="28"/>
                <w:szCs w:val="28"/>
                <w:lang w:val="en-US"/>
              </w:rPr>
            </w:pPr>
            <m:oMathPara>
              <m:oMath>
                <m:r>
                  <w:rPr>
                    <w:rFonts w:ascii="Cambria Math" w:hAnsi="Cambria Math"/>
                    <w:color w:val="auto"/>
                    <w:sz w:val="28"/>
                    <w:szCs w:val="28"/>
                    <w:lang w:val="hy-AM"/>
                  </w:rPr>
                  <m:t>b</m:t>
                </m:r>
              </m:oMath>
            </m:oMathPara>
          </w:p>
        </w:tc>
        <w:tc>
          <w:tcPr>
            <w:tcW w:w="2070" w:type="dxa"/>
          </w:tcPr>
          <w:p w:rsidR="001E59A1" w:rsidRPr="006C16F6" w:rsidRDefault="001E59A1" w:rsidP="001E59A1">
            <w:pPr>
              <w:ind w:firstLine="66"/>
              <w:jc w:val="center"/>
              <w:rPr>
                <w:rFonts w:ascii="GHEA Grapalat" w:hAnsi="GHEA Grapalat"/>
                <w:i/>
                <w:iCs/>
                <w:color w:val="auto"/>
                <w:sz w:val="28"/>
                <w:szCs w:val="28"/>
                <w:lang w:val="en-US"/>
              </w:rPr>
            </w:pPr>
            <m:oMathPara>
              <m:oMath>
                <m:r>
                  <w:rPr>
                    <w:rFonts w:ascii="Cambria Math" w:hAnsi="Cambria Math"/>
                    <w:color w:val="auto"/>
                    <w:sz w:val="28"/>
                    <w:szCs w:val="28"/>
                    <w:lang w:val="hy-AM"/>
                  </w:rPr>
                  <m:t>c</m:t>
                </m:r>
              </m:oMath>
            </m:oMathPara>
          </w:p>
        </w:tc>
      </w:tr>
      <w:tr w:rsidR="001E59A1" w:rsidRPr="006C16F6" w:rsidTr="00B56B26">
        <w:tc>
          <w:tcPr>
            <w:tcW w:w="680" w:type="dxa"/>
            <w:vAlign w:val="center"/>
          </w:tcPr>
          <w:p w:rsidR="001E59A1" w:rsidRPr="006C16F6" w:rsidRDefault="001E59A1" w:rsidP="001E59A1">
            <w:pPr>
              <w:spacing w:line="240" w:lineRule="auto"/>
              <w:ind w:firstLine="72"/>
              <w:jc w:val="center"/>
              <w:rPr>
                <w:rFonts w:ascii="GHEA Grapalat" w:hAnsi="GHEA Grapalat"/>
                <w:color w:val="auto"/>
                <w:sz w:val="24"/>
                <w:szCs w:val="24"/>
                <w:lang w:val="en-US"/>
              </w:rPr>
            </w:pPr>
            <w:r w:rsidRPr="006C16F6">
              <w:rPr>
                <w:rFonts w:ascii="GHEA Grapalat" w:hAnsi="GHEA Grapalat"/>
                <w:color w:val="auto"/>
                <w:sz w:val="24"/>
                <w:szCs w:val="24"/>
                <w:lang w:val="en-US"/>
              </w:rPr>
              <w:t>1.</w:t>
            </w:r>
          </w:p>
        </w:tc>
        <w:tc>
          <w:tcPr>
            <w:tcW w:w="2650" w:type="dxa"/>
            <w:vAlign w:val="center"/>
          </w:tcPr>
          <w:p w:rsidR="001E59A1" w:rsidRPr="006C16F6" w:rsidRDefault="001E59A1" w:rsidP="001E59A1">
            <w:pPr>
              <w:ind w:firstLine="112"/>
              <w:jc w:val="left"/>
              <w:rPr>
                <w:rFonts w:ascii="GHEA Grapalat" w:hAnsi="GHEA Grapalat"/>
                <w:color w:val="auto"/>
                <w:sz w:val="24"/>
                <w:szCs w:val="24"/>
                <w:lang w:val="en-US"/>
              </w:rPr>
            </w:pPr>
            <w:r w:rsidRPr="006C16F6">
              <w:rPr>
                <w:rFonts w:ascii="GHEA Grapalat" w:hAnsi="GHEA Grapalat"/>
                <w:color w:val="auto"/>
                <w:sz w:val="24"/>
                <w:szCs w:val="24"/>
                <w:lang w:val="en-US"/>
              </w:rPr>
              <w:t>Երկառանցք</w:t>
            </w:r>
          </w:p>
        </w:tc>
        <w:tc>
          <w:tcPr>
            <w:tcW w:w="2070" w:type="dxa"/>
          </w:tcPr>
          <w:p w:rsidR="001E59A1" w:rsidRPr="006C16F6" w:rsidRDefault="001E59A1" w:rsidP="001E59A1">
            <w:pPr>
              <w:spacing w:after="0" w:line="240" w:lineRule="auto"/>
              <w:ind w:right="0" w:firstLine="0"/>
              <w:jc w:val="center"/>
              <w:textAlignment w:val="baseline"/>
              <w:rPr>
                <w:rFonts w:ascii="GHEA Grapalat" w:hAnsi="GHEA Grapalat"/>
                <w:color w:val="auto"/>
                <w:sz w:val="24"/>
                <w:lang w:val="hy-AM"/>
              </w:rPr>
            </w:pPr>
            <w:r w:rsidRPr="006C16F6">
              <w:rPr>
                <w:rFonts w:ascii="GHEA Grapalat" w:hAnsi="GHEA Grapalat"/>
                <w:color w:val="auto"/>
                <w:sz w:val="24"/>
                <w:lang w:val="hy-AM"/>
              </w:rPr>
              <w:t>1</w:t>
            </w:r>
            <w:r w:rsidRPr="006C16F6">
              <w:rPr>
                <w:rFonts w:ascii="Cambria Math" w:hAnsi="Cambria Math"/>
                <w:color w:val="auto"/>
                <w:sz w:val="24"/>
                <w:lang w:val="hy-AM"/>
              </w:rPr>
              <w:t>․</w:t>
            </w:r>
            <w:r w:rsidRPr="006C16F6">
              <w:rPr>
                <w:rFonts w:ascii="GHEA Grapalat" w:hAnsi="GHEA Grapalat"/>
                <w:color w:val="auto"/>
                <w:sz w:val="24"/>
                <w:lang w:val="hy-AM"/>
              </w:rPr>
              <w:t>7</w:t>
            </w:r>
            <w:r w:rsidRPr="006C16F6">
              <w:rPr>
                <w:rFonts w:ascii="GHEA Grapalat" w:hAnsi="GHEA Grapalat"/>
                <w:color w:val="auto"/>
                <w:sz w:val="24"/>
                <w:lang w:val="en-US"/>
              </w:rPr>
              <w:t>/</w:t>
            </w:r>
            <w:r w:rsidRPr="006C16F6">
              <w:rPr>
                <w:rFonts w:ascii="GHEA Grapalat" w:hAnsi="GHEA Grapalat"/>
                <w:color w:val="auto"/>
                <w:sz w:val="24"/>
                <w:lang w:val="hy-AM"/>
              </w:rPr>
              <w:t>1</w:t>
            </w:r>
            <w:r w:rsidRPr="006C16F6">
              <w:rPr>
                <w:rFonts w:ascii="Cambria Math" w:hAnsi="Cambria Math"/>
                <w:color w:val="auto"/>
                <w:sz w:val="24"/>
                <w:lang w:val="hy-AM"/>
              </w:rPr>
              <w:t>․</w:t>
            </w:r>
            <w:r w:rsidRPr="006C16F6">
              <w:rPr>
                <w:rFonts w:ascii="GHEA Grapalat" w:hAnsi="GHEA Grapalat"/>
                <w:color w:val="auto"/>
                <w:sz w:val="24"/>
                <w:lang w:val="hy-AM"/>
              </w:rPr>
              <w:t>52</w:t>
            </w:r>
          </w:p>
        </w:tc>
        <w:tc>
          <w:tcPr>
            <w:tcW w:w="2070" w:type="dxa"/>
          </w:tcPr>
          <w:p w:rsidR="001E59A1" w:rsidRPr="006C16F6" w:rsidRDefault="001E59A1" w:rsidP="001E59A1">
            <w:pPr>
              <w:spacing w:after="0" w:line="240" w:lineRule="auto"/>
              <w:ind w:right="0" w:firstLine="0"/>
              <w:jc w:val="center"/>
              <w:textAlignment w:val="baseline"/>
              <w:rPr>
                <w:rFonts w:ascii="GHEA Grapalat" w:hAnsi="GHEA Grapalat"/>
                <w:color w:val="auto"/>
                <w:sz w:val="24"/>
                <w:lang w:val="hy-AM"/>
              </w:rPr>
            </w:pPr>
            <w:r w:rsidRPr="006C16F6">
              <w:rPr>
                <w:rFonts w:ascii="GHEA Grapalat" w:hAnsi="GHEA Grapalat"/>
                <w:color w:val="auto"/>
                <w:sz w:val="24"/>
                <w:lang w:val="hy-AM"/>
              </w:rPr>
              <w:t>0</w:t>
            </w:r>
            <w:r w:rsidRPr="006C16F6">
              <w:rPr>
                <w:rFonts w:ascii="Cambria Math" w:hAnsi="Cambria Math"/>
                <w:color w:val="auto"/>
                <w:sz w:val="24"/>
                <w:lang w:val="hy-AM"/>
              </w:rPr>
              <w:t>․</w:t>
            </w:r>
            <w:r w:rsidRPr="006C16F6">
              <w:rPr>
                <w:rFonts w:ascii="GHEA Grapalat" w:hAnsi="GHEA Grapalat"/>
                <w:color w:val="auto"/>
                <w:sz w:val="24"/>
                <w:lang w:val="hy-AM"/>
              </w:rPr>
              <w:t>43</w:t>
            </w:r>
            <w:r w:rsidRPr="006C16F6">
              <w:rPr>
                <w:rFonts w:ascii="GHEA Grapalat" w:hAnsi="GHEA Grapalat"/>
                <w:color w:val="auto"/>
                <w:sz w:val="24"/>
                <w:lang w:val="en-US"/>
              </w:rPr>
              <w:t>/</w:t>
            </w:r>
            <w:r w:rsidRPr="006C16F6">
              <w:rPr>
                <w:rFonts w:ascii="GHEA Grapalat" w:hAnsi="GHEA Grapalat"/>
                <w:color w:val="auto"/>
                <w:sz w:val="24"/>
                <w:lang w:val="hy-AM"/>
              </w:rPr>
              <w:t>0</w:t>
            </w:r>
            <w:r w:rsidRPr="006C16F6">
              <w:rPr>
                <w:rFonts w:ascii="Cambria Math" w:hAnsi="Cambria Math"/>
                <w:color w:val="auto"/>
                <w:sz w:val="24"/>
                <w:lang w:val="hy-AM"/>
              </w:rPr>
              <w:t>․</w:t>
            </w:r>
            <w:r w:rsidRPr="006C16F6">
              <w:rPr>
                <w:rFonts w:ascii="GHEA Grapalat" w:hAnsi="GHEA Grapalat"/>
                <w:color w:val="auto"/>
                <w:sz w:val="24"/>
                <w:lang w:val="hy-AM"/>
              </w:rPr>
              <w:t>36</w:t>
            </w:r>
          </w:p>
        </w:tc>
        <w:tc>
          <w:tcPr>
            <w:tcW w:w="2070" w:type="dxa"/>
          </w:tcPr>
          <w:p w:rsidR="001E59A1" w:rsidRPr="006C16F6" w:rsidRDefault="001E59A1" w:rsidP="001E59A1">
            <w:pPr>
              <w:spacing w:after="0" w:line="240" w:lineRule="auto"/>
              <w:ind w:right="0" w:firstLine="0"/>
              <w:jc w:val="center"/>
              <w:textAlignment w:val="baseline"/>
              <w:rPr>
                <w:rFonts w:ascii="GHEA Grapalat" w:hAnsi="GHEA Grapalat"/>
                <w:color w:val="auto"/>
                <w:sz w:val="24"/>
                <w:lang w:val="hy-AM"/>
              </w:rPr>
            </w:pPr>
            <w:r w:rsidRPr="006C16F6">
              <w:rPr>
                <w:rFonts w:ascii="GHEA Grapalat" w:hAnsi="GHEA Grapalat"/>
                <w:color w:val="auto"/>
                <w:sz w:val="24"/>
                <w:lang w:val="hy-AM"/>
              </w:rPr>
              <w:t>0</w:t>
            </w:r>
            <w:r w:rsidRPr="006C16F6">
              <w:rPr>
                <w:rFonts w:ascii="Cambria Math" w:hAnsi="Cambria Math"/>
                <w:color w:val="auto"/>
                <w:sz w:val="24"/>
                <w:lang w:val="hy-AM"/>
              </w:rPr>
              <w:t>․</w:t>
            </w:r>
            <w:r w:rsidRPr="006C16F6">
              <w:rPr>
                <w:rFonts w:ascii="GHEA Grapalat" w:hAnsi="GHEA Grapalat"/>
                <w:color w:val="auto"/>
                <w:sz w:val="24"/>
                <w:lang w:val="hy-AM"/>
              </w:rPr>
              <w:t>5</w:t>
            </w:r>
            <w:r w:rsidRPr="006C16F6">
              <w:rPr>
                <w:rFonts w:ascii="GHEA Grapalat" w:hAnsi="GHEA Grapalat"/>
                <w:color w:val="auto"/>
                <w:sz w:val="24"/>
                <w:lang w:val="en-US"/>
              </w:rPr>
              <w:t>/</w:t>
            </w:r>
            <w:r w:rsidRPr="006C16F6">
              <w:rPr>
                <w:rFonts w:ascii="GHEA Grapalat" w:hAnsi="GHEA Grapalat"/>
                <w:color w:val="auto"/>
                <w:sz w:val="24"/>
                <w:lang w:val="hy-AM"/>
              </w:rPr>
              <w:t>0</w:t>
            </w:r>
            <w:r w:rsidRPr="006C16F6">
              <w:rPr>
                <w:rFonts w:ascii="Cambria Math" w:hAnsi="Cambria Math"/>
                <w:color w:val="auto"/>
                <w:sz w:val="24"/>
                <w:lang w:val="hy-AM"/>
              </w:rPr>
              <w:t>․</w:t>
            </w:r>
            <w:r w:rsidRPr="006C16F6">
              <w:rPr>
                <w:rFonts w:ascii="GHEA Grapalat" w:hAnsi="GHEA Grapalat"/>
                <w:color w:val="auto"/>
                <w:sz w:val="24"/>
                <w:lang w:val="hy-AM"/>
              </w:rPr>
              <w:t>5</w:t>
            </w:r>
          </w:p>
        </w:tc>
      </w:tr>
      <w:tr w:rsidR="001E59A1" w:rsidRPr="006C16F6" w:rsidTr="00B56B26">
        <w:tc>
          <w:tcPr>
            <w:tcW w:w="680" w:type="dxa"/>
            <w:vAlign w:val="center"/>
          </w:tcPr>
          <w:p w:rsidR="001E59A1" w:rsidRPr="006C16F6" w:rsidRDefault="001E59A1" w:rsidP="001E59A1">
            <w:pPr>
              <w:spacing w:line="240" w:lineRule="auto"/>
              <w:ind w:firstLine="72"/>
              <w:jc w:val="center"/>
              <w:rPr>
                <w:rFonts w:ascii="GHEA Grapalat" w:hAnsi="GHEA Grapalat"/>
                <w:color w:val="auto"/>
                <w:sz w:val="24"/>
                <w:szCs w:val="24"/>
                <w:lang w:val="en-US"/>
              </w:rPr>
            </w:pPr>
            <w:r w:rsidRPr="006C16F6">
              <w:rPr>
                <w:rFonts w:ascii="GHEA Grapalat" w:hAnsi="GHEA Grapalat"/>
                <w:color w:val="auto"/>
                <w:sz w:val="24"/>
                <w:szCs w:val="24"/>
                <w:lang w:val="en-US"/>
              </w:rPr>
              <w:t>2.</w:t>
            </w:r>
          </w:p>
        </w:tc>
        <w:tc>
          <w:tcPr>
            <w:tcW w:w="2650" w:type="dxa"/>
            <w:vAlign w:val="center"/>
          </w:tcPr>
          <w:p w:rsidR="001E59A1" w:rsidRPr="006C16F6" w:rsidRDefault="001E59A1" w:rsidP="001E59A1">
            <w:pPr>
              <w:ind w:firstLine="112"/>
              <w:jc w:val="left"/>
              <w:rPr>
                <w:rFonts w:ascii="GHEA Grapalat" w:hAnsi="GHEA Grapalat"/>
                <w:color w:val="auto"/>
                <w:sz w:val="24"/>
                <w:szCs w:val="24"/>
                <w:lang w:val="en-US"/>
              </w:rPr>
            </w:pPr>
            <w:r w:rsidRPr="006C16F6">
              <w:rPr>
                <w:rFonts w:ascii="GHEA Grapalat" w:hAnsi="GHEA Grapalat"/>
                <w:color w:val="auto"/>
                <w:sz w:val="24"/>
                <w:szCs w:val="24"/>
                <w:lang w:val="en-US"/>
              </w:rPr>
              <w:t>Եռառանցք</w:t>
            </w:r>
          </w:p>
        </w:tc>
        <w:tc>
          <w:tcPr>
            <w:tcW w:w="2070" w:type="dxa"/>
          </w:tcPr>
          <w:p w:rsidR="001E59A1" w:rsidRPr="006C16F6" w:rsidRDefault="001E59A1" w:rsidP="001E59A1">
            <w:pPr>
              <w:spacing w:after="0" w:line="240" w:lineRule="auto"/>
              <w:ind w:right="0" w:firstLine="0"/>
              <w:jc w:val="center"/>
              <w:textAlignment w:val="baseline"/>
              <w:rPr>
                <w:rFonts w:ascii="GHEA Grapalat" w:hAnsi="GHEA Grapalat"/>
                <w:color w:val="auto"/>
                <w:sz w:val="24"/>
                <w:lang w:val="hy-AM"/>
              </w:rPr>
            </w:pPr>
            <w:r w:rsidRPr="006C16F6">
              <w:rPr>
                <w:rFonts w:ascii="GHEA Grapalat" w:hAnsi="GHEA Grapalat"/>
                <w:color w:val="auto"/>
                <w:sz w:val="24"/>
                <w:lang w:val="hy-AM"/>
              </w:rPr>
              <w:t>2</w:t>
            </w:r>
            <w:r w:rsidRPr="006C16F6">
              <w:rPr>
                <w:rFonts w:ascii="Cambria Math" w:hAnsi="Cambria Math"/>
                <w:color w:val="auto"/>
                <w:sz w:val="24"/>
                <w:lang w:val="hy-AM"/>
              </w:rPr>
              <w:t>․</w:t>
            </w:r>
            <w:r w:rsidRPr="006C16F6">
              <w:rPr>
                <w:rFonts w:ascii="GHEA Grapalat" w:hAnsi="GHEA Grapalat"/>
                <w:color w:val="auto"/>
                <w:sz w:val="24"/>
                <w:lang w:val="hy-AM"/>
              </w:rPr>
              <w:t>0</w:t>
            </w:r>
            <w:r w:rsidRPr="006C16F6">
              <w:rPr>
                <w:rFonts w:ascii="GHEA Grapalat" w:hAnsi="GHEA Grapalat"/>
                <w:color w:val="auto"/>
                <w:sz w:val="24"/>
                <w:lang w:val="en-US"/>
              </w:rPr>
              <w:t>/</w:t>
            </w:r>
            <w:r w:rsidRPr="006C16F6">
              <w:rPr>
                <w:rFonts w:ascii="GHEA Grapalat" w:hAnsi="GHEA Grapalat"/>
                <w:color w:val="auto"/>
                <w:sz w:val="24"/>
                <w:lang w:val="hy-AM"/>
              </w:rPr>
              <w:t>1</w:t>
            </w:r>
            <w:r w:rsidRPr="006C16F6">
              <w:rPr>
                <w:rFonts w:ascii="Cambria Math" w:hAnsi="Cambria Math"/>
                <w:color w:val="auto"/>
                <w:sz w:val="24"/>
                <w:lang w:val="hy-AM"/>
              </w:rPr>
              <w:t>․</w:t>
            </w:r>
            <w:r w:rsidRPr="006C16F6">
              <w:rPr>
                <w:rFonts w:ascii="GHEA Grapalat" w:hAnsi="GHEA Grapalat"/>
                <w:color w:val="auto"/>
                <w:sz w:val="24"/>
                <w:lang w:val="hy-AM"/>
              </w:rPr>
              <w:t>60</w:t>
            </w:r>
          </w:p>
        </w:tc>
        <w:tc>
          <w:tcPr>
            <w:tcW w:w="2070" w:type="dxa"/>
          </w:tcPr>
          <w:p w:rsidR="001E59A1" w:rsidRPr="006C16F6" w:rsidRDefault="001E59A1" w:rsidP="001E59A1">
            <w:pPr>
              <w:spacing w:after="0" w:line="240" w:lineRule="auto"/>
              <w:ind w:right="0" w:firstLine="0"/>
              <w:jc w:val="center"/>
              <w:textAlignment w:val="baseline"/>
              <w:rPr>
                <w:rFonts w:ascii="GHEA Grapalat" w:hAnsi="GHEA Grapalat"/>
                <w:color w:val="auto"/>
                <w:sz w:val="24"/>
                <w:lang w:val="hy-AM"/>
              </w:rPr>
            </w:pPr>
            <w:r w:rsidRPr="006C16F6">
              <w:rPr>
                <w:rFonts w:ascii="GHEA Grapalat" w:hAnsi="GHEA Grapalat"/>
                <w:color w:val="auto"/>
                <w:sz w:val="24"/>
                <w:lang w:val="hy-AM"/>
              </w:rPr>
              <w:t>0</w:t>
            </w:r>
            <w:r w:rsidRPr="006C16F6">
              <w:rPr>
                <w:rFonts w:ascii="Cambria Math" w:hAnsi="Cambria Math"/>
                <w:color w:val="auto"/>
                <w:sz w:val="24"/>
                <w:lang w:val="hy-AM"/>
              </w:rPr>
              <w:t>․</w:t>
            </w:r>
            <w:r w:rsidRPr="006C16F6">
              <w:rPr>
                <w:rFonts w:ascii="GHEA Grapalat" w:hAnsi="GHEA Grapalat"/>
                <w:color w:val="auto"/>
                <w:sz w:val="24"/>
                <w:lang w:val="hy-AM"/>
              </w:rPr>
              <w:t>46</w:t>
            </w:r>
            <w:r w:rsidRPr="006C16F6">
              <w:rPr>
                <w:rFonts w:ascii="GHEA Grapalat" w:hAnsi="GHEA Grapalat"/>
                <w:color w:val="auto"/>
                <w:sz w:val="24"/>
                <w:lang w:val="en-US"/>
              </w:rPr>
              <w:t>/</w:t>
            </w:r>
            <w:r w:rsidRPr="006C16F6">
              <w:rPr>
                <w:rFonts w:ascii="GHEA Grapalat" w:hAnsi="GHEA Grapalat"/>
                <w:color w:val="auto"/>
                <w:sz w:val="24"/>
                <w:lang w:val="hy-AM"/>
              </w:rPr>
              <w:t>0</w:t>
            </w:r>
            <w:r w:rsidRPr="006C16F6">
              <w:rPr>
                <w:rFonts w:ascii="Cambria Math" w:hAnsi="Cambria Math"/>
                <w:color w:val="auto"/>
                <w:sz w:val="24"/>
                <w:lang w:val="hy-AM"/>
              </w:rPr>
              <w:t>․</w:t>
            </w:r>
            <w:r w:rsidRPr="006C16F6">
              <w:rPr>
                <w:rFonts w:ascii="GHEA Grapalat" w:hAnsi="GHEA Grapalat"/>
                <w:color w:val="auto"/>
                <w:sz w:val="24"/>
                <w:lang w:val="hy-AM"/>
              </w:rPr>
              <w:t>28</w:t>
            </w:r>
          </w:p>
        </w:tc>
        <w:tc>
          <w:tcPr>
            <w:tcW w:w="2070" w:type="dxa"/>
          </w:tcPr>
          <w:p w:rsidR="001E59A1" w:rsidRPr="006C16F6" w:rsidRDefault="001E59A1" w:rsidP="001E59A1">
            <w:pPr>
              <w:spacing w:after="0" w:line="240" w:lineRule="auto"/>
              <w:ind w:right="0" w:firstLine="0"/>
              <w:jc w:val="center"/>
              <w:textAlignment w:val="baseline"/>
              <w:rPr>
                <w:rFonts w:ascii="GHEA Grapalat" w:hAnsi="GHEA Grapalat"/>
                <w:color w:val="auto"/>
                <w:sz w:val="24"/>
                <w:lang w:val="hy-AM"/>
              </w:rPr>
            </w:pPr>
            <w:r w:rsidRPr="006C16F6">
              <w:rPr>
                <w:rFonts w:ascii="GHEA Grapalat" w:hAnsi="GHEA Grapalat"/>
                <w:color w:val="auto"/>
                <w:sz w:val="24"/>
                <w:lang w:val="hy-AM"/>
              </w:rPr>
              <w:t>1</w:t>
            </w:r>
            <w:r w:rsidRPr="006C16F6">
              <w:rPr>
                <w:rFonts w:ascii="Cambria Math" w:hAnsi="Cambria Math"/>
                <w:color w:val="auto"/>
                <w:sz w:val="24"/>
                <w:lang w:val="hy-AM"/>
              </w:rPr>
              <w:t>․</w:t>
            </w:r>
            <w:r w:rsidRPr="006C16F6">
              <w:rPr>
                <w:rFonts w:ascii="GHEA Grapalat" w:hAnsi="GHEA Grapalat"/>
                <w:color w:val="auto"/>
                <w:sz w:val="24"/>
                <w:lang w:val="hy-AM"/>
              </w:rPr>
              <w:t>0</w:t>
            </w:r>
            <w:r w:rsidRPr="006C16F6">
              <w:rPr>
                <w:rFonts w:ascii="GHEA Grapalat" w:hAnsi="GHEA Grapalat"/>
                <w:color w:val="auto"/>
                <w:sz w:val="24"/>
                <w:lang w:val="en-US"/>
              </w:rPr>
              <w:t>/</w:t>
            </w:r>
            <w:r w:rsidRPr="006C16F6">
              <w:rPr>
                <w:rFonts w:ascii="GHEA Grapalat" w:hAnsi="GHEA Grapalat"/>
                <w:color w:val="auto"/>
                <w:sz w:val="24"/>
                <w:lang w:val="hy-AM"/>
              </w:rPr>
              <w:t>1</w:t>
            </w:r>
            <w:r w:rsidRPr="006C16F6">
              <w:rPr>
                <w:rFonts w:ascii="Cambria Math" w:hAnsi="Cambria Math"/>
                <w:color w:val="auto"/>
                <w:sz w:val="24"/>
                <w:lang w:val="hy-AM"/>
              </w:rPr>
              <w:t>․</w:t>
            </w:r>
            <w:r w:rsidRPr="006C16F6">
              <w:rPr>
                <w:rFonts w:ascii="GHEA Grapalat" w:hAnsi="GHEA Grapalat"/>
                <w:color w:val="auto"/>
                <w:sz w:val="24"/>
                <w:lang w:val="hy-AM"/>
              </w:rPr>
              <w:t>0</w:t>
            </w:r>
          </w:p>
        </w:tc>
      </w:tr>
      <w:tr w:rsidR="001E59A1" w:rsidRPr="006C16F6" w:rsidTr="00B56B26">
        <w:tc>
          <w:tcPr>
            <w:tcW w:w="9540" w:type="dxa"/>
            <w:gridSpan w:val="5"/>
            <w:vAlign w:val="center"/>
          </w:tcPr>
          <w:p w:rsidR="001E59A1" w:rsidRPr="006C16F6" w:rsidRDefault="001E59A1" w:rsidP="001E59A1">
            <w:pPr>
              <w:spacing w:after="0" w:line="360" w:lineRule="auto"/>
              <w:ind w:right="0" w:firstLine="72"/>
              <w:jc w:val="left"/>
              <w:textAlignment w:val="baseline"/>
              <w:rPr>
                <w:rFonts w:ascii="GHEA Grapalat" w:hAnsi="GHEA Grapalat"/>
                <w:color w:val="auto"/>
                <w:sz w:val="24"/>
              </w:rPr>
            </w:pPr>
            <w:r w:rsidRPr="006C16F6">
              <w:rPr>
                <w:rFonts w:ascii="GHEA Grapalat" w:hAnsi="GHEA Grapalat"/>
                <w:color w:val="auto"/>
                <w:sz w:val="24"/>
              </w:rPr>
              <w:t xml:space="preserve">3. </w:t>
            </w:r>
            <w:r w:rsidRPr="006C16F6">
              <w:rPr>
                <w:rFonts w:ascii="GHEA Grapalat" w:hAnsi="GHEA Grapalat"/>
                <w:color w:val="auto"/>
                <w:sz w:val="24"/>
                <w:lang w:val="en-US"/>
              </w:rPr>
              <w:t>Համարիչում</w:t>
            </w:r>
            <w:r w:rsidRPr="006C16F6">
              <w:rPr>
                <w:rFonts w:ascii="GHEA Grapalat" w:hAnsi="GHEA Grapalat"/>
                <w:color w:val="auto"/>
                <w:sz w:val="24"/>
              </w:rPr>
              <w:t xml:space="preserve"> </w:t>
            </w:r>
            <w:r w:rsidRPr="006C16F6">
              <w:rPr>
                <w:rFonts w:ascii="GHEA Grapalat" w:hAnsi="GHEA Grapalat"/>
                <w:color w:val="auto"/>
                <w:sz w:val="24"/>
                <w:lang w:val="en-US"/>
              </w:rPr>
              <w:t>տրված</w:t>
            </w:r>
            <w:r w:rsidRPr="006C16F6">
              <w:rPr>
                <w:rFonts w:ascii="GHEA Grapalat" w:hAnsi="GHEA Grapalat"/>
                <w:color w:val="auto"/>
                <w:sz w:val="24"/>
              </w:rPr>
              <w:t xml:space="preserve"> </w:t>
            </w:r>
            <w:r w:rsidRPr="006C16F6">
              <w:rPr>
                <w:rFonts w:ascii="GHEA Grapalat" w:hAnsi="GHEA Grapalat"/>
                <w:color w:val="auto"/>
                <w:sz w:val="24"/>
                <w:lang w:val="en-US"/>
              </w:rPr>
              <w:t>են</w:t>
            </w:r>
            <w:r w:rsidRPr="006C16F6">
              <w:rPr>
                <w:rFonts w:ascii="GHEA Grapalat" w:hAnsi="GHEA Grapalat"/>
                <w:color w:val="auto"/>
                <w:sz w:val="24"/>
              </w:rPr>
              <w:t xml:space="preserve"> </w:t>
            </w:r>
            <w:r w:rsidRPr="006C16F6">
              <w:rPr>
                <w:rFonts w:ascii="GHEA Grapalat" w:hAnsi="GHEA Grapalat"/>
                <w:color w:val="auto"/>
                <w:sz w:val="24"/>
                <w:lang w:val="en-US"/>
              </w:rPr>
              <w:t>արժեքները</w:t>
            </w:r>
            <w:r w:rsidRPr="006C16F6">
              <w:rPr>
                <w:rFonts w:ascii="GHEA Grapalat" w:hAnsi="GHEA Grapalat"/>
                <w:color w:val="auto"/>
                <w:sz w:val="24"/>
              </w:rPr>
              <w:t xml:space="preserve"> </w:t>
            </w:r>
            <w:r w:rsidR="00C45FB2" w:rsidRPr="006C16F6">
              <w:rPr>
                <w:rFonts w:ascii="GHEA Grapalat" w:hAnsi="GHEA Grapalat"/>
                <w:color w:val="auto"/>
                <w:sz w:val="24"/>
                <w:szCs w:val="24"/>
                <w:lang w:val="hy-AM"/>
              </w:rPr>
              <w:t>կապիտալ և թեթևացված տեսակների ճանապարհային պատվածքների համար</w:t>
            </w:r>
            <w:r w:rsidRPr="006C16F6">
              <w:rPr>
                <w:rFonts w:ascii="GHEA Grapalat" w:hAnsi="GHEA Grapalat"/>
                <w:color w:val="auto"/>
                <w:sz w:val="24"/>
                <w:szCs w:val="24"/>
              </w:rPr>
              <w:t xml:space="preserve">,  </w:t>
            </w:r>
            <w:r w:rsidRPr="006C16F6">
              <w:rPr>
                <w:rFonts w:ascii="GHEA Grapalat" w:hAnsi="GHEA Grapalat"/>
                <w:color w:val="auto"/>
                <w:sz w:val="24"/>
                <w:szCs w:val="24"/>
                <w:lang w:val="en-US"/>
              </w:rPr>
              <w:t>հայտարարում՝</w:t>
            </w:r>
            <w:r w:rsidRPr="006C16F6">
              <w:rPr>
                <w:rFonts w:ascii="GHEA Grapalat" w:hAnsi="GHEA Grapalat"/>
                <w:color w:val="auto"/>
                <w:sz w:val="24"/>
                <w:szCs w:val="24"/>
              </w:rPr>
              <w:t xml:space="preserve">  </w:t>
            </w:r>
            <w:r w:rsidR="00C45FB2" w:rsidRPr="006C16F6">
              <w:rPr>
                <w:rFonts w:ascii="GHEA Grapalat" w:hAnsi="GHEA Grapalat"/>
                <w:color w:val="auto"/>
                <w:sz w:val="24"/>
                <w:szCs w:val="24"/>
                <w:lang w:val="hy-AM"/>
              </w:rPr>
              <w:t>անցումային տեսակի ճանապարհային պատվածքների համար</w:t>
            </w:r>
          </w:p>
        </w:tc>
      </w:tr>
    </w:tbl>
    <w:p w:rsidR="001E59A1" w:rsidRPr="006C16F6" w:rsidRDefault="001E59A1" w:rsidP="001E59A1">
      <w:pPr>
        <w:tabs>
          <w:tab w:val="left" w:pos="1080"/>
          <w:tab w:val="left" w:pos="1260"/>
        </w:tabs>
        <w:autoSpaceDE w:val="0"/>
        <w:autoSpaceDN w:val="0"/>
        <w:adjustRightInd w:val="0"/>
        <w:spacing w:after="0" w:line="360" w:lineRule="auto"/>
        <w:ind w:left="720" w:right="0" w:firstLine="0"/>
        <w:contextualSpacing/>
        <w:jc w:val="right"/>
        <w:rPr>
          <w:rFonts w:ascii="GHEA Grapalat" w:hAnsi="GHEA Grapalat"/>
          <w:color w:val="auto"/>
          <w:sz w:val="24"/>
          <w:lang w:val="hy-AM"/>
        </w:rPr>
      </w:pPr>
    </w:p>
    <w:p w:rsidR="001E59A1" w:rsidRPr="006C16F6" w:rsidRDefault="001E59A1"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Հաշվարկային բեռնվածքների</w:t>
      </w:r>
      <w:r w:rsidR="00C45FB2" w:rsidRPr="006C16F6">
        <w:rPr>
          <w:rFonts w:ascii="GHEA Grapalat" w:eastAsiaTheme="minorEastAsia" w:hAnsi="GHEA Grapalat"/>
          <w:iCs/>
          <w:color w:val="auto"/>
          <w:sz w:val="24"/>
          <w:szCs w:val="24"/>
          <w:lang w:val="hy-AM"/>
        </w:rPr>
        <w:t>ն</w:t>
      </w:r>
      <w:r w:rsidRPr="006C16F6">
        <w:rPr>
          <w:rFonts w:ascii="GHEA Grapalat" w:eastAsiaTheme="minorEastAsia" w:hAnsi="GHEA Grapalat"/>
          <w:iCs/>
          <w:color w:val="auto"/>
          <w:sz w:val="24"/>
          <w:szCs w:val="24"/>
          <w:lang w:val="hy-AM"/>
        </w:rPr>
        <w:t xml:space="preserve"> բերման գործակիցները թույլատրվում է ընդունել ըստ  ՀՀ քաղաքաշինության կոմիտեի նախագահի 2022 թվականի դեկտեմբերի 12-ի  Nօ</w:t>
      </w:r>
      <w:r w:rsidRPr="006C16F6">
        <w:rPr>
          <w:rFonts w:ascii="Cambria Math" w:eastAsiaTheme="minorEastAsia" w:hAnsi="Cambria Math" w:cs="Cambria Math"/>
          <w:iCs/>
          <w:color w:val="auto"/>
          <w:sz w:val="24"/>
          <w:szCs w:val="24"/>
          <w:lang w:val="hy-AM"/>
        </w:rPr>
        <w:t>․</w:t>
      </w:r>
      <w:r w:rsidRPr="006C16F6">
        <w:rPr>
          <w:rFonts w:ascii="GHEA Grapalat" w:eastAsiaTheme="minorEastAsia" w:hAnsi="GHEA Grapalat"/>
          <w:iCs/>
          <w:color w:val="auto"/>
          <w:sz w:val="24"/>
          <w:szCs w:val="24"/>
          <w:lang w:val="hy-AM"/>
        </w:rPr>
        <w:t>28-Ն հրամանով հաստատված ՀՀՇՆ 32-01-2022 «Ավտոմոբիլային ճանապարհներ» նորմերի աղյուսակ 67-ի:</w:t>
      </w:r>
    </w:p>
    <w:p w:rsidR="001E59A1" w:rsidRPr="006C16F6" w:rsidRDefault="001E59A1"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Ծառայության ժամկետի ընթացքում հաշվարկային բեռնվածքների կիրառումների թիվը պետք է որոշել՝</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1E59A1" w:rsidRPr="006C16F6" w:rsidTr="00B56B26">
        <w:tc>
          <w:tcPr>
            <w:tcW w:w="7791" w:type="dxa"/>
          </w:tcPr>
          <w:p w:rsidR="001E59A1" w:rsidRPr="006C16F6" w:rsidRDefault="002307AB" w:rsidP="001E59A1">
            <w:pPr>
              <w:tabs>
                <w:tab w:val="left" w:pos="1080"/>
                <w:tab w:val="left" w:pos="1260"/>
              </w:tabs>
              <w:autoSpaceDE w:val="0"/>
              <w:autoSpaceDN w:val="0"/>
              <w:adjustRightInd w:val="0"/>
              <w:spacing w:after="0" w:line="360" w:lineRule="auto"/>
              <w:ind w:right="0" w:firstLine="0"/>
              <w:jc w:val="center"/>
              <w:rPr>
                <w:rFonts w:ascii="GHEA Grapalat" w:hAnsi="GHEA Grapalat"/>
                <w:bCs/>
                <w:iCs/>
                <w:color w:val="auto"/>
                <w:sz w:val="28"/>
                <w:szCs w:val="28"/>
                <w:lang w:val="hy-AM"/>
              </w:rPr>
            </w:pPr>
            <m:oMath>
              <m:nary>
                <m:naryPr>
                  <m:chr m:val="∑"/>
                  <m:limLoc m:val="undOvr"/>
                  <m:subHide m:val="1"/>
                  <m:supHide m:val="1"/>
                  <m:ctrlPr>
                    <w:rPr>
                      <w:rFonts w:ascii="Cambria Math" w:hAnsi="Cambria Math"/>
                      <w:bCs/>
                      <w:color w:val="auto"/>
                      <w:sz w:val="28"/>
                      <w:szCs w:val="28"/>
                    </w:rPr>
                  </m:ctrlPr>
                </m:naryPr>
                <m:sub/>
                <m:sup/>
                <m:e>
                  <m:sSub>
                    <m:sSubPr>
                      <m:ctrlPr>
                        <w:rPr>
                          <w:rFonts w:ascii="Cambria Math" w:hAnsi="Cambria Math"/>
                          <w:bCs/>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e>
              </m:nary>
              <m:r>
                <m:rPr>
                  <m:sty m:val="p"/>
                </m:rPr>
                <w:rPr>
                  <w:rFonts w:ascii="Cambria Math" w:hAnsi="Cambria Math"/>
                  <w:color w:val="auto"/>
                  <w:sz w:val="28"/>
                  <w:szCs w:val="28"/>
                  <w:lang w:val="hy-AM"/>
                </w:rPr>
                <m:t>=</m:t>
              </m:r>
              <m:sSub>
                <m:sSubPr>
                  <m:ctrlPr>
                    <w:rPr>
                      <w:rFonts w:ascii="Cambria Math" w:eastAsiaTheme="minorHAnsi" w:hAnsi="Cambria Math"/>
                      <w:color w:val="auto"/>
                      <w:sz w:val="28"/>
                      <w:szCs w:val="28"/>
                      <w:lang w:val="hy-AM"/>
                    </w:rPr>
                  </m:ctrlPr>
                </m:sSubPr>
                <m:e>
                  <m:r>
                    <w:rPr>
                      <w:rFonts w:ascii="Cambria Math" w:hAnsi="Cambria Math"/>
                      <w:color w:val="auto"/>
                      <w:sz w:val="28"/>
                      <w:szCs w:val="28"/>
                      <w:lang w:val="hy-AM"/>
                    </w:rPr>
                    <m:t>f</m:t>
                  </m:r>
                </m:e>
                <m:sub>
                  <m:r>
                    <w:rPr>
                      <w:rFonts w:ascii="Cambria Math" w:hAnsi="Cambria Math"/>
                      <w:color w:val="auto"/>
                      <w:sz w:val="28"/>
                      <w:szCs w:val="28"/>
                      <w:lang w:val="hy-AM"/>
                    </w:rPr>
                    <m:t>շ</m:t>
                  </m:r>
                </m:sub>
              </m:sSub>
              <m:nary>
                <m:naryPr>
                  <m:chr m:val="∑"/>
                  <m:limLoc m:val="undOvr"/>
                  <m:ctrlPr>
                    <w:rPr>
                      <w:rFonts w:ascii="Cambria Math" w:hAnsi="Cambria Math"/>
                      <w:i/>
                      <w:color w:val="auto"/>
                      <w:sz w:val="28"/>
                      <w:szCs w:val="28"/>
                    </w:rPr>
                  </m:ctrlPr>
                </m:naryPr>
                <m:sub>
                  <m:r>
                    <w:rPr>
                      <w:rFonts w:ascii="Cambria Math" w:hAnsi="Cambria Math"/>
                      <w:color w:val="auto"/>
                      <w:sz w:val="28"/>
                      <w:szCs w:val="28"/>
                      <w:lang w:val="hy-AM"/>
                    </w:rPr>
                    <m:t>i=1</m:t>
                  </m:r>
                </m:sub>
                <m:sup>
                  <m:r>
                    <w:rPr>
                      <w:rFonts w:ascii="Cambria Math" w:hAnsi="Cambria Math"/>
                      <w:color w:val="auto"/>
                      <w:sz w:val="28"/>
                      <w:szCs w:val="28"/>
                      <w:lang w:val="hy-AM"/>
                    </w:rPr>
                    <m:t>n</m:t>
                  </m:r>
                </m:sup>
                <m:e>
                  <m:sSub>
                    <m:sSubPr>
                      <m:ctrlPr>
                        <w:rPr>
                          <w:rFonts w:ascii="Cambria Math" w:hAnsi="Cambria Math"/>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1i</m:t>
                      </m:r>
                    </m:sub>
                  </m:sSub>
                </m:e>
              </m:nary>
              <m:sSub>
                <m:sSubPr>
                  <m:ctrlPr>
                    <w:rPr>
                      <w:rFonts w:ascii="Cambria Math" w:hAnsi="Cambria Math"/>
                      <w:bCs/>
                      <w:i/>
                      <w:color w:val="auto"/>
                      <w:sz w:val="28"/>
                      <w:szCs w:val="28"/>
                    </w:rPr>
                  </m:ctrlPr>
                </m:sSubPr>
                <m:e>
                  <m:r>
                    <w:rPr>
                      <w:rFonts w:ascii="Cambria Math" w:hAnsi="Cambria Math"/>
                      <w:color w:val="auto"/>
                      <w:sz w:val="28"/>
                      <w:szCs w:val="28"/>
                      <w:lang w:val="hy-AM"/>
                    </w:rPr>
                    <m:t>K</m:t>
                  </m:r>
                </m:e>
                <m:sub>
                  <m:r>
                    <w:rPr>
                      <w:rFonts w:ascii="Cambria Math" w:hAnsi="Cambria Math"/>
                      <w:color w:val="auto"/>
                      <w:sz w:val="28"/>
                      <w:szCs w:val="28"/>
                      <w:lang w:val="hy-AM"/>
                    </w:rPr>
                    <m:t>գում</m:t>
                  </m:r>
                </m:sub>
              </m:sSub>
              <m:sSub>
                <m:sSubPr>
                  <m:ctrlPr>
                    <w:rPr>
                      <w:rFonts w:ascii="Cambria Math" w:hAnsi="Cambria Math"/>
                      <w:bCs/>
                      <w:i/>
                      <w:color w:val="auto"/>
                      <w:sz w:val="28"/>
                      <w:szCs w:val="28"/>
                    </w:rPr>
                  </m:ctrlPr>
                </m:sSubPr>
                <m:e>
                  <m:r>
                    <w:rPr>
                      <w:rFonts w:ascii="Cambria Math" w:hAnsi="Cambria Math"/>
                      <w:color w:val="auto"/>
                      <w:sz w:val="28"/>
                      <w:szCs w:val="28"/>
                      <w:lang w:val="hy-AM"/>
                    </w:rPr>
                    <m:t>T</m:t>
                  </m:r>
                </m:e>
                <m:sub>
                  <m:r>
                    <w:rPr>
                      <w:rFonts w:ascii="Cambria Math" w:hAnsi="Cambria Math"/>
                      <w:color w:val="auto"/>
                      <w:sz w:val="28"/>
                      <w:szCs w:val="28"/>
                      <w:lang w:val="hy-AM"/>
                    </w:rPr>
                    <m:t xml:space="preserve">հ </m:t>
                  </m:r>
                </m:sub>
              </m:sSub>
              <m:r>
                <m:rPr>
                  <m:sty m:val="p"/>
                </m:rPr>
                <w:rPr>
                  <w:rFonts w:ascii="Cambria Math" w:hAnsi="Cambria Math"/>
                  <w:color w:val="auto"/>
                  <w:sz w:val="28"/>
                  <w:szCs w:val="28"/>
                  <w:lang w:val="hy-AM"/>
                </w:rPr>
                <m:t>0.7)</m:t>
              </m:r>
              <m:sSub>
                <m:sSubPr>
                  <m:ctrlPr>
                    <w:rPr>
                      <w:rFonts w:ascii="Cambria Math" w:hAnsi="Cambria Math"/>
                      <w:bCs/>
                      <w:color w:val="auto"/>
                      <w:sz w:val="28"/>
                      <w:szCs w:val="28"/>
                    </w:rPr>
                  </m:ctrlPr>
                </m:sSubPr>
                <m:e>
                  <m:r>
                    <w:rPr>
                      <w:rFonts w:ascii="Cambria Math" w:hAnsi="Cambria Math"/>
                      <w:color w:val="auto"/>
                      <w:sz w:val="28"/>
                      <w:szCs w:val="28"/>
                      <w:lang w:val="hy-AM"/>
                    </w:rPr>
                    <m:t>S</m:t>
                  </m:r>
                </m:e>
                <m:sub>
                  <m:r>
                    <w:rPr>
                      <w:rFonts w:ascii="Cambria Math" w:hAnsi="Cambria Math"/>
                      <w:color w:val="auto"/>
                      <w:sz w:val="28"/>
                      <w:szCs w:val="28"/>
                      <w:lang w:val="hy-AM"/>
                    </w:rPr>
                    <m:t>գում</m:t>
                  </m:r>
                </m:sub>
              </m:sSub>
              <w:bookmarkStart w:id="62" w:name="_Hlk185109280"/>
              <m:sSub>
                <m:sSubPr>
                  <m:ctrlPr>
                    <w:rPr>
                      <w:rFonts w:ascii="Cambria Math" w:hAnsi="Cambria Math"/>
                      <w:bCs/>
                      <w:i/>
                      <w:color w:val="auto"/>
                      <w:sz w:val="28"/>
                      <w:szCs w:val="28"/>
                    </w:rPr>
                  </m:ctrlPr>
                </m:sSubPr>
                <m:e>
                  <m:r>
                    <w:rPr>
                      <w:rFonts w:ascii="Cambria Math" w:hAnsi="Cambria Math"/>
                      <w:color w:val="auto"/>
                      <w:sz w:val="28"/>
                      <w:szCs w:val="28"/>
                      <w:lang w:val="hy-AM"/>
                    </w:rPr>
                    <m:t>K</m:t>
                  </m:r>
                </m:e>
                <m:sub>
                  <m:r>
                    <w:rPr>
                      <w:rFonts w:ascii="Cambria Math" w:hAnsi="Cambria Math"/>
                      <w:color w:val="auto"/>
                      <w:sz w:val="28"/>
                      <w:szCs w:val="28"/>
                      <w:lang w:val="hy-AM"/>
                    </w:rPr>
                    <m:t>n</m:t>
                  </m:r>
                </m:sub>
              </m:sSub>
            </m:oMath>
            <w:r w:rsidR="001E59A1" w:rsidRPr="006C16F6">
              <w:rPr>
                <w:rFonts w:eastAsiaTheme="minorEastAsia"/>
                <w:bCs/>
                <w:color w:val="auto"/>
                <w:sz w:val="28"/>
                <w:szCs w:val="28"/>
                <w:lang w:val="hy-AM"/>
              </w:rPr>
              <w:t xml:space="preserve">   </w:t>
            </w:r>
            <w:bookmarkEnd w:id="62"/>
          </w:p>
        </w:tc>
        <w:tc>
          <w:tcPr>
            <w:tcW w:w="1838" w:type="dxa"/>
            <w:vAlign w:val="center"/>
          </w:tcPr>
          <w:p w:rsidR="001E59A1" w:rsidRPr="006C16F6" w:rsidRDefault="001E59A1" w:rsidP="001E59A1">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w:t>
            </w:r>
            <w:r w:rsidR="00C45FB2" w:rsidRPr="006C16F6">
              <w:rPr>
                <w:rFonts w:ascii="GHEA Grapalat" w:eastAsiaTheme="minorHAnsi" w:hAnsi="GHEA Grapalat"/>
                <w:color w:val="auto"/>
                <w:sz w:val="24"/>
                <w:szCs w:val="24"/>
                <w:lang w:val="hy-AM"/>
              </w:rPr>
              <w:t>8</w:t>
            </w:r>
            <w:r w:rsidRPr="006C16F6">
              <w:rPr>
                <w:rFonts w:ascii="GHEA Grapalat" w:eastAsiaTheme="minorHAnsi" w:hAnsi="GHEA Grapalat"/>
                <w:color w:val="auto"/>
                <w:sz w:val="24"/>
                <w:szCs w:val="24"/>
                <w:lang w:val="hy-AM"/>
              </w:rPr>
              <w:t>)</w:t>
            </w:r>
          </w:p>
        </w:tc>
      </w:tr>
    </w:tbl>
    <w:p w:rsidR="00C45FB2" w:rsidRPr="006C16F6" w:rsidRDefault="00C45FB2" w:rsidP="00B36399">
      <w:pPr>
        <w:tabs>
          <w:tab w:val="left" w:pos="1560"/>
          <w:tab w:val="left" w:pos="1701"/>
        </w:tabs>
        <w:spacing w:line="360" w:lineRule="auto"/>
        <w:ind w:firstLine="0"/>
        <w:rPr>
          <w:rFonts w:ascii="GHEA Grapalat" w:hAnsi="GHEA Grapalat"/>
          <w:color w:val="auto"/>
          <w:sz w:val="24"/>
          <w:lang w:val="hy-AM"/>
        </w:rPr>
      </w:pPr>
    </w:p>
    <w:p w:rsidR="00B36399" w:rsidRPr="006C16F6" w:rsidRDefault="00B36399" w:rsidP="00B36399">
      <w:pPr>
        <w:tabs>
          <w:tab w:val="left" w:pos="1560"/>
          <w:tab w:val="left" w:pos="1701"/>
        </w:tabs>
        <w:spacing w:line="360" w:lineRule="auto"/>
        <w:ind w:left="1620" w:hanging="900"/>
        <w:jc w:val="left"/>
        <w:rPr>
          <w:rFonts w:ascii="GHEA Grapalat" w:hAnsi="GHEA Grapalat"/>
          <w:color w:val="auto"/>
          <w:sz w:val="24"/>
          <w:lang w:val="hy-AM"/>
        </w:rPr>
      </w:pPr>
      <w:r w:rsidRPr="006C16F6">
        <w:rPr>
          <w:rFonts w:ascii="GHEA Grapalat" w:hAnsi="GHEA Grapalat"/>
          <w:color w:val="auto"/>
          <w:sz w:val="24"/>
          <w:lang w:val="hy-AM"/>
        </w:rPr>
        <w:t>բանաձևով, կամ՝</w:t>
      </w:r>
    </w:p>
    <w:p w:rsidR="00B36399" w:rsidRPr="006C16F6" w:rsidRDefault="00B36399" w:rsidP="00B36399">
      <w:pPr>
        <w:tabs>
          <w:tab w:val="left" w:pos="1560"/>
          <w:tab w:val="left" w:pos="1701"/>
        </w:tabs>
        <w:spacing w:line="360" w:lineRule="auto"/>
        <w:ind w:left="1620" w:hanging="900"/>
        <w:jc w:val="center"/>
        <w:rPr>
          <w:rFonts w:ascii="GHEA Grapalat" w:hAnsi="GHEA Grapalat"/>
          <w:color w:val="auto"/>
          <w:sz w:val="24"/>
          <w:lang w:val="hy-AM"/>
        </w:rPr>
      </w:pP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B36399" w:rsidRPr="006C16F6" w:rsidTr="00B56B26">
        <w:tc>
          <w:tcPr>
            <w:tcW w:w="7791" w:type="dxa"/>
          </w:tcPr>
          <w:p w:rsidR="00B36399" w:rsidRPr="006C16F6" w:rsidRDefault="002307AB" w:rsidP="00B56B26">
            <w:pPr>
              <w:tabs>
                <w:tab w:val="left" w:pos="1080"/>
                <w:tab w:val="left" w:pos="1260"/>
              </w:tabs>
              <w:autoSpaceDE w:val="0"/>
              <w:autoSpaceDN w:val="0"/>
              <w:adjustRightInd w:val="0"/>
              <w:spacing w:after="0" w:line="360" w:lineRule="auto"/>
              <w:ind w:right="0" w:firstLine="0"/>
              <w:jc w:val="center"/>
              <w:rPr>
                <w:rFonts w:ascii="GHEA Grapalat" w:hAnsi="GHEA Grapalat"/>
                <w:bCs/>
                <w:iCs/>
                <w:color w:val="auto"/>
                <w:sz w:val="28"/>
                <w:szCs w:val="28"/>
                <w:lang w:val="hy-AM"/>
              </w:rPr>
            </w:pPr>
            <m:oMath>
              <m:nary>
                <m:naryPr>
                  <m:chr m:val="∑"/>
                  <m:limLoc m:val="undOvr"/>
                  <m:subHide m:val="1"/>
                  <m:supHide m:val="1"/>
                  <m:ctrlPr>
                    <w:rPr>
                      <w:rFonts w:ascii="Cambria Math" w:hAnsi="Cambria Math"/>
                      <w:bCs/>
                      <w:color w:val="auto"/>
                      <w:sz w:val="28"/>
                      <w:szCs w:val="28"/>
                    </w:rPr>
                  </m:ctrlPr>
                </m:naryPr>
                <m:sub/>
                <m:sup/>
                <m:e>
                  <m:sSub>
                    <m:sSubPr>
                      <m:ctrlPr>
                        <w:rPr>
                          <w:rFonts w:ascii="Cambria Math" w:hAnsi="Cambria Math"/>
                          <w:bCs/>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e>
              </m:nary>
              <m:r>
                <m:rPr>
                  <m:sty m:val="p"/>
                </m:rPr>
                <w:rPr>
                  <w:rFonts w:ascii="Cambria Math" w:hAnsi="Cambria Math"/>
                  <w:color w:val="auto"/>
                  <w:sz w:val="28"/>
                  <w:szCs w:val="28"/>
                  <w:lang w:val="hy-AM"/>
                </w:rPr>
                <m:t xml:space="preserve">=0.7 </m:t>
              </m:r>
              <m:sSub>
                <m:sSubPr>
                  <m:ctrlPr>
                    <w:rPr>
                      <w:rFonts w:ascii="Cambria Math" w:hAnsi="Cambria Math"/>
                      <w:color w:val="auto"/>
                      <w:sz w:val="28"/>
                      <w:szCs w:val="28"/>
                      <w:lang w:val="hy-AM"/>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f>
                <m:fPr>
                  <m:ctrlPr>
                    <w:rPr>
                      <w:rFonts w:ascii="Cambria Math" w:hAnsi="Cambria Math"/>
                      <w:color w:val="auto"/>
                      <w:sz w:val="28"/>
                      <w:szCs w:val="28"/>
                    </w:rPr>
                  </m:ctrlPr>
                </m:fPr>
                <m:num>
                  <m:sSub>
                    <m:sSubPr>
                      <m:ctrlPr>
                        <w:rPr>
                          <w:rFonts w:ascii="Cambria Math" w:hAnsi="Cambria Math"/>
                          <w:bCs/>
                          <w:i/>
                          <w:color w:val="auto"/>
                          <w:sz w:val="28"/>
                          <w:szCs w:val="28"/>
                        </w:rPr>
                      </m:ctrlPr>
                    </m:sSubPr>
                    <m:e>
                      <m:r>
                        <w:rPr>
                          <w:rFonts w:ascii="Cambria Math" w:hAnsi="Cambria Math"/>
                          <w:color w:val="auto"/>
                          <w:sz w:val="28"/>
                          <w:szCs w:val="28"/>
                          <w:lang w:val="hy-AM"/>
                        </w:rPr>
                        <m:t>K</m:t>
                      </m:r>
                    </m:e>
                    <m:sub>
                      <m:r>
                        <w:rPr>
                          <w:rFonts w:ascii="Cambria Math" w:hAnsi="Cambria Math"/>
                          <w:color w:val="auto"/>
                          <w:sz w:val="28"/>
                          <w:szCs w:val="28"/>
                          <w:lang w:val="hy-AM"/>
                        </w:rPr>
                        <m:t>գում</m:t>
                      </m:r>
                    </m:sub>
                  </m:sSub>
                </m:num>
                <m:den>
                  <m:sSup>
                    <m:sSupPr>
                      <m:ctrlPr>
                        <w:rPr>
                          <w:rFonts w:ascii="Cambria Math" w:hAnsi="Cambria Math"/>
                          <w:i/>
                          <w:color w:val="auto"/>
                          <w:sz w:val="28"/>
                          <w:szCs w:val="28"/>
                        </w:rPr>
                      </m:ctrlPr>
                    </m:sSupPr>
                    <m:e>
                      <m:r>
                        <w:rPr>
                          <w:rFonts w:ascii="Cambria Math" w:hAnsi="Cambria Math"/>
                          <w:color w:val="auto"/>
                          <w:sz w:val="28"/>
                          <w:szCs w:val="28"/>
                          <w:lang w:val="hy-AM"/>
                        </w:rPr>
                        <m:t>q</m:t>
                      </m:r>
                    </m:e>
                    <m:sup>
                      <m:d>
                        <m:dPr>
                          <m:ctrlPr>
                            <w:rPr>
                              <w:rFonts w:ascii="Cambria Math" w:hAnsi="Cambria Math"/>
                              <w:i/>
                              <w:color w:val="auto"/>
                              <w:sz w:val="28"/>
                              <w:szCs w:val="28"/>
                            </w:rPr>
                          </m:ctrlPr>
                        </m:dPr>
                        <m:e>
                          <m:r>
                            <w:rPr>
                              <w:rFonts w:ascii="Cambria Math" w:hAnsi="Cambria Math"/>
                              <w:color w:val="auto"/>
                              <w:sz w:val="28"/>
                              <w:szCs w:val="28"/>
                              <w:lang w:val="hy-AM"/>
                            </w:rPr>
                            <m:t>Tծառ-1</m:t>
                          </m:r>
                        </m:e>
                      </m:d>
                    </m:sup>
                  </m:sSup>
                </m:den>
              </m:f>
              <m:r>
                <m:rPr>
                  <m:sty m:val="p"/>
                </m:rPr>
                <w:rPr>
                  <w:rFonts w:ascii="Cambria Math" w:hAnsi="Cambria Math"/>
                  <w:color w:val="auto"/>
                  <w:sz w:val="28"/>
                  <w:szCs w:val="28"/>
                  <w:lang w:val="hy-AM"/>
                </w:rPr>
                <m:t xml:space="preserve"> </m:t>
              </m:r>
              <m:sSub>
                <m:sSubPr>
                  <m:ctrlPr>
                    <w:rPr>
                      <w:rFonts w:ascii="Cambria Math" w:hAnsi="Cambria Math"/>
                      <w:bCs/>
                      <w:i/>
                      <w:color w:val="auto"/>
                      <w:sz w:val="28"/>
                      <w:szCs w:val="28"/>
                    </w:rPr>
                  </m:ctrlPr>
                </m:sSubPr>
                <m:e>
                  <m:r>
                    <w:rPr>
                      <w:rFonts w:ascii="Cambria Math" w:hAnsi="Cambria Math"/>
                      <w:color w:val="auto"/>
                      <w:sz w:val="28"/>
                      <w:szCs w:val="28"/>
                      <w:lang w:val="hy-AM"/>
                    </w:rPr>
                    <m:t>T</m:t>
                  </m:r>
                </m:e>
                <m:sub>
                  <m:r>
                    <w:rPr>
                      <w:rFonts w:ascii="Cambria Math" w:hAnsi="Cambria Math"/>
                      <w:color w:val="auto"/>
                      <w:sz w:val="28"/>
                      <w:szCs w:val="28"/>
                      <w:lang w:val="hy-AM"/>
                    </w:rPr>
                    <m:t>հ</m:t>
                  </m:r>
                </m:sub>
              </m:sSub>
              <m:sSub>
                <m:sSubPr>
                  <m:ctrlPr>
                    <w:rPr>
                      <w:rFonts w:ascii="Cambria Math" w:hAnsi="Cambria Math"/>
                      <w:bCs/>
                      <w:i/>
                      <w:color w:val="auto"/>
                      <w:sz w:val="28"/>
                      <w:szCs w:val="28"/>
                    </w:rPr>
                  </m:ctrlPr>
                </m:sSubPr>
                <m:e>
                  <m:r>
                    <w:rPr>
                      <w:rFonts w:ascii="Cambria Math" w:hAnsi="Cambria Math"/>
                      <w:color w:val="auto"/>
                      <w:sz w:val="28"/>
                      <w:szCs w:val="28"/>
                      <w:lang w:val="hy-AM"/>
                    </w:rPr>
                    <m:t>K</m:t>
                  </m:r>
                </m:e>
                <m:sub>
                  <m:r>
                    <w:rPr>
                      <w:rFonts w:ascii="Cambria Math" w:hAnsi="Cambria Math"/>
                      <w:color w:val="auto"/>
                      <w:sz w:val="28"/>
                      <w:szCs w:val="28"/>
                      <w:lang w:val="hy-AM"/>
                    </w:rPr>
                    <m:t>n</m:t>
                  </m:r>
                </m:sub>
              </m:sSub>
            </m:oMath>
            <w:r w:rsidR="00B36399" w:rsidRPr="006C16F6">
              <w:rPr>
                <w:rFonts w:eastAsiaTheme="minorEastAsia"/>
                <w:bCs/>
                <w:color w:val="auto"/>
                <w:sz w:val="28"/>
                <w:szCs w:val="28"/>
                <w:lang w:val="hy-AM"/>
              </w:rPr>
              <w:t xml:space="preserve">   </w:t>
            </w:r>
          </w:p>
        </w:tc>
        <w:tc>
          <w:tcPr>
            <w:tcW w:w="1838" w:type="dxa"/>
            <w:vAlign w:val="center"/>
          </w:tcPr>
          <w:p w:rsidR="00B36399" w:rsidRPr="006C16F6" w:rsidRDefault="00B36399" w:rsidP="00B56B26">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(9)</w:t>
            </w:r>
          </w:p>
        </w:tc>
      </w:tr>
    </w:tbl>
    <w:p w:rsidR="00B36399" w:rsidRPr="006C16F6" w:rsidRDefault="00B36399" w:rsidP="00B36399">
      <w:pPr>
        <w:tabs>
          <w:tab w:val="left" w:pos="1560"/>
          <w:tab w:val="left" w:pos="1701"/>
        </w:tabs>
        <w:spacing w:line="360" w:lineRule="auto"/>
        <w:ind w:left="1620" w:hanging="900"/>
        <w:jc w:val="center"/>
        <w:rPr>
          <w:rFonts w:ascii="GHEA Grapalat" w:hAnsi="GHEA Grapalat"/>
          <w:color w:val="auto"/>
          <w:sz w:val="24"/>
          <w:lang w:val="hy-AM"/>
        </w:rPr>
      </w:pPr>
    </w:p>
    <w:p w:rsidR="001E59A1" w:rsidRPr="006C16F6" w:rsidRDefault="00B36399" w:rsidP="001E59A1">
      <w:pPr>
        <w:tabs>
          <w:tab w:val="left" w:pos="1560"/>
          <w:tab w:val="left" w:pos="1701"/>
        </w:tabs>
        <w:spacing w:line="360" w:lineRule="auto"/>
        <w:ind w:left="1620" w:hanging="900"/>
        <w:rPr>
          <w:rFonts w:ascii="GHEA Grapalat" w:hAnsi="GHEA Grapalat"/>
          <w:color w:val="auto"/>
          <w:sz w:val="24"/>
          <w:lang w:val="hy-AM"/>
        </w:rPr>
      </w:pPr>
      <w:r w:rsidRPr="006C16F6">
        <w:rPr>
          <w:rFonts w:ascii="GHEA Grapalat" w:hAnsi="GHEA Grapalat"/>
          <w:color w:val="auto"/>
          <w:sz w:val="24"/>
          <w:lang w:val="hy-AM"/>
        </w:rPr>
        <w:t xml:space="preserve">բանաձևով, </w:t>
      </w:r>
      <w:r w:rsidR="001E59A1" w:rsidRPr="006C16F6">
        <w:rPr>
          <w:rFonts w:ascii="GHEA Grapalat" w:hAnsi="GHEA Grapalat"/>
          <w:color w:val="auto"/>
          <w:sz w:val="24"/>
          <w:lang w:val="hy-AM"/>
        </w:rPr>
        <w:t>որտեղ՝</w:t>
      </w:r>
    </w:p>
    <w:p w:rsidR="00C45FB2" w:rsidRPr="006C16F6" w:rsidRDefault="00C45FB2" w:rsidP="001E59A1">
      <w:pPr>
        <w:tabs>
          <w:tab w:val="left" w:pos="1560"/>
          <w:tab w:val="left" w:pos="1701"/>
        </w:tabs>
        <w:spacing w:line="360" w:lineRule="auto"/>
        <w:ind w:left="1620" w:hanging="900"/>
        <w:rPr>
          <w:rFonts w:ascii="GHEA Grapalat" w:hAnsi="GHEA Grapalat"/>
          <w:color w:val="auto"/>
          <w:sz w:val="24"/>
          <w:lang w:val="hy-AM"/>
        </w:rPr>
      </w:pPr>
      <w:r w:rsidRPr="006C16F6">
        <w:rPr>
          <w:rFonts w:ascii="Cambria Math" w:hAnsi="Cambria Math"/>
          <w:i/>
          <w:iCs/>
          <w:color w:val="auto"/>
          <w:sz w:val="28"/>
          <w:szCs w:val="28"/>
          <w:lang w:val="hy-AM"/>
        </w:rPr>
        <w:t xml:space="preserve">n – </w:t>
      </w:r>
      <w:r w:rsidRPr="006C16F6">
        <w:rPr>
          <w:rFonts w:ascii="GHEA Grapalat" w:hAnsi="GHEA Grapalat"/>
          <w:color w:val="auto"/>
          <w:sz w:val="24"/>
          <w:lang w:val="hy-AM"/>
        </w:rPr>
        <w:t>ավտոմեքենաների տեսակների քանակը;</w:t>
      </w:r>
    </w:p>
    <w:p w:rsidR="00C45FB2" w:rsidRPr="006C16F6" w:rsidRDefault="002307AB" w:rsidP="001E59A1">
      <w:pPr>
        <w:tabs>
          <w:tab w:val="left" w:pos="1560"/>
          <w:tab w:val="left" w:pos="1701"/>
        </w:tabs>
        <w:spacing w:line="360" w:lineRule="auto"/>
        <w:ind w:left="1620" w:hanging="900"/>
        <w:rPr>
          <w:rFonts w:ascii="Cambria Math" w:hAnsi="Cambria Math"/>
          <w:i/>
          <w:iCs/>
          <w:color w:val="auto"/>
          <w:sz w:val="28"/>
          <w:szCs w:val="28"/>
          <w:lang w:val="hy-AM"/>
        </w:rPr>
      </w:pPr>
      <m:oMath>
        <m:sSub>
          <m:sSubPr>
            <m:ctrlPr>
              <w:rPr>
                <w:rFonts w:ascii="Cambria Math" w:hAnsi="Cambria Math"/>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1i</m:t>
            </m:r>
          </m:sub>
        </m:sSub>
      </m:oMath>
      <w:r w:rsidR="00C45FB2" w:rsidRPr="006C16F6">
        <w:rPr>
          <w:rFonts w:ascii="Cambria Math" w:hAnsi="Cambria Math"/>
          <w:i/>
          <w:color w:val="auto"/>
          <w:sz w:val="28"/>
          <w:szCs w:val="28"/>
          <w:lang w:val="hy-AM"/>
        </w:rPr>
        <w:t xml:space="preserve">  -  i</w:t>
      </w:r>
      <w:r w:rsidR="00C45FB2" w:rsidRPr="006C16F6">
        <w:rPr>
          <w:rFonts w:ascii="GHEA Grapalat" w:hAnsi="GHEA Grapalat"/>
          <w:color w:val="auto"/>
          <w:sz w:val="24"/>
          <w:lang w:val="hy-AM"/>
        </w:rPr>
        <w:t>-րդ տիպի տրանսպորտային միջոցների օրեկան ինտենսիվությունը երկու ուղղություններով,</w:t>
      </w:r>
      <w:r w:rsidR="006001CF" w:rsidRPr="006C16F6">
        <w:rPr>
          <w:rFonts w:ascii="GHEA Grapalat" w:hAnsi="GHEA Grapalat"/>
          <w:color w:val="auto"/>
          <w:sz w:val="24"/>
          <w:lang w:val="hy-AM"/>
        </w:rPr>
        <w:t xml:space="preserve"> ծառայության 1-ին տարվա ընթացքում;</w:t>
      </w:r>
    </w:p>
    <w:p w:rsidR="001E59A1" w:rsidRPr="006C16F6" w:rsidRDefault="001E59A1" w:rsidP="001E59A1">
      <w:pPr>
        <w:tabs>
          <w:tab w:val="left" w:pos="1560"/>
          <w:tab w:val="left" w:pos="1701"/>
        </w:tabs>
        <w:spacing w:line="360" w:lineRule="auto"/>
        <w:ind w:left="993" w:hanging="556"/>
        <w:rPr>
          <w:rFonts w:ascii="GHEA Grapalat" w:hAnsi="GHEA Grapalat"/>
          <w:color w:val="auto"/>
          <w:sz w:val="24"/>
          <w:lang w:val="hy-AM"/>
        </w:rPr>
      </w:pPr>
      <w:r w:rsidRPr="006C16F6">
        <w:rPr>
          <w:rFonts w:ascii="GHEA Grapalat" w:hAnsi="GHEA Grapalat"/>
          <w:color w:val="auto"/>
          <w:sz w:val="28"/>
          <w:szCs w:val="28"/>
          <w:lang w:val="hy-AM"/>
        </w:rPr>
        <w:t xml:space="preserve">   </w:t>
      </w:r>
      <m:oMath>
        <m:sSub>
          <m:sSubPr>
            <m:ctrlPr>
              <w:rPr>
                <w:rFonts w:ascii="Cambria Math" w:hAnsi="Cambria Math"/>
                <w:color w:val="auto"/>
                <w:sz w:val="28"/>
                <w:szCs w:val="28"/>
                <w:lang w:val="hy-AM"/>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r>
          <w:rPr>
            <w:rFonts w:ascii="Cambria Math" w:hAnsi="Cambria Math"/>
            <w:color w:val="auto"/>
            <w:sz w:val="28"/>
            <w:szCs w:val="28"/>
            <w:lang w:val="hy-AM"/>
          </w:rPr>
          <m:t xml:space="preserve"> </m:t>
        </m:r>
      </m:oMath>
      <w:r w:rsidRPr="006C16F6">
        <w:rPr>
          <w:rFonts w:ascii="GHEA Grapalat" w:hAnsi="GHEA Grapalat"/>
          <w:color w:val="auto"/>
          <w:sz w:val="24"/>
          <w:lang w:val="hy-AM"/>
        </w:rPr>
        <w:t xml:space="preserve">– </w:t>
      </w:r>
      <w:r w:rsidR="00C45FB2" w:rsidRPr="006C16F6">
        <w:rPr>
          <w:rFonts w:ascii="GHEA Grapalat" w:hAnsi="GHEA Grapalat"/>
          <w:color w:val="auto"/>
          <w:sz w:val="24"/>
          <w:lang w:val="hy-AM"/>
        </w:rPr>
        <w:t xml:space="preserve"> </w:t>
      </w:r>
      <w:r w:rsidRPr="006C16F6">
        <w:rPr>
          <w:rFonts w:ascii="GHEA Grapalat" w:hAnsi="GHEA Grapalat"/>
          <w:color w:val="auto"/>
          <w:sz w:val="24"/>
          <w:lang w:val="hy-AM"/>
        </w:rPr>
        <w:t>հաշվարկային ավտո</w:t>
      </w:r>
      <w:r w:rsidR="00C45FB2" w:rsidRPr="006C16F6">
        <w:rPr>
          <w:rFonts w:ascii="GHEA Grapalat" w:hAnsi="GHEA Grapalat"/>
          <w:color w:val="auto"/>
          <w:sz w:val="24"/>
          <w:lang w:val="hy-AM"/>
        </w:rPr>
        <w:t>մեքենային</w:t>
      </w:r>
      <w:r w:rsidRPr="006C16F6">
        <w:rPr>
          <w:rFonts w:ascii="GHEA Grapalat" w:hAnsi="GHEA Grapalat"/>
          <w:color w:val="auto"/>
          <w:sz w:val="24"/>
          <w:lang w:val="hy-AM"/>
        </w:rPr>
        <w:t xml:space="preserve"> բերված ինտենսիվությունն է</w:t>
      </w:r>
      <w:r w:rsidR="006001CF" w:rsidRPr="006C16F6">
        <w:rPr>
          <w:rFonts w:ascii="GHEA Grapalat" w:hAnsi="GHEA Grapalat"/>
          <w:color w:val="auto"/>
          <w:sz w:val="24"/>
          <w:lang w:val="hy-AM"/>
        </w:rPr>
        <w:t>;</w:t>
      </w:r>
    </w:p>
    <w:p w:rsidR="001E59A1" w:rsidRPr="006C16F6" w:rsidRDefault="002307AB" w:rsidP="001E59A1">
      <w:pPr>
        <w:tabs>
          <w:tab w:val="left" w:pos="1134"/>
          <w:tab w:val="left" w:pos="1560"/>
        </w:tabs>
        <w:spacing w:line="360" w:lineRule="auto"/>
        <w:ind w:left="1134" w:hanging="414"/>
        <w:rPr>
          <w:rFonts w:ascii="GHEA Grapalat" w:hAnsi="GHEA Grapalat"/>
          <w:color w:val="auto"/>
          <w:sz w:val="24"/>
          <w:lang w:val="hy-AM"/>
        </w:rPr>
      </w:pPr>
      <m:oMath>
        <m:sSub>
          <m:sSubPr>
            <m:ctrlPr>
              <w:rPr>
                <w:rFonts w:ascii="Cambria Math" w:hAnsi="Cambria Math"/>
                <w:color w:val="auto"/>
                <w:sz w:val="28"/>
                <w:szCs w:val="28"/>
                <w:lang w:val="hy-AM"/>
              </w:rPr>
            </m:ctrlPr>
          </m:sSubPr>
          <m:e>
            <m:r>
              <w:rPr>
                <w:rFonts w:ascii="Cambria Math" w:hAnsi="Cambria Math"/>
                <w:color w:val="auto"/>
                <w:sz w:val="28"/>
                <w:szCs w:val="28"/>
                <w:lang w:val="hy-AM"/>
              </w:rPr>
              <m:t>T</m:t>
            </m:r>
          </m:e>
          <m:sub>
            <m:r>
              <m:rPr>
                <m:sty m:val="p"/>
              </m:rPr>
              <w:rPr>
                <w:rFonts w:ascii="Cambria Math" w:hAnsi="Cambria Math"/>
                <w:color w:val="auto"/>
                <w:sz w:val="28"/>
                <w:szCs w:val="28"/>
                <w:lang w:val="hy-AM"/>
              </w:rPr>
              <m:t>հ</m:t>
            </m:r>
          </m:sub>
        </m:sSub>
        <m:r>
          <w:rPr>
            <w:rFonts w:ascii="Cambria Math" w:hAnsi="Cambria Math"/>
            <w:color w:val="auto"/>
            <w:sz w:val="28"/>
            <w:szCs w:val="28"/>
            <w:lang w:val="hy-AM"/>
          </w:rPr>
          <m:t xml:space="preserve"> </m:t>
        </m:r>
      </m:oMath>
      <w:r w:rsidR="001E59A1" w:rsidRPr="006C16F6">
        <w:rPr>
          <w:rFonts w:ascii="GHEA Grapalat" w:hAnsi="GHEA Grapalat"/>
          <w:color w:val="auto"/>
          <w:sz w:val="24"/>
          <w:lang w:val="hy-AM"/>
        </w:rPr>
        <w:t xml:space="preserve">- </w:t>
      </w:r>
      <w:r w:rsidR="00C45FB2" w:rsidRPr="006C16F6">
        <w:rPr>
          <w:rFonts w:ascii="GHEA Grapalat" w:hAnsi="GHEA Grapalat"/>
          <w:color w:val="auto"/>
          <w:sz w:val="24"/>
          <w:lang w:val="hy-AM"/>
        </w:rPr>
        <w:t xml:space="preserve"> </w:t>
      </w:r>
      <w:r w:rsidR="001E59A1" w:rsidRPr="006C16F6">
        <w:rPr>
          <w:rFonts w:ascii="GHEA Grapalat" w:hAnsi="GHEA Grapalat"/>
          <w:color w:val="auto"/>
          <w:sz w:val="24"/>
          <w:lang w:val="hy-AM"/>
        </w:rPr>
        <w:t xml:space="preserve">տարվա ընթացքում հաշվարկային օրերի թիվը, որը համապատասխանում է կոնստրուկցիայի դեֆորմացման որոշակի վիճակի: Հաշվարկային են համարվում այն օրերը, որոնց ընթացքում հողային պաստառի վիճակը ըստ գրունտի խոնավության և ջերմաստիճանի բերում է հողային պաստառում և պատվածքի թույլ կապակցված շերտերում մնացորդային դեֆորմացիաների կուտակման:  </w:t>
      </w:r>
      <m:oMath>
        <m:sSub>
          <m:sSubPr>
            <m:ctrlPr>
              <w:rPr>
                <w:rFonts w:ascii="Cambria Math" w:hAnsi="Cambria Math"/>
                <w:color w:val="auto"/>
                <w:sz w:val="28"/>
                <w:szCs w:val="28"/>
                <w:lang w:val="hy-AM"/>
              </w:rPr>
            </m:ctrlPr>
          </m:sSubPr>
          <m:e>
            <m:r>
              <w:rPr>
                <w:rFonts w:ascii="Cambria Math" w:hAnsi="Cambria Math"/>
                <w:color w:val="auto"/>
                <w:sz w:val="28"/>
                <w:szCs w:val="28"/>
                <w:lang w:val="hy-AM"/>
              </w:rPr>
              <m:t>T</m:t>
            </m:r>
          </m:e>
          <m:sub>
            <m:r>
              <m:rPr>
                <m:sty m:val="p"/>
              </m:rPr>
              <w:rPr>
                <w:rFonts w:ascii="Cambria Math" w:hAnsi="Cambria Math"/>
                <w:color w:val="auto"/>
                <w:sz w:val="28"/>
                <w:szCs w:val="28"/>
                <w:lang w:val="hy-AM"/>
              </w:rPr>
              <m:t>հ</m:t>
            </m:r>
          </m:sub>
        </m:sSub>
      </m:oMath>
      <w:r w:rsidR="001E59A1" w:rsidRPr="006C16F6">
        <w:rPr>
          <w:rFonts w:ascii="GHEA Grapalat" w:hAnsi="GHEA Grapalat"/>
          <w:color w:val="auto"/>
          <w:sz w:val="24"/>
          <w:lang w:val="hy-AM"/>
        </w:rPr>
        <w:t xml:space="preserve">- ի արժեքները պետք է սահմանվեն կլիմայական հետազոտությունների տվյալների հիման վրա: Նմանատիպ տվյալների բացակայության դեպքում թույլաատրվում է  </w:t>
      </w:r>
      <m:oMath>
        <m:sSub>
          <m:sSubPr>
            <m:ctrlPr>
              <w:rPr>
                <w:rFonts w:ascii="Cambria Math" w:hAnsi="Cambria Math"/>
                <w:color w:val="auto"/>
                <w:sz w:val="28"/>
                <w:szCs w:val="28"/>
                <w:lang w:val="hy-AM"/>
              </w:rPr>
            </m:ctrlPr>
          </m:sSubPr>
          <m:e>
            <m:r>
              <w:rPr>
                <w:rFonts w:ascii="Cambria Math" w:hAnsi="Cambria Math"/>
                <w:color w:val="auto"/>
                <w:sz w:val="28"/>
                <w:szCs w:val="28"/>
                <w:lang w:val="hy-AM"/>
              </w:rPr>
              <m:t>T</m:t>
            </m:r>
          </m:e>
          <m:sub>
            <m:r>
              <m:rPr>
                <m:sty m:val="p"/>
              </m:rPr>
              <w:rPr>
                <w:rFonts w:ascii="Cambria Math" w:hAnsi="Cambria Math"/>
                <w:color w:val="auto"/>
                <w:sz w:val="28"/>
                <w:szCs w:val="28"/>
                <w:lang w:val="hy-AM"/>
              </w:rPr>
              <m:t>հ</m:t>
            </m:r>
          </m:sub>
        </m:sSub>
      </m:oMath>
      <w:r w:rsidR="001E59A1" w:rsidRPr="006C16F6">
        <w:rPr>
          <w:rFonts w:ascii="GHEA Grapalat" w:hAnsi="GHEA Grapalat"/>
          <w:color w:val="auto"/>
          <w:sz w:val="28"/>
          <w:szCs w:val="28"/>
          <w:lang w:val="hy-AM"/>
        </w:rPr>
        <w:t>-</w:t>
      </w:r>
      <w:r w:rsidR="001E59A1" w:rsidRPr="006C16F6">
        <w:rPr>
          <w:rFonts w:ascii="GHEA Grapalat" w:hAnsi="GHEA Grapalat"/>
          <w:color w:val="auto"/>
          <w:sz w:val="24"/>
          <w:lang w:val="hy-AM"/>
        </w:rPr>
        <w:t xml:space="preserve"> ի արժեքները ՀՀ քաղաքաշինության կոմիտեի նախագահի 2022 թվականի դեկտեմբերի 12-ի  Nօ</w:t>
      </w:r>
      <w:r w:rsidR="001E59A1" w:rsidRPr="006C16F6">
        <w:rPr>
          <w:rFonts w:ascii="MS Mincho" w:eastAsia="MS Mincho" w:hAnsi="MS Mincho" w:cs="MS Mincho"/>
          <w:color w:val="auto"/>
          <w:sz w:val="24"/>
          <w:lang w:val="hy-AM"/>
        </w:rPr>
        <w:t>․</w:t>
      </w:r>
      <w:r w:rsidR="001E59A1" w:rsidRPr="006C16F6">
        <w:rPr>
          <w:rFonts w:ascii="GHEA Grapalat" w:hAnsi="GHEA Grapalat"/>
          <w:color w:val="auto"/>
          <w:sz w:val="24"/>
          <w:lang w:val="hy-AM"/>
        </w:rPr>
        <w:t xml:space="preserve">28-Ն հրամանով հաստատված ՀՀՇՆ 32-01-2022 </w:t>
      </w:r>
      <w:r w:rsidR="001E59A1" w:rsidRPr="006C16F6">
        <w:rPr>
          <w:rFonts w:ascii="GHEA Grapalat" w:hAnsi="GHEA Grapalat"/>
          <w:color w:val="auto"/>
          <w:sz w:val="24"/>
          <w:szCs w:val="24"/>
          <w:lang w:val="hy-AM"/>
        </w:rPr>
        <w:t xml:space="preserve">«Ավտոմոբիլային ճանապարհներ» </w:t>
      </w:r>
      <w:r w:rsidR="001E59A1" w:rsidRPr="006C16F6">
        <w:rPr>
          <w:rFonts w:ascii="GHEA Grapalat" w:hAnsi="GHEA Grapalat"/>
          <w:color w:val="auto"/>
          <w:sz w:val="24"/>
          <w:lang w:val="hy-AM"/>
        </w:rPr>
        <w:t>նորմերի 418 կետով որոշվող  I և II ճանապարհակլիմայական  շրջաններում ընդունել 250, III ճանապարհակլիմայական  շրջանում՝  220, IV ճանապարհակլիմայական  շրջանում՝ 180</w:t>
      </w:r>
      <w:r w:rsidR="006001CF" w:rsidRPr="006C16F6">
        <w:rPr>
          <w:rFonts w:ascii="GHEA Grapalat" w:hAnsi="GHEA Grapalat"/>
          <w:color w:val="auto"/>
          <w:sz w:val="24"/>
          <w:lang w:val="hy-AM"/>
        </w:rPr>
        <w:t>;</w:t>
      </w:r>
    </w:p>
    <w:p w:rsidR="006001CF" w:rsidRPr="006C16F6" w:rsidRDefault="002307AB" w:rsidP="001E59A1">
      <w:pPr>
        <w:tabs>
          <w:tab w:val="left" w:pos="1134"/>
          <w:tab w:val="left" w:pos="1560"/>
        </w:tabs>
        <w:spacing w:line="360" w:lineRule="auto"/>
        <w:ind w:left="1134" w:hanging="414"/>
        <w:rPr>
          <w:rFonts w:ascii="GHEA Grapalat" w:hAnsi="GHEA Grapalat"/>
          <w:color w:val="auto"/>
          <w:sz w:val="24"/>
          <w:lang w:val="hy-AM"/>
        </w:rPr>
      </w:pPr>
      <m:oMath>
        <m:sSub>
          <m:sSubPr>
            <m:ctrlPr>
              <w:rPr>
                <w:rFonts w:ascii="Cambria Math" w:hAnsi="Cambria Math"/>
                <w:bCs/>
                <w:i/>
                <w:color w:val="auto"/>
                <w:sz w:val="28"/>
                <w:szCs w:val="28"/>
                <w:lang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eastAsia="en-US"/>
              </w:rPr>
              <m:t>n</m:t>
            </m:r>
          </m:sub>
        </m:sSub>
      </m:oMath>
      <w:r w:rsidR="006001CF" w:rsidRPr="006C16F6">
        <w:rPr>
          <w:rFonts w:eastAsiaTheme="minorEastAsia"/>
          <w:bCs/>
          <w:color w:val="auto"/>
          <w:sz w:val="28"/>
          <w:szCs w:val="28"/>
          <w:lang w:val="hy-AM" w:eastAsia="en-US"/>
        </w:rPr>
        <w:t xml:space="preserve">   </w:t>
      </w:r>
      <w:r w:rsidR="006001CF" w:rsidRPr="006C16F6">
        <w:rPr>
          <w:rFonts w:ascii="GHEA Grapalat" w:hAnsi="GHEA Grapalat"/>
          <w:color w:val="auto"/>
          <w:sz w:val="24"/>
          <w:lang w:val="hy-AM"/>
        </w:rPr>
        <w:t xml:space="preserve">-  գործակից, որը հաշվի է առնում գումարային շարժման շեղման հնարավորությունը սպասվող միջինից; </w:t>
      </w:r>
    </w:p>
    <w:p w:rsidR="001E59A1" w:rsidRPr="006C16F6" w:rsidRDefault="002307AB" w:rsidP="001E59A1">
      <w:pPr>
        <w:tabs>
          <w:tab w:val="left" w:pos="1134"/>
          <w:tab w:val="left" w:pos="1560"/>
        </w:tabs>
        <w:spacing w:line="360" w:lineRule="auto"/>
        <w:ind w:left="1134" w:hanging="414"/>
        <w:rPr>
          <w:rFonts w:ascii="GHEA Grapalat" w:hAnsi="GHEA Grapalat"/>
          <w:color w:val="auto"/>
          <w:sz w:val="24"/>
          <w:lang w:val="hy-AM"/>
        </w:rPr>
      </w:pPr>
      <m:oMath>
        <m:sSub>
          <m:sSubPr>
            <m:ctrlPr>
              <w:rPr>
                <w:rFonts w:ascii="Cambria Math" w:hAnsi="Cambria Math"/>
                <w:color w:val="auto"/>
                <w:sz w:val="28"/>
                <w:szCs w:val="28"/>
                <w:lang w:val="hy-AM"/>
              </w:rPr>
            </m:ctrlPr>
          </m:sSubPr>
          <m:e>
            <m:r>
              <w:rPr>
                <w:rFonts w:ascii="Cambria Math" w:hAnsi="Cambria Math"/>
                <w:color w:val="auto"/>
                <w:sz w:val="28"/>
                <w:szCs w:val="28"/>
                <w:lang w:val="hy-AM"/>
              </w:rPr>
              <m:t>K</m:t>
            </m:r>
          </m:e>
          <m:sub>
            <m:r>
              <m:rPr>
                <m:sty m:val="p"/>
              </m:rPr>
              <w:rPr>
                <w:rFonts w:ascii="Cambria Math" w:hAnsi="Cambria Math"/>
                <w:color w:val="auto"/>
                <w:sz w:val="28"/>
                <w:szCs w:val="28"/>
                <w:lang w:val="hy-AM"/>
              </w:rPr>
              <m:t>գում</m:t>
            </m:r>
          </m:sub>
        </m:sSub>
      </m:oMath>
      <w:r w:rsidR="001E59A1" w:rsidRPr="006C16F6">
        <w:rPr>
          <w:rFonts w:ascii="GHEA Grapalat" w:hAnsi="GHEA Grapalat"/>
          <w:color w:val="auto"/>
          <w:sz w:val="24"/>
          <w:lang w:val="hy-AM"/>
        </w:rPr>
        <w:t>- գործակից, որը  հաշվի է շահագործման ժամկետի ընթացքում ինտենսիվությունների գումարումը և որոշվում է հետևյալ բանաձևով՝</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1E59A1" w:rsidRPr="006C16F6" w:rsidTr="00B56B26">
        <w:tc>
          <w:tcPr>
            <w:tcW w:w="7791" w:type="dxa"/>
          </w:tcPr>
          <w:bookmarkStart w:id="63" w:name="_Hlk185190207"/>
          <w:p w:rsidR="001E59A1" w:rsidRPr="006C16F6" w:rsidRDefault="002307AB" w:rsidP="001E59A1">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Cambria Math"/>
                      <w:i/>
                      <w:color w:val="auto"/>
                      <w:sz w:val="28"/>
                      <w:szCs w:val="28"/>
                    </w:rPr>
                  </m:ctrlPr>
                </m:sSubPr>
                <m:e>
                  <m:r>
                    <w:rPr>
                      <w:rFonts w:ascii="Cambria Math" w:hAnsi="Cambria Math"/>
                      <w:color w:val="auto"/>
                      <w:sz w:val="28"/>
                      <w:szCs w:val="28"/>
                      <w:lang w:val="hy-AM"/>
                    </w:rPr>
                    <m:t>K</m:t>
                  </m:r>
                </m:e>
                <m:sub>
                  <m:r>
                    <w:rPr>
                      <w:rFonts w:ascii="Cambria Math" w:hAnsi="Cambria Math"/>
                      <w:color w:val="auto"/>
                      <w:sz w:val="28"/>
                      <w:szCs w:val="28"/>
                      <w:lang w:val="hy-AM"/>
                    </w:rPr>
                    <m:t>գում</m:t>
                  </m:r>
                </m:sub>
              </m:sSub>
              <m:r>
                <m:rPr>
                  <m:sty m:val="p"/>
                </m:rPr>
                <w:rPr>
                  <w:rFonts w:ascii="Cambria Math" w:hAnsi="Cambria Math"/>
                  <w:color w:val="auto"/>
                  <w:sz w:val="28"/>
                  <w:szCs w:val="28"/>
                  <w:lang w:val="hy-AM"/>
                </w:rPr>
                <m:t>=</m:t>
              </m:r>
              <m:f>
                <m:fPr>
                  <m:ctrlPr>
                    <w:rPr>
                      <w:rFonts w:ascii="Cambria Math" w:hAnsi="Cambria Math"/>
                      <w:color w:val="auto"/>
                      <w:sz w:val="28"/>
                      <w:szCs w:val="28"/>
                    </w:rPr>
                  </m:ctrlPr>
                </m:fPr>
                <m:num>
                  <m:sSup>
                    <m:sSupPr>
                      <m:ctrlPr>
                        <w:rPr>
                          <w:rFonts w:ascii="Cambria Math" w:hAnsi="Cambria Math"/>
                          <w:i/>
                          <w:color w:val="auto"/>
                          <w:sz w:val="28"/>
                          <w:szCs w:val="28"/>
                        </w:rPr>
                      </m:ctrlPr>
                    </m:sSupPr>
                    <m:e>
                      <m:r>
                        <w:rPr>
                          <w:rFonts w:ascii="Cambria Math" w:hAnsi="Cambria Math"/>
                          <w:color w:val="auto"/>
                          <w:sz w:val="28"/>
                          <w:szCs w:val="28"/>
                          <w:lang w:val="hy-AM"/>
                        </w:rPr>
                        <m:t>q</m:t>
                      </m:r>
                    </m:e>
                    <m:sup>
                      <m:r>
                        <w:rPr>
                          <w:rFonts w:ascii="Cambria Math" w:hAnsi="Cambria Math"/>
                          <w:color w:val="auto"/>
                          <w:sz w:val="28"/>
                          <w:szCs w:val="28"/>
                          <w:lang w:val="hy-AM"/>
                        </w:rPr>
                        <m:t>Tծառ</m:t>
                      </m:r>
                    </m:sup>
                  </m:sSup>
                  <m:r>
                    <w:rPr>
                      <w:rFonts w:ascii="Cambria Math" w:hAnsi="Cambria Math"/>
                      <w:color w:val="auto"/>
                      <w:sz w:val="28"/>
                      <w:szCs w:val="28"/>
                      <w:lang w:val="hy-AM"/>
                    </w:rPr>
                    <m:t>-1</m:t>
                  </m:r>
                </m:num>
                <m:den>
                  <m:r>
                    <w:rPr>
                      <w:rFonts w:ascii="Cambria Math" w:hAnsi="Cambria Math"/>
                      <w:color w:val="auto"/>
                      <w:sz w:val="28"/>
                      <w:szCs w:val="28"/>
                      <w:lang w:val="hy-AM"/>
                    </w:rPr>
                    <m:t>q-1</m:t>
                  </m:r>
                </m:den>
              </m:f>
            </m:oMath>
            <w:r w:rsidR="00B8586B" w:rsidRPr="006C16F6">
              <w:rPr>
                <w:rFonts w:ascii="GHEA Grapalat" w:hAnsi="GHEA Grapalat"/>
                <w:i/>
                <w:color w:val="auto"/>
                <w:sz w:val="28"/>
                <w:szCs w:val="28"/>
                <w:lang w:val="hy-AM"/>
              </w:rPr>
              <w:t xml:space="preserve"> </w:t>
            </w:r>
            <w:r w:rsidR="00B8586B" w:rsidRPr="006C16F6">
              <w:rPr>
                <w:rFonts w:ascii="GHEA Grapalat" w:hAnsi="GHEA Grapalat"/>
                <w:i/>
                <w:color w:val="auto"/>
                <w:sz w:val="24"/>
                <w:szCs w:val="24"/>
                <w:lang w:val="hy-AM"/>
              </w:rPr>
              <w:t xml:space="preserve"> ,</w:t>
            </w:r>
          </w:p>
        </w:tc>
        <w:tc>
          <w:tcPr>
            <w:tcW w:w="1838" w:type="dxa"/>
            <w:vAlign w:val="center"/>
          </w:tcPr>
          <w:p w:rsidR="001E59A1" w:rsidRPr="006C16F6" w:rsidRDefault="001E59A1" w:rsidP="001E59A1">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w:t>
            </w:r>
            <w:r w:rsidR="00B36399" w:rsidRPr="006C16F6">
              <w:rPr>
                <w:rFonts w:ascii="GHEA Grapalat" w:eastAsiaTheme="minorHAnsi" w:hAnsi="GHEA Grapalat"/>
                <w:color w:val="auto"/>
                <w:sz w:val="24"/>
                <w:szCs w:val="24"/>
                <w:lang w:val="hy-AM"/>
              </w:rPr>
              <w:t>10</w:t>
            </w:r>
            <w:r w:rsidRPr="006C16F6">
              <w:rPr>
                <w:rFonts w:ascii="GHEA Grapalat" w:eastAsiaTheme="minorHAnsi" w:hAnsi="GHEA Grapalat"/>
                <w:color w:val="auto"/>
                <w:sz w:val="24"/>
                <w:szCs w:val="24"/>
                <w:lang w:val="hy-AM"/>
              </w:rPr>
              <w:t>)</w:t>
            </w:r>
          </w:p>
        </w:tc>
      </w:tr>
      <w:bookmarkEnd w:id="63"/>
    </w:tbl>
    <w:p w:rsidR="00B8586B" w:rsidRPr="006C16F6" w:rsidRDefault="00B8586B" w:rsidP="00B8586B">
      <w:pPr>
        <w:tabs>
          <w:tab w:val="left" w:pos="1134"/>
          <w:tab w:val="left" w:pos="1560"/>
        </w:tabs>
        <w:spacing w:line="360" w:lineRule="auto"/>
        <w:ind w:left="720" w:firstLine="0"/>
        <w:rPr>
          <w:bCs/>
          <w:color w:val="auto"/>
          <w:sz w:val="28"/>
          <w:szCs w:val="28"/>
          <w:lang w:val="hy-AM" w:eastAsia="en-US"/>
        </w:rPr>
      </w:pPr>
    </w:p>
    <w:p w:rsidR="00B8586B" w:rsidRPr="006C16F6" w:rsidRDefault="00B8586B" w:rsidP="00B8586B">
      <w:pPr>
        <w:tabs>
          <w:tab w:val="left" w:pos="1134"/>
          <w:tab w:val="left" w:pos="1560"/>
        </w:tabs>
        <w:spacing w:line="360" w:lineRule="auto"/>
        <w:ind w:left="720" w:firstLine="0"/>
        <w:rPr>
          <w:rFonts w:ascii="GHEA Grapalat" w:hAnsi="GHEA Grapalat"/>
          <w:color w:val="auto"/>
          <w:sz w:val="24"/>
          <w:lang w:val="hy-AM"/>
        </w:rPr>
      </w:pPr>
      <w:r w:rsidRPr="006C16F6">
        <w:rPr>
          <w:rFonts w:ascii="GHEA Grapalat" w:hAnsi="GHEA Grapalat"/>
          <w:color w:val="auto"/>
          <w:sz w:val="24"/>
          <w:lang w:val="hy-AM"/>
        </w:rPr>
        <w:t>որտեղ՝</w:t>
      </w:r>
    </w:p>
    <w:p w:rsidR="001E59A1" w:rsidRPr="006C16F6" w:rsidRDefault="002307AB" w:rsidP="00B8586B">
      <w:pPr>
        <w:tabs>
          <w:tab w:val="left" w:pos="1134"/>
          <w:tab w:val="left" w:pos="1560"/>
        </w:tabs>
        <w:spacing w:line="360" w:lineRule="auto"/>
        <w:ind w:left="720" w:firstLine="0"/>
        <w:rPr>
          <w:rFonts w:ascii="GHEA Grapalat" w:hAnsi="GHEA Grapalat"/>
          <w:color w:val="auto"/>
          <w:sz w:val="24"/>
          <w:lang w:val="hy-AM"/>
        </w:rPr>
      </w:pPr>
      <m:oMath>
        <m:sSub>
          <m:sSubPr>
            <m:ctrlPr>
              <w:rPr>
                <w:rFonts w:ascii="Cambria Math" w:eastAsiaTheme="minorHAnsi" w:hAnsi="Cambria Math"/>
                <w:bCs/>
                <w:i/>
                <w:color w:val="auto"/>
                <w:sz w:val="28"/>
                <w:szCs w:val="28"/>
                <w:lang w:val="hy-AM" w:eastAsia="en-US"/>
              </w:rPr>
            </m:ctrlPr>
          </m:sSubPr>
          <m:e>
            <m:r>
              <w:rPr>
                <w:rFonts w:ascii="Cambria Math" w:hAnsi="Cambria Math"/>
                <w:color w:val="auto"/>
                <w:sz w:val="28"/>
                <w:szCs w:val="28"/>
                <w:lang w:val="hy-AM"/>
              </w:rPr>
              <m:t>T</m:t>
            </m:r>
          </m:e>
          <m:sub>
            <m:r>
              <w:rPr>
                <w:rFonts w:ascii="Cambria Math" w:hAnsi="Cambria Math"/>
                <w:color w:val="auto"/>
                <w:sz w:val="28"/>
                <w:szCs w:val="28"/>
                <w:lang w:val="hy-AM"/>
              </w:rPr>
              <m:t>ծառ</m:t>
            </m:r>
          </m:sub>
        </m:sSub>
      </m:oMath>
      <w:r w:rsidR="006001CF" w:rsidRPr="006C16F6">
        <w:rPr>
          <w:rFonts w:ascii="GHEA Grapalat" w:hAnsi="GHEA Grapalat"/>
          <w:color w:val="auto"/>
          <w:sz w:val="28"/>
          <w:szCs w:val="28"/>
          <w:lang w:val="hy-AM"/>
        </w:rPr>
        <w:t xml:space="preserve">  -</w:t>
      </w:r>
      <w:r w:rsidR="006001CF" w:rsidRPr="006C16F6">
        <w:rPr>
          <w:rFonts w:ascii="GHEA Grapalat" w:hAnsi="GHEA Grapalat"/>
          <w:color w:val="auto"/>
          <w:sz w:val="24"/>
          <w:szCs w:val="24"/>
          <w:lang w:val="hy-AM"/>
        </w:rPr>
        <w:t xml:space="preserve"> </w:t>
      </w:r>
      <w:r w:rsidR="001E59A1" w:rsidRPr="006C16F6">
        <w:rPr>
          <w:rFonts w:ascii="GHEA Grapalat" w:hAnsi="GHEA Grapalat"/>
          <w:color w:val="auto"/>
          <w:sz w:val="24"/>
          <w:lang w:val="hy-AM"/>
        </w:rPr>
        <w:t xml:space="preserve"> պատվածքի ծառայության հաշվարկային ժամկետն է, որը պետք է ընդունել ըստ  կանոնների սույն հավաքածուի </w:t>
      </w:r>
      <w:r w:rsidR="006001CF" w:rsidRPr="006C16F6">
        <w:rPr>
          <w:rFonts w:ascii="GHEA Grapalat" w:hAnsi="GHEA Grapalat"/>
          <w:color w:val="auto"/>
          <w:sz w:val="24"/>
          <w:lang w:val="hy-AM"/>
        </w:rPr>
        <w:t>աղյուսակ</w:t>
      </w:r>
      <w:r w:rsidR="001E59A1" w:rsidRPr="006C16F6">
        <w:rPr>
          <w:rFonts w:ascii="GHEA Grapalat" w:hAnsi="GHEA Grapalat"/>
          <w:color w:val="auto"/>
          <w:sz w:val="24"/>
          <w:lang w:val="hy-AM"/>
        </w:rPr>
        <w:t xml:space="preserve"> </w:t>
      </w:r>
      <w:r w:rsidR="006001CF" w:rsidRPr="006C16F6">
        <w:rPr>
          <w:rFonts w:ascii="GHEA Grapalat" w:hAnsi="GHEA Grapalat"/>
          <w:color w:val="auto"/>
          <w:sz w:val="24"/>
          <w:lang w:val="hy-AM"/>
        </w:rPr>
        <w:t>6</w:t>
      </w:r>
      <w:r w:rsidR="001E59A1" w:rsidRPr="006C16F6">
        <w:rPr>
          <w:rFonts w:ascii="GHEA Grapalat" w:hAnsi="GHEA Grapalat"/>
          <w:color w:val="auto"/>
          <w:sz w:val="24"/>
          <w:lang w:val="hy-AM"/>
        </w:rPr>
        <w:t>-ի,</w:t>
      </w:r>
    </w:p>
    <w:p w:rsidR="001E59A1" w:rsidRPr="006C16F6" w:rsidRDefault="002307AB" w:rsidP="001E59A1">
      <w:pPr>
        <w:tabs>
          <w:tab w:val="left" w:pos="1134"/>
          <w:tab w:val="left" w:pos="1560"/>
        </w:tabs>
        <w:spacing w:line="360" w:lineRule="auto"/>
        <w:ind w:left="1134" w:hanging="414"/>
        <w:rPr>
          <w:rFonts w:ascii="GHEA Grapalat" w:hAnsi="GHEA Grapalat"/>
          <w:color w:val="auto"/>
          <w:sz w:val="24"/>
          <w:lang w:val="hy-AM"/>
        </w:rPr>
      </w:pPr>
      <m:oMath>
        <m:sSub>
          <m:sSubPr>
            <m:ctrlPr>
              <w:rPr>
                <w:rFonts w:ascii="Cambria Math" w:eastAsiaTheme="minorHAnsi" w:hAnsi="Cambria Math"/>
                <w:bCs/>
                <w:i/>
                <w:color w:val="auto"/>
                <w:sz w:val="28"/>
                <w:szCs w:val="28"/>
                <w:lang w:val="hy-AM" w:eastAsia="en-US"/>
              </w:rPr>
            </m:ctrlPr>
          </m:sSubPr>
          <m:e>
            <m:r>
              <w:rPr>
                <w:rFonts w:ascii="Cambria Math" w:hAnsi="Cambria Math"/>
                <w:color w:val="auto"/>
                <w:sz w:val="28"/>
                <w:szCs w:val="28"/>
                <w:lang w:val="hy-AM"/>
              </w:rPr>
              <m:t>K</m:t>
            </m:r>
          </m:e>
          <m:sub>
            <m:r>
              <w:rPr>
                <w:rFonts w:ascii="Cambria Math" w:hAnsi="Cambria Math"/>
                <w:color w:val="auto"/>
                <w:sz w:val="28"/>
                <w:szCs w:val="28"/>
                <w:lang w:val="hy-AM"/>
              </w:rPr>
              <m:t>n</m:t>
            </m:r>
          </m:sub>
        </m:sSub>
      </m:oMath>
      <w:r w:rsidR="006001CF" w:rsidRPr="006C16F6">
        <w:rPr>
          <w:rFonts w:ascii="GHEA Grapalat" w:hAnsi="GHEA Grapalat"/>
          <w:color w:val="auto"/>
          <w:sz w:val="24"/>
          <w:lang w:val="hy-AM"/>
        </w:rPr>
        <w:t xml:space="preserve">  - </w:t>
      </w:r>
      <w:r w:rsidR="001E59A1" w:rsidRPr="006C16F6">
        <w:rPr>
          <w:rFonts w:ascii="GHEA Grapalat" w:hAnsi="GHEA Grapalat"/>
          <w:color w:val="auto"/>
          <w:sz w:val="24"/>
          <w:lang w:val="hy-AM"/>
        </w:rPr>
        <w:t xml:space="preserve"> գործակից, որը հաշվի է առնում գումարային շարժման հնարավոր շեղումը միջին սպասվողից և պետք է ընդունել  համաձայն կանոնների սույն հավաքածուի աղյուսակ </w:t>
      </w:r>
      <w:r w:rsidR="00CC7865" w:rsidRPr="006C16F6">
        <w:rPr>
          <w:rFonts w:ascii="GHEA Grapalat" w:hAnsi="GHEA Grapalat"/>
          <w:color w:val="auto"/>
          <w:sz w:val="24"/>
          <w:lang w:val="hy-AM"/>
        </w:rPr>
        <w:t>7</w:t>
      </w:r>
      <w:r w:rsidR="001E59A1" w:rsidRPr="006C16F6">
        <w:rPr>
          <w:rFonts w:ascii="GHEA Grapalat" w:hAnsi="GHEA Grapalat"/>
          <w:color w:val="auto"/>
          <w:sz w:val="24"/>
          <w:lang w:val="hy-AM"/>
        </w:rPr>
        <w:t>-ի,</w:t>
      </w:r>
    </w:p>
    <w:p w:rsidR="00641077" w:rsidRPr="006C16F6" w:rsidRDefault="001E59A1" w:rsidP="00B8586B">
      <w:pPr>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m:oMath>
        <m:r>
          <w:rPr>
            <w:rFonts w:ascii="Cambria Math" w:eastAsiaTheme="minorHAnsi" w:hAnsi="Cambria Math"/>
            <w:color w:val="auto"/>
            <w:sz w:val="28"/>
            <w:szCs w:val="28"/>
            <w:lang w:val="hy-AM" w:eastAsia="en-US"/>
          </w:rPr>
          <m:t>q</m:t>
        </m:r>
      </m:oMath>
      <w:r w:rsidR="00B8586B" w:rsidRPr="006C16F6">
        <w:rPr>
          <w:rFonts w:ascii="GHEA Grapalat" w:hAnsi="GHEA Grapalat"/>
          <w:color w:val="auto"/>
          <w:sz w:val="24"/>
          <w:lang w:val="hy-AM"/>
        </w:rPr>
        <w:t xml:space="preserve">  - </w:t>
      </w:r>
      <w:r w:rsidRPr="006C16F6">
        <w:rPr>
          <w:rFonts w:ascii="GHEA Grapalat" w:hAnsi="GHEA Grapalat"/>
          <w:color w:val="auto"/>
          <w:sz w:val="24"/>
          <w:lang w:val="hy-AM"/>
        </w:rPr>
        <w:t xml:space="preserve">  </w:t>
      </w:r>
      <w:bookmarkStart w:id="64" w:name="_Hlk185113101"/>
      <w:r w:rsidRPr="006C16F6">
        <w:rPr>
          <w:rFonts w:ascii="GHEA Grapalat" w:hAnsi="GHEA Grapalat"/>
          <w:color w:val="auto"/>
          <w:sz w:val="24"/>
          <w:lang w:val="hy-AM"/>
        </w:rPr>
        <w:t>ինտենսիվության աճը բնութագրող երկրաչափական պրոգրեսիայի հայտարար</w:t>
      </w:r>
      <w:bookmarkEnd w:id="64"/>
      <w:r w:rsidRPr="006C16F6">
        <w:rPr>
          <w:rFonts w:ascii="GHEA Grapalat" w:hAnsi="GHEA Grapalat"/>
          <w:color w:val="auto"/>
          <w:sz w:val="24"/>
          <w:lang w:val="hy-AM"/>
        </w:rPr>
        <w:t xml:space="preserve">ն է: Վերակառուցվող և հիմնանորոգվող ճանապարհների վրա </w:t>
      </w:r>
      <m:oMath>
        <m:r>
          <w:rPr>
            <w:rFonts w:ascii="Cambria Math" w:eastAsiaTheme="minorHAnsi" w:hAnsi="Cambria Math"/>
            <w:color w:val="auto"/>
            <w:sz w:val="28"/>
            <w:szCs w:val="28"/>
            <w:lang w:val="hy-AM" w:eastAsia="en-US"/>
          </w:rPr>
          <m:t>q</m:t>
        </m:r>
      </m:oMath>
      <w:r w:rsidRPr="006C16F6">
        <w:rPr>
          <w:rFonts w:ascii="GHEA Grapalat" w:hAnsi="GHEA Grapalat"/>
          <w:color w:val="auto"/>
          <w:sz w:val="24"/>
          <w:lang w:val="hy-AM"/>
        </w:rPr>
        <w:t xml:space="preserve">-ի  արժեքը պետք է որոշվի նախորդող տարիների տվյալների հիման վրա՝ հաշվի առնելով տնտեսական հետախուզումների արդյունքով կատարվող կանխատեսումները: Ավտոմոբիլային փոխադրումների զարգացման միջինացված պայմանների համար  </w:t>
      </w:r>
      <m:oMath>
        <m:r>
          <w:rPr>
            <w:rFonts w:ascii="Cambria Math" w:eastAsiaTheme="minorHAnsi" w:hAnsi="Cambria Math"/>
            <w:color w:val="auto"/>
            <w:sz w:val="28"/>
            <w:szCs w:val="28"/>
            <w:lang w:val="hy-AM" w:eastAsia="en-US"/>
          </w:rPr>
          <m:t>q</m:t>
        </m:r>
      </m:oMath>
      <w:r w:rsidRPr="006C16F6">
        <w:rPr>
          <w:rFonts w:ascii="GHEA Grapalat" w:hAnsi="GHEA Grapalat"/>
          <w:color w:val="auto"/>
          <w:sz w:val="24"/>
          <w:lang w:val="hy-AM"/>
        </w:rPr>
        <w:t>-ի արժեքը կազմում է</w:t>
      </w:r>
      <w:r w:rsidR="00B8586B" w:rsidRPr="006C16F6">
        <w:rPr>
          <w:rFonts w:ascii="GHEA Grapalat" w:hAnsi="GHEA Grapalat"/>
          <w:color w:val="auto"/>
          <w:sz w:val="24"/>
          <w:lang w:val="hy-AM"/>
        </w:rPr>
        <w:t xml:space="preserve"> </w:t>
      </w:r>
      <w:r w:rsidRPr="006C16F6">
        <w:rPr>
          <w:rFonts w:ascii="GHEA Grapalat" w:hAnsi="GHEA Grapalat"/>
          <w:color w:val="auto"/>
          <w:sz w:val="24"/>
          <w:lang w:val="hy-AM"/>
        </w:rPr>
        <w:t xml:space="preserve"> 1</w:t>
      </w:r>
      <w:r w:rsidR="00B8586B" w:rsidRPr="006C16F6">
        <w:rPr>
          <w:rFonts w:ascii="GHEA Grapalat" w:hAnsi="GHEA Grapalat"/>
          <w:color w:val="auto"/>
          <w:sz w:val="24"/>
          <w:lang w:val="hy-AM"/>
        </w:rPr>
        <w:t>.</w:t>
      </w:r>
      <w:r w:rsidRPr="006C16F6">
        <w:rPr>
          <w:rFonts w:ascii="GHEA Grapalat" w:hAnsi="GHEA Grapalat"/>
          <w:color w:val="auto"/>
          <w:sz w:val="24"/>
          <w:lang w:val="hy-AM"/>
        </w:rPr>
        <w:t>02</w:t>
      </w:r>
      <w:r w:rsidR="00B8586B" w:rsidRPr="006C16F6">
        <w:rPr>
          <w:rFonts w:ascii="GHEA Grapalat" w:hAnsi="GHEA Grapalat"/>
          <w:color w:val="auto"/>
          <w:sz w:val="24"/>
          <w:lang w:val="hy-AM"/>
        </w:rPr>
        <w:t xml:space="preserve"> </w:t>
      </w:r>
      <w:r w:rsidRPr="006C16F6">
        <w:rPr>
          <w:rFonts w:ascii="GHEA Grapalat" w:hAnsi="GHEA Grapalat"/>
          <w:color w:val="auto"/>
          <w:sz w:val="24"/>
          <w:lang w:val="hy-AM"/>
        </w:rPr>
        <w:t>-</w:t>
      </w:r>
      <w:r w:rsidR="00B8586B" w:rsidRPr="006C16F6">
        <w:rPr>
          <w:rFonts w:ascii="GHEA Grapalat" w:hAnsi="GHEA Grapalat"/>
          <w:color w:val="auto"/>
          <w:sz w:val="24"/>
          <w:lang w:val="hy-AM"/>
        </w:rPr>
        <w:t xml:space="preserve"> </w:t>
      </w:r>
      <w:r w:rsidRPr="006C16F6">
        <w:rPr>
          <w:rFonts w:ascii="GHEA Grapalat" w:hAnsi="GHEA Grapalat"/>
          <w:color w:val="auto"/>
          <w:sz w:val="24"/>
          <w:lang w:val="hy-AM"/>
        </w:rPr>
        <w:t>1</w:t>
      </w:r>
      <w:r w:rsidR="00B8586B" w:rsidRPr="006C16F6">
        <w:rPr>
          <w:rFonts w:ascii="GHEA Grapalat" w:hAnsi="GHEA Grapalat"/>
          <w:color w:val="auto"/>
          <w:sz w:val="24"/>
          <w:lang w:val="hy-AM"/>
        </w:rPr>
        <w:t>.</w:t>
      </w:r>
      <w:r w:rsidRPr="006C16F6">
        <w:rPr>
          <w:rFonts w:ascii="GHEA Grapalat" w:hAnsi="GHEA Grapalat"/>
          <w:color w:val="auto"/>
          <w:sz w:val="24"/>
          <w:lang w:val="hy-AM"/>
        </w:rPr>
        <w:t>05:</w:t>
      </w:r>
    </w:p>
    <w:p w:rsidR="00E136A8" w:rsidRPr="006C16F6" w:rsidRDefault="00E136A8" w:rsidP="00B8586B">
      <w:pPr>
        <w:tabs>
          <w:tab w:val="left" w:pos="1080"/>
          <w:tab w:val="left" w:pos="1260"/>
        </w:tabs>
        <w:autoSpaceDE w:val="0"/>
        <w:autoSpaceDN w:val="0"/>
        <w:adjustRightInd w:val="0"/>
        <w:spacing w:after="0" w:line="360" w:lineRule="auto"/>
        <w:ind w:left="630" w:right="0" w:firstLine="0"/>
        <w:rPr>
          <w:rFonts w:ascii="GHEA Grapalat" w:hAnsi="GHEA Grapalat"/>
          <w:i/>
          <w:color w:val="auto"/>
          <w:sz w:val="24"/>
          <w:lang w:val="hy-AM"/>
        </w:rPr>
      </w:pPr>
    </w:p>
    <w:p w:rsidR="00E136A8" w:rsidRPr="006C16F6" w:rsidRDefault="00E136A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bCs/>
          <w:color w:val="auto"/>
          <w:sz w:val="24"/>
          <w:szCs w:val="24"/>
          <w:lang w:val="hy-AM"/>
        </w:rPr>
      </w:pPr>
      <w:r w:rsidRPr="006C16F6">
        <w:rPr>
          <w:rFonts w:ascii="GHEA Grapalat" w:eastAsiaTheme="minorEastAsia" w:hAnsi="GHEA Grapalat"/>
          <w:bCs/>
          <w:color w:val="auto"/>
          <w:sz w:val="24"/>
          <w:szCs w:val="24"/>
          <w:lang w:val="hy-AM"/>
        </w:rPr>
        <w:t xml:space="preserve">Ինտենսիվության աճը բնութագրող երկրաչափական պրոգրեսիայի հայտարարը՝ </w:t>
      </w:r>
      <w:r w:rsidRPr="006C16F6">
        <w:rPr>
          <w:rFonts w:ascii="GHEA Grapalat" w:hAnsi="GHEA Grapalat"/>
          <w:color w:val="auto"/>
          <w:sz w:val="24"/>
          <w:lang w:val="hy-AM"/>
        </w:rPr>
        <w:t xml:space="preserve"> </w:t>
      </w:r>
      <m:oMath>
        <m:r>
          <w:rPr>
            <w:rFonts w:ascii="Cambria Math" w:eastAsiaTheme="minorHAnsi" w:hAnsi="Cambria Math"/>
            <w:color w:val="auto"/>
            <w:sz w:val="28"/>
            <w:szCs w:val="28"/>
            <w:lang w:val="hy-AM" w:eastAsia="en-US"/>
          </w:rPr>
          <m:t>q</m:t>
        </m:r>
      </m:oMath>
      <w:r w:rsidRPr="006C16F6">
        <w:rPr>
          <w:rFonts w:ascii="GHEA Grapalat" w:hAnsi="GHEA Grapalat"/>
          <w:color w:val="auto"/>
          <w:sz w:val="24"/>
          <w:lang w:val="hy-AM"/>
        </w:rPr>
        <w:t>-ն, պետք է որոշել տվյալ բանաձևով՝</w:t>
      </w:r>
    </w:p>
    <w:p w:rsidR="00E136A8" w:rsidRPr="006C16F6" w:rsidRDefault="00E136A8" w:rsidP="00E136A8">
      <w:pPr>
        <w:pStyle w:val="ListParagraph"/>
        <w:tabs>
          <w:tab w:val="left" w:pos="1080"/>
          <w:tab w:val="left" w:pos="1260"/>
        </w:tabs>
        <w:autoSpaceDE w:val="0"/>
        <w:autoSpaceDN w:val="0"/>
        <w:adjustRightInd w:val="0"/>
        <w:spacing w:after="0" w:line="360" w:lineRule="auto"/>
        <w:ind w:left="630" w:right="0" w:firstLine="0"/>
        <w:rPr>
          <w:rFonts w:ascii="GHEA Grapalat" w:eastAsiaTheme="minorEastAsia" w:hAnsi="GHEA Grapalat"/>
          <w:bCs/>
          <w:color w:val="auto"/>
          <w:sz w:val="24"/>
          <w:szCs w:val="24"/>
          <w:lang w:val="hy-AM"/>
        </w:rPr>
      </w:pPr>
      <w:r w:rsidRPr="006C16F6">
        <w:rPr>
          <w:rFonts w:ascii="GHEA Grapalat" w:hAnsi="GHEA Grapalat"/>
          <w:color w:val="auto"/>
          <w:sz w:val="24"/>
          <w:lang w:val="hy-AM"/>
        </w:rPr>
        <w:t xml:space="preserve">  </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E136A8" w:rsidRPr="006C16F6" w:rsidTr="00B56B26">
        <w:tc>
          <w:tcPr>
            <w:tcW w:w="7791" w:type="dxa"/>
          </w:tcPr>
          <w:p w:rsidR="00E136A8" w:rsidRPr="006C16F6" w:rsidRDefault="00E136A8" w:rsidP="00B56B26">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r>
                <w:rPr>
                  <w:rFonts w:ascii="Cambria Math" w:eastAsiaTheme="minorHAnsi" w:hAnsi="Cambria Math"/>
                  <w:color w:val="auto"/>
                  <w:sz w:val="28"/>
                  <w:szCs w:val="28"/>
                  <w:lang w:val="hy-AM"/>
                </w:rPr>
                <m:t>q</m:t>
              </m:r>
              <m:r>
                <m:rPr>
                  <m:sty m:val="p"/>
                </m:rPr>
                <w:rPr>
                  <w:rFonts w:ascii="Cambria Math" w:hAnsi="Cambria Math"/>
                  <w:color w:val="auto"/>
                  <w:sz w:val="28"/>
                  <w:szCs w:val="28"/>
                  <w:lang w:val="hy-AM"/>
                </w:rPr>
                <m:t>=1+</m:t>
              </m:r>
              <m:f>
                <m:fPr>
                  <m:type m:val="lin"/>
                  <m:ctrlPr>
                    <w:rPr>
                      <w:rFonts w:ascii="Cambria Math" w:hAnsi="Cambria Math"/>
                      <w:color w:val="auto"/>
                      <w:sz w:val="28"/>
                      <w:szCs w:val="28"/>
                    </w:rPr>
                  </m:ctrlPr>
                </m:fPr>
                <m:num>
                  <m:r>
                    <w:rPr>
                      <w:rFonts w:ascii="Cambria Math" w:hAnsi="Cambria Math"/>
                      <w:color w:val="auto"/>
                      <w:sz w:val="28"/>
                      <w:szCs w:val="28"/>
                    </w:rPr>
                    <m:t>r</m:t>
                  </m:r>
                </m:num>
                <m:den>
                  <m:r>
                    <w:rPr>
                      <w:rFonts w:ascii="Cambria Math" w:hAnsi="Cambria Math"/>
                      <w:color w:val="auto"/>
                      <w:sz w:val="28"/>
                      <w:szCs w:val="28"/>
                      <w:lang w:val="hy-AM"/>
                    </w:rPr>
                    <m:t>100</m:t>
                  </m:r>
                </m:den>
              </m:f>
            </m:oMath>
            <w:r w:rsidRPr="006C16F6">
              <w:rPr>
                <w:rFonts w:ascii="GHEA Grapalat" w:hAnsi="GHEA Grapalat"/>
                <w:i/>
                <w:color w:val="auto"/>
                <w:sz w:val="28"/>
                <w:szCs w:val="28"/>
                <w:lang w:val="hy-AM"/>
              </w:rPr>
              <w:t xml:space="preserve"> </w:t>
            </w:r>
            <w:r w:rsidRPr="006C16F6">
              <w:rPr>
                <w:rFonts w:ascii="GHEA Grapalat" w:hAnsi="GHEA Grapalat"/>
                <w:i/>
                <w:color w:val="auto"/>
                <w:sz w:val="24"/>
                <w:szCs w:val="24"/>
                <w:lang w:val="hy-AM"/>
              </w:rPr>
              <w:t xml:space="preserve"> ,</w:t>
            </w:r>
          </w:p>
        </w:tc>
        <w:tc>
          <w:tcPr>
            <w:tcW w:w="1838" w:type="dxa"/>
            <w:vAlign w:val="center"/>
          </w:tcPr>
          <w:p w:rsidR="00E136A8" w:rsidRPr="006C16F6" w:rsidRDefault="00E136A8" w:rsidP="00B56B26">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(11)</w:t>
            </w:r>
          </w:p>
        </w:tc>
      </w:tr>
    </w:tbl>
    <w:p w:rsidR="00E136A8" w:rsidRPr="006C16F6" w:rsidRDefault="00E136A8" w:rsidP="00E136A8">
      <w:pPr>
        <w:pStyle w:val="ListParagraph"/>
        <w:tabs>
          <w:tab w:val="left" w:pos="1080"/>
          <w:tab w:val="left" w:pos="1260"/>
        </w:tabs>
        <w:autoSpaceDE w:val="0"/>
        <w:autoSpaceDN w:val="0"/>
        <w:adjustRightInd w:val="0"/>
        <w:spacing w:after="0" w:line="360" w:lineRule="auto"/>
        <w:ind w:left="630" w:right="0" w:firstLine="0"/>
        <w:rPr>
          <w:rFonts w:ascii="GHEA Grapalat" w:eastAsiaTheme="minorEastAsia" w:hAnsi="GHEA Grapalat"/>
          <w:bCs/>
          <w:color w:val="auto"/>
          <w:sz w:val="24"/>
          <w:szCs w:val="24"/>
          <w:lang w:val="hy-AM"/>
        </w:rPr>
      </w:pPr>
    </w:p>
    <w:p w:rsidR="00E136A8" w:rsidRPr="006C16F6" w:rsidRDefault="00E136A8" w:rsidP="00E136A8">
      <w:pPr>
        <w:tabs>
          <w:tab w:val="left" w:pos="1134"/>
          <w:tab w:val="left" w:pos="1560"/>
        </w:tabs>
        <w:spacing w:line="360" w:lineRule="auto"/>
        <w:ind w:left="720" w:firstLine="0"/>
        <w:rPr>
          <w:rFonts w:ascii="GHEA Grapalat" w:hAnsi="GHEA Grapalat"/>
          <w:color w:val="auto"/>
          <w:sz w:val="24"/>
          <w:lang w:val="hy-AM"/>
        </w:rPr>
      </w:pPr>
      <w:r w:rsidRPr="006C16F6">
        <w:rPr>
          <w:rFonts w:ascii="GHEA Grapalat" w:hAnsi="GHEA Grapalat"/>
          <w:color w:val="auto"/>
          <w:sz w:val="24"/>
          <w:lang w:val="hy-AM"/>
        </w:rPr>
        <w:t>որտեղ՝</w:t>
      </w:r>
    </w:p>
    <w:p w:rsidR="00E136A8" w:rsidRPr="006C16F6" w:rsidRDefault="00E136A8" w:rsidP="00B8586B">
      <w:pPr>
        <w:tabs>
          <w:tab w:val="left" w:pos="1080"/>
          <w:tab w:val="left" w:pos="1260"/>
        </w:tabs>
        <w:autoSpaceDE w:val="0"/>
        <w:autoSpaceDN w:val="0"/>
        <w:adjustRightInd w:val="0"/>
        <w:spacing w:after="0" w:line="360" w:lineRule="auto"/>
        <w:ind w:left="630" w:right="0" w:firstLine="0"/>
        <w:rPr>
          <w:rFonts w:ascii="GHEA Grapalat" w:eastAsiaTheme="minorEastAsia" w:hAnsi="GHEA Grapalat"/>
          <w:color w:val="auto"/>
          <w:sz w:val="24"/>
          <w:szCs w:val="24"/>
          <w:lang w:val="hy-AM"/>
        </w:rPr>
      </w:pPr>
      <m:oMath>
        <m:r>
          <w:rPr>
            <w:rFonts w:ascii="Cambria Math" w:hAnsi="Cambria Math"/>
            <w:color w:val="auto"/>
            <w:sz w:val="28"/>
            <w:szCs w:val="28"/>
            <w:lang w:val="hy-AM"/>
          </w:rPr>
          <m:t>r</m:t>
        </m:r>
      </m:oMath>
      <w:r w:rsidRPr="006C16F6">
        <w:rPr>
          <w:rFonts w:ascii="GHEA Grapalat" w:eastAsiaTheme="minorEastAsia" w:hAnsi="GHEA Grapalat"/>
          <w:color w:val="auto"/>
          <w:sz w:val="28"/>
          <w:szCs w:val="28"/>
          <w:lang w:val="hy-AM"/>
        </w:rPr>
        <w:t xml:space="preserve"> – </w:t>
      </w:r>
      <w:r w:rsidRPr="006C16F6">
        <w:rPr>
          <w:rFonts w:ascii="GHEA Grapalat" w:eastAsiaTheme="minorEastAsia" w:hAnsi="GHEA Grapalat"/>
          <w:color w:val="auto"/>
          <w:sz w:val="24"/>
          <w:szCs w:val="24"/>
          <w:lang w:val="hy-AM"/>
        </w:rPr>
        <w:t>երթևեկության ինտենսիվության ամենամյա աճը, %։</w:t>
      </w:r>
    </w:p>
    <w:p w:rsidR="00E136A8" w:rsidRPr="006C16F6" w:rsidRDefault="00E136A8" w:rsidP="00B8586B">
      <w:pPr>
        <w:tabs>
          <w:tab w:val="left" w:pos="1080"/>
          <w:tab w:val="left" w:pos="1260"/>
        </w:tabs>
        <w:autoSpaceDE w:val="0"/>
        <w:autoSpaceDN w:val="0"/>
        <w:adjustRightInd w:val="0"/>
        <w:spacing w:after="0" w:line="360" w:lineRule="auto"/>
        <w:ind w:left="630" w:right="0" w:firstLine="0"/>
        <w:rPr>
          <w:rFonts w:ascii="GHEA Grapalat" w:eastAsiaTheme="minorEastAsia" w:hAnsi="GHEA Grapalat"/>
          <w:color w:val="auto"/>
          <w:sz w:val="24"/>
          <w:szCs w:val="24"/>
          <w:lang w:val="hy-AM"/>
        </w:rPr>
      </w:pPr>
    </w:p>
    <w:p w:rsidR="00E136A8" w:rsidRPr="006C16F6" w:rsidRDefault="00E136A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bCs/>
          <w:color w:val="auto"/>
          <w:sz w:val="24"/>
          <w:szCs w:val="24"/>
          <w:lang w:val="hy-AM"/>
        </w:rPr>
      </w:pPr>
      <w:r w:rsidRPr="006C16F6">
        <w:rPr>
          <w:rFonts w:ascii="GHEA Grapalat" w:eastAsiaTheme="minorEastAsia" w:hAnsi="GHEA Grapalat"/>
          <w:bCs/>
          <w:color w:val="auto"/>
          <w:sz w:val="24"/>
          <w:szCs w:val="24"/>
          <w:lang w:val="hy-AM"/>
        </w:rPr>
        <w:t>Եթե որոշ տարիներին, կամ ծառայության ժամկետի ընթացքում</w:t>
      </w:r>
      <w:r w:rsidR="00982A23" w:rsidRPr="006C16F6">
        <w:rPr>
          <w:rFonts w:ascii="GHEA Grapalat" w:eastAsiaTheme="minorEastAsia" w:hAnsi="GHEA Grapalat"/>
          <w:bCs/>
          <w:color w:val="auto"/>
          <w:sz w:val="24"/>
          <w:szCs w:val="24"/>
          <w:lang w:val="hy-AM"/>
        </w:rPr>
        <w:t xml:space="preserve"> երթևեկության ինտենսիվությունը նվազում է, ապա </w:t>
      </w:r>
      <m:oMath>
        <m:r>
          <w:rPr>
            <w:rFonts w:ascii="Cambria Math" w:hAnsi="Cambria Math"/>
            <w:color w:val="auto"/>
            <w:sz w:val="28"/>
            <w:szCs w:val="28"/>
            <w:lang w:val="hy-AM"/>
          </w:rPr>
          <m:t>r</m:t>
        </m:r>
      </m:oMath>
      <w:r w:rsidR="00982A23" w:rsidRPr="006C16F6">
        <w:rPr>
          <w:rFonts w:ascii="GHEA Grapalat" w:eastAsiaTheme="minorEastAsia" w:hAnsi="GHEA Grapalat"/>
          <w:bCs/>
          <w:color w:val="auto"/>
          <w:sz w:val="24"/>
          <w:szCs w:val="24"/>
          <w:lang w:val="hy-AM"/>
        </w:rPr>
        <w:t>–ի արժեքը պետք է ընդունել բացասական նշանով։ Ինտենսիվությունը պետք է հաշվարկել յուրաքանչյուր տարվա համար առանձին, ապա ստացված արժեքները պետք է գումարել։</w:t>
      </w:r>
    </w:p>
    <w:p w:rsidR="00341FBB" w:rsidRPr="006C16F6" w:rsidRDefault="00341FBB" w:rsidP="00341FBB">
      <w:pPr>
        <w:tabs>
          <w:tab w:val="left" w:pos="1080"/>
          <w:tab w:val="left" w:pos="1260"/>
        </w:tabs>
        <w:autoSpaceDE w:val="0"/>
        <w:autoSpaceDN w:val="0"/>
        <w:adjustRightInd w:val="0"/>
        <w:spacing w:after="0" w:line="360" w:lineRule="auto"/>
        <w:ind w:right="0"/>
        <w:rPr>
          <w:rFonts w:ascii="GHEA Grapalat" w:eastAsiaTheme="minorEastAsia" w:hAnsi="GHEA Grapalat"/>
          <w:bCs/>
          <w:color w:val="auto"/>
          <w:sz w:val="24"/>
          <w:szCs w:val="24"/>
          <w:lang w:val="hy-AM"/>
        </w:rPr>
      </w:pPr>
    </w:p>
    <w:p w:rsidR="00341FBB" w:rsidRPr="006C16F6" w:rsidRDefault="00341FBB" w:rsidP="00341FBB">
      <w:pPr>
        <w:tabs>
          <w:tab w:val="left" w:pos="1080"/>
          <w:tab w:val="left" w:pos="1260"/>
        </w:tabs>
        <w:autoSpaceDE w:val="0"/>
        <w:autoSpaceDN w:val="0"/>
        <w:adjustRightInd w:val="0"/>
        <w:spacing w:after="0" w:line="360" w:lineRule="auto"/>
        <w:ind w:right="0"/>
        <w:rPr>
          <w:rFonts w:ascii="GHEA Grapalat" w:eastAsiaTheme="minorEastAsia" w:hAnsi="GHEA Grapalat"/>
          <w:bCs/>
          <w:color w:val="auto"/>
          <w:sz w:val="24"/>
          <w:szCs w:val="24"/>
          <w:lang w:val="hy-AM"/>
        </w:rPr>
      </w:pPr>
    </w:p>
    <w:p w:rsidR="00B8586B" w:rsidRPr="006C16F6" w:rsidRDefault="00B8586B" w:rsidP="00B8586B">
      <w:pPr>
        <w:tabs>
          <w:tab w:val="left" w:pos="1080"/>
          <w:tab w:val="left" w:pos="1260"/>
        </w:tabs>
        <w:autoSpaceDE w:val="0"/>
        <w:autoSpaceDN w:val="0"/>
        <w:adjustRightInd w:val="0"/>
        <w:spacing w:after="0" w:line="360" w:lineRule="auto"/>
        <w:ind w:right="1" w:firstLine="0"/>
        <w:jc w:val="right"/>
        <w:rPr>
          <w:rFonts w:ascii="GHEA Grapalat" w:eastAsiaTheme="minorEastAsia" w:hAnsi="GHEA Grapalat"/>
          <w:b/>
          <w:bCs/>
          <w:sz w:val="22"/>
          <w:lang w:val="hy-AM"/>
        </w:rPr>
      </w:pPr>
      <w:bookmarkStart w:id="65" w:name="_Hlk185258920"/>
      <w:r w:rsidRPr="006C16F6">
        <w:rPr>
          <w:rFonts w:ascii="GHEA Grapalat" w:eastAsiaTheme="minorEastAsia" w:hAnsi="GHEA Grapalat"/>
          <w:b/>
          <w:bCs/>
          <w:sz w:val="22"/>
          <w:lang w:val="hy-AM"/>
        </w:rPr>
        <w:lastRenderedPageBreak/>
        <w:t xml:space="preserve">Աղյուսակ </w:t>
      </w:r>
      <w:r w:rsidR="002B0878" w:rsidRPr="006C16F6">
        <w:rPr>
          <w:rFonts w:ascii="GHEA Grapalat" w:eastAsiaTheme="minorEastAsia" w:hAnsi="GHEA Grapalat"/>
          <w:b/>
          <w:bCs/>
          <w:sz w:val="22"/>
          <w:lang w:val="hy-AM"/>
        </w:rPr>
        <w:t>7</w:t>
      </w:r>
    </w:p>
    <w:tbl>
      <w:tblPr>
        <w:tblW w:w="0" w:type="auto"/>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3"/>
        <w:gridCol w:w="1276"/>
        <w:gridCol w:w="1417"/>
        <w:gridCol w:w="1418"/>
        <w:gridCol w:w="1276"/>
        <w:gridCol w:w="1271"/>
      </w:tblGrid>
      <w:tr w:rsidR="00B8586B" w:rsidRPr="006C16F6" w:rsidTr="004D3B52">
        <w:trPr>
          <w:trHeight w:val="495"/>
        </w:trPr>
        <w:tc>
          <w:tcPr>
            <w:tcW w:w="2924" w:type="dxa"/>
            <w:vMerge w:val="restart"/>
          </w:tcPr>
          <w:bookmarkEnd w:id="65"/>
          <w:p w:rsidR="00B8586B" w:rsidRPr="006C16F6" w:rsidRDefault="00B8586B" w:rsidP="00B8586B">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b/>
                <w:bCs/>
                <w:iCs/>
                <w:color w:val="auto"/>
                <w:sz w:val="24"/>
                <w:szCs w:val="24"/>
                <w:lang w:val="hy-AM"/>
              </w:rPr>
            </w:pPr>
            <w:r w:rsidRPr="006C16F6">
              <w:rPr>
                <w:rFonts w:ascii="GHEA Grapalat" w:eastAsiaTheme="minorEastAsia" w:hAnsi="GHEA Grapalat"/>
                <w:b/>
                <w:bCs/>
                <w:iCs/>
                <w:color w:val="auto"/>
                <w:sz w:val="24"/>
                <w:szCs w:val="24"/>
                <w:lang w:val="hy-AM"/>
              </w:rPr>
              <w:t>Ճանապարհային պատվածքի տեսակը</w:t>
            </w:r>
          </w:p>
        </w:tc>
        <w:tc>
          <w:tcPr>
            <w:tcW w:w="6658" w:type="dxa"/>
            <w:gridSpan w:val="5"/>
          </w:tcPr>
          <w:p w:rsidR="00B8586B" w:rsidRPr="006C16F6" w:rsidRDefault="002307AB" w:rsidP="00B8586B">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m:oMath>
              <m:sSub>
                <m:sSubPr>
                  <m:ctrlPr>
                    <w:rPr>
                      <w:rFonts w:ascii="Cambria Math" w:eastAsiaTheme="minorHAnsi" w:hAnsi="Cambria Math"/>
                      <w:bCs/>
                      <w:i/>
                      <w:color w:val="auto"/>
                      <w:sz w:val="28"/>
                      <w:szCs w:val="28"/>
                      <w:lang w:val="hy-AM" w:eastAsia="en-US"/>
                    </w:rPr>
                  </m:ctrlPr>
                </m:sSubPr>
                <m:e>
                  <m:r>
                    <w:rPr>
                      <w:rFonts w:ascii="Cambria Math" w:hAnsi="Cambria Math"/>
                      <w:color w:val="auto"/>
                      <w:sz w:val="28"/>
                      <w:szCs w:val="28"/>
                      <w:lang w:val="hy-AM"/>
                    </w:rPr>
                    <m:t>K</m:t>
                  </m:r>
                </m:e>
                <m:sub>
                  <m:r>
                    <w:rPr>
                      <w:rFonts w:ascii="Cambria Math" w:hAnsi="Cambria Math"/>
                      <w:color w:val="auto"/>
                      <w:sz w:val="28"/>
                      <w:szCs w:val="28"/>
                      <w:lang w:val="hy-AM"/>
                    </w:rPr>
                    <m:t>n</m:t>
                  </m:r>
                </m:sub>
              </m:sSub>
            </m:oMath>
            <w:r w:rsidR="00B8586B" w:rsidRPr="006C16F6">
              <w:rPr>
                <w:rFonts w:ascii="GHEA Grapalat" w:eastAsiaTheme="minorEastAsia" w:hAnsi="GHEA Grapalat"/>
                <w:bCs/>
                <w:color w:val="auto"/>
                <w:sz w:val="28"/>
                <w:szCs w:val="28"/>
                <w:lang w:val="hy-AM" w:eastAsia="en-US"/>
              </w:rPr>
              <w:t xml:space="preserve"> </w:t>
            </w:r>
            <w:r w:rsidR="00B8586B" w:rsidRPr="006C16F6">
              <w:rPr>
                <w:rFonts w:ascii="GHEA Grapalat" w:eastAsiaTheme="minorEastAsia" w:hAnsi="GHEA Grapalat"/>
                <w:b/>
                <w:bCs/>
                <w:iCs/>
                <w:color w:val="auto"/>
                <w:sz w:val="24"/>
                <w:szCs w:val="24"/>
                <w:lang w:val="hy-AM"/>
              </w:rPr>
              <w:t xml:space="preserve">գործակցի արժեքը, տարբեր կարգերի </w:t>
            </w:r>
            <w:r w:rsidR="004D3B52" w:rsidRPr="006C16F6">
              <w:rPr>
                <w:rFonts w:ascii="GHEA Grapalat" w:eastAsiaTheme="minorEastAsia" w:hAnsi="GHEA Grapalat"/>
                <w:b/>
                <w:bCs/>
                <w:iCs/>
                <w:color w:val="auto"/>
                <w:sz w:val="24"/>
                <w:szCs w:val="24"/>
                <w:lang w:val="hy-AM"/>
              </w:rPr>
              <w:t xml:space="preserve">ճանապարհների </w:t>
            </w:r>
            <w:r w:rsidR="00B8586B" w:rsidRPr="006C16F6">
              <w:rPr>
                <w:rFonts w:ascii="GHEA Grapalat" w:eastAsiaTheme="minorEastAsia" w:hAnsi="GHEA Grapalat"/>
                <w:b/>
                <w:bCs/>
                <w:iCs/>
                <w:color w:val="auto"/>
                <w:sz w:val="24"/>
                <w:szCs w:val="24"/>
                <w:lang w:val="hy-AM"/>
              </w:rPr>
              <w:t>դեպում</w:t>
            </w:r>
          </w:p>
        </w:tc>
      </w:tr>
      <w:tr w:rsidR="004D3B52" w:rsidRPr="006C16F6" w:rsidTr="004D3B52">
        <w:trPr>
          <w:trHeight w:val="495"/>
        </w:trPr>
        <w:tc>
          <w:tcPr>
            <w:tcW w:w="2924" w:type="dxa"/>
            <w:vMerge/>
          </w:tcPr>
          <w:p w:rsidR="00B8586B" w:rsidRPr="006C16F6" w:rsidRDefault="00B8586B" w:rsidP="00B8586B">
            <w:pPr>
              <w:tabs>
                <w:tab w:val="left" w:pos="1080"/>
                <w:tab w:val="left" w:pos="1260"/>
              </w:tabs>
              <w:autoSpaceDE w:val="0"/>
              <w:autoSpaceDN w:val="0"/>
              <w:adjustRightInd w:val="0"/>
              <w:spacing w:after="0" w:line="276" w:lineRule="auto"/>
              <w:ind w:right="0" w:firstLine="0"/>
              <w:rPr>
                <w:rFonts w:ascii="GHEA Grapalat" w:eastAsiaTheme="minorEastAsia" w:hAnsi="GHEA Grapalat"/>
                <w:iCs/>
                <w:color w:val="auto"/>
                <w:sz w:val="24"/>
                <w:szCs w:val="24"/>
                <w:lang w:val="hy-AM"/>
              </w:rPr>
            </w:pPr>
          </w:p>
        </w:tc>
        <w:tc>
          <w:tcPr>
            <w:tcW w:w="1276"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I</w:t>
            </w:r>
          </w:p>
        </w:tc>
        <w:tc>
          <w:tcPr>
            <w:tcW w:w="1417"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II</w:t>
            </w:r>
          </w:p>
        </w:tc>
        <w:tc>
          <w:tcPr>
            <w:tcW w:w="1418"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III</w:t>
            </w:r>
          </w:p>
        </w:tc>
        <w:tc>
          <w:tcPr>
            <w:tcW w:w="1276"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IV</w:t>
            </w:r>
          </w:p>
        </w:tc>
        <w:tc>
          <w:tcPr>
            <w:tcW w:w="1271"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en-US"/>
              </w:rPr>
              <w:t>V</w:t>
            </w:r>
          </w:p>
        </w:tc>
      </w:tr>
      <w:tr w:rsidR="004D3B52" w:rsidRPr="006C16F6" w:rsidTr="004D3B52">
        <w:trPr>
          <w:trHeight w:val="464"/>
        </w:trPr>
        <w:tc>
          <w:tcPr>
            <w:tcW w:w="2924" w:type="dxa"/>
          </w:tcPr>
          <w:p w:rsidR="00B8586B" w:rsidRPr="006C16F6" w:rsidRDefault="004D3B52" w:rsidP="00B8586B">
            <w:pPr>
              <w:tabs>
                <w:tab w:val="left" w:pos="1080"/>
                <w:tab w:val="left" w:pos="1260"/>
              </w:tabs>
              <w:autoSpaceDE w:val="0"/>
              <w:autoSpaceDN w:val="0"/>
              <w:adjustRightInd w:val="0"/>
              <w:spacing w:after="0" w:line="276" w:lineRule="auto"/>
              <w:ind w:right="0" w:firstLine="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Հիմնական</w:t>
            </w:r>
            <w:r w:rsidRPr="006C16F6">
              <w:rPr>
                <w:rFonts w:ascii="GHEA Grapalat" w:eastAsiaTheme="minorEastAsia" w:hAnsi="GHEA Grapalat"/>
                <w:iCs/>
                <w:color w:val="auto"/>
                <w:sz w:val="24"/>
                <w:szCs w:val="24"/>
                <w:lang w:val="en-US"/>
              </w:rPr>
              <w:t xml:space="preserve"> (</w:t>
            </w:r>
            <w:r w:rsidRPr="006C16F6">
              <w:rPr>
                <w:rFonts w:ascii="GHEA Grapalat" w:eastAsiaTheme="minorEastAsia" w:hAnsi="GHEA Grapalat"/>
                <w:iCs/>
                <w:color w:val="auto"/>
                <w:sz w:val="24"/>
                <w:szCs w:val="24"/>
                <w:lang w:val="hy-AM"/>
              </w:rPr>
              <w:t>կապիտալ</w:t>
            </w:r>
            <w:r w:rsidRPr="006C16F6">
              <w:rPr>
                <w:rFonts w:ascii="GHEA Grapalat" w:eastAsiaTheme="minorEastAsia" w:hAnsi="GHEA Grapalat"/>
                <w:iCs/>
                <w:color w:val="auto"/>
                <w:sz w:val="24"/>
                <w:szCs w:val="24"/>
                <w:lang w:val="en-US"/>
              </w:rPr>
              <w:t>)</w:t>
            </w:r>
          </w:p>
        </w:tc>
        <w:tc>
          <w:tcPr>
            <w:tcW w:w="1276"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1.49</w:t>
            </w:r>
          </w:p>
        </w:tc>
        <w:tc>
          <w:tcPr>
            <w:tcW w:w="1417"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1.49</w:t>
            </w:r>
          </w:p>
        </w:tc>
        <w:tc>
          <w:tcPr>
            <w:tcW w:w="1418"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1.38</w:t>
            </w:r>
          </w:p>
        </w:tc>
        <w:tc>
          <w:tcPr>
            <w:tcW w:w="1276"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1.31</w:t>
            </w:r>
          </w:p>
        </w:tc>
        <w:tc>
          <w:tcPr>
            <w:tcW w:w="1271"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w:t>
            </w:r>
          </w:p>
        </w:tc>
      </w:tr>
      <w:tr w:rsidR="004D3B52" w:rsidRPr="006C16F6" w:rsidTr="004D3B52">
        <w:trPr>
          <w:trHeight w:val="414"/>
        </w:trPr>
        <w:tc>
          <w:tcPr>
            <w:tcW w:w="2924" w:type="dxa"/>
          </w:tcPr>
          <w:p w:rsidR="00B8586B" w:rsidRPr="006C16F6" w:rsidRDefault="004D3B52" w:rsidP="00B8586B">
            <w:pPr>
              <w:tabs>
                <w:tab w:val="left" w:pos="1080"/>
                <w:tab w:val="left" w:pos="1260"/>
              </w:tabs>
              <w:autoSpaceDE w:val="0"/>
              <w:autoSpaceDN w:val="0"/>
              <w:adjustRightInd w:val="0"/>
              <w:spacing w:after="0" w:line="276" w:lineRule="auto"/>
              <w:ind w:right="0" w:firstLine="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Թեթևացված</w:t>
            </w:r>
          </w:p>
        </w:tc>
        <w:tc>
          <w:tcPr>
            <w:tcW w:w="1276"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w:t>
            </w:r>
          </w:p>
        </w:tc>
        <w:tc>
          <w:tcPr>
            <w:tcW w:w="1417" w:type="dxa"/>
          </w:tcPr>
          <w:p w:rsidR="00B8586B" w:rsidRPr="006C16F6" w:rsidRDefault="00F9254B"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w:t>
            </w:r>
          </w:p>
        </w:tc>
        <w:tc>
          <w:tcPr>
            <w:tcW w:w="1418"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1.32</w:t>
            </w:r>
          </w:p>
        </w:tc>
        <w:tc>
          <w:tcPr>
            <w:tcW w:w="1276"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1.26</w:t>
            </w:r>
          </w:p>
        </w:tc>
        <w:tc>
          <w:tcPr>
            <w:tcW w:w="1271"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1.06</w:t>
            </w:r>
          </w:p>
        </w:tc>
      </w:tr>
      <w:tr w:rsidR="004D3B52" w:rsidRPr="006C16F6" w:rsidTr="004D3B52">
        <w:trPr>
          <w:trHeight w:val="420"/>
        </w:trPr>
        <w:tc>
          <w:tcPr>
            <w:tcW w:w="2924" w:type="dxa"/>
          </w:tcPr>
          <w:p w:rsidR="00B8586B" w:rsidRPr="006C16F6" w:rsidRDefault="004D3B52" w:rsidP="00B8586B">
            <w:pPr>
              <w:tabs>
                <w:tab w:val="left" w:pos="1080"/>
                <w:tab w:val="left" w:pos="1260"/>
              </w:tabs>
              <w:autoSpaceDE w:val="0"/>
              <w:autoSpaceDN w:val="0"/>
              <w:adjustRightInd w:val="0"/>
              <w:spacing w:after="0" w:line="276" w:lineRule="auto"/>
              <w:ind w:right="0" w:firstLine="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Անցումային</w:t>
            </w:r>
          </w:p>
        </w:tc>
        <w:tc>
          <w:tcPr>
            <w:tcW w:w="1276"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w:t>
            </w:r>
          </w:p>
        </w:tc>
        <w:tc>
          <w:tcPr>
            <w:tcW w:w="1417"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w:t>
            </w:r>
          </w:p>
        </w:tc>
        <w:tc>
          <w:tcPr>
            <w:tcW w:w="1418" w:type="dxa"/>
          </w:tcPr>
          <w:p w:rsidR="00B8586B" w:rsidRPr="006C16F6" w:rsidRDefault="00F9254B"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w:t>
            </w:r>
          </w:p>
        </w:tc>
        <w:tc>
          <w:tcPr>
            <w:tcW w:w="1276"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1.16</w:t>
            </w:r>
          </w:p>
        </w:tc>
        <w:tc>
          <w:tcPr>
            <w:tcW w:w="1271" w:type="dxa"/>
          </w:tcPr>
          <w:p w:rsidR="00B8586B" w:rsidRPr="006C16F6" w:rsidRDefault="004D3B52" w:rsidP="004D3B52">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1.04</w:t>
            </w:r>
          </w:p>
        </w:tc>
      </w:tr>
    </w:tbl>
    <w:p w:rsidR="00CC7865" w:rsidRPr="006C16F6" w:rsidRDefault="00CC7865" w:rsidP="00CC7865">
      <w:pPr>
        <w:tabs>
          <w:tab w:val="left" w:pos="1080"/>
          <w:tab w:val="left" w:pos="1260"/>
        </w:tabs>
        <w:autoSpaceDE w:val="0"/>
        <w:autoSpaceDN w:val="0"/>
        <w:adjustRightInd w:val="0"/>
        <w:spacing w:after="0" w:line="360" w:lineRule="auto"/>
        <w:ind w:right="1" w:firstLine="0"/>
        <w:jc w:val="center"/>
        <w:rPr>
          <w:rFonts w:ascii="GHEA Grapalat" w:eastAsiaTheme="minorEastAsia" w:hAnsi="GHEA Grapalat"/>
          <w:b/>
          <w:bCs/>
          <w:sz w:val="24"/>
          <w:szCs w:val="24"/>
          <w:lang w:val="hy-AM"/>
        </w:rPr>
      </w:pPr>
      <w:r w:rsidRPr="006C16F6">
        <w:rPr>
          <w:rFonts w:ascii="GHEA Grapalat" w:eastAsiaTheme="minorEastAsia" w:hAnsi="GHEA Grapalat"/>
          <w:b/>
          <w:bCs/>
          <w:sz w:val="24"/>
          <w:szCs w:val="24"/>
          <w:lang w:val="hy-AM"/>
        </w:rPr>
        <w:t>Հիմնանորոգման և վերանորոգման աշխատանքներ իրականացնելու նորմատիվային միջնորոգման ժամկետները</w:t>
      </w:r>
    </w:p>
    <w:p w:rsidR="00CC7865" w:rsidRPr="006C16F6" w:rsidRDefault="00CC7865" w:rsidP="00CC7865">
      <w:pPr>
        <w:tabs>
          <w:tab w:val="left" w:pos="1080"/>
          <w:tab w:val="left" w:pos="1260"/>
        </w:tabs>
        <w:autoSpaceDE w:val="0"/>
        <w:autoSpaceDN w:val="0"/>
        <w:adjustRightInd w:val="0"/>
        <w:spacing w:after="0" w:line="360" w:lineRule="auto"/>
        <w:ind w:right="1" w:firstLine="0"/>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Աղյուսակ 8</w:t>
      </w:r>
    </w:p>
    <w:tbl>
      <w:tblPr>
        <w:tblW w:w="985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7"/>
        <w:gridCol w:w="3969"/>
        <w:gridCol w:w="3879"/>
      </w:tblGrid>
      <w:tr w:rsidR="00CC7865" w:rsidRPr="006C16F6" w:rsidTr="00CC7865">
        <w:trPr>
          <w:trHeight w:val="720"/>
        </w:trPr>
        <w:tc>
          <w:tcPr>
            <w:tcW w:w="2007"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b/>
                <w:bCs/>
                <w:iCs/>
                <w:color w:val="auto"/>
                <w:sz w:val="24"/>
                <w:szCs w:val="24"/>
                <w:lang w:val="hy-AM"/>
              </w:rPr>
            </w:pPr>
            <w:r w:rsidRPr="006C16F6">
              <w:rPr>
                <w:rFonts w:ascii="GHEA Grapalat" w:eastAsiaTheme="minorEastAsia" w:hAnsi="GHEA Grapalat"/>
                <w:b/>
                <w:bCs/>
                <w:iCs/>
                <w:color w:val="auto"/>
                <w:sz w:val="24"/>
                <w:szCs w:val="24"/>
                <w:lang w:val="hy-AM"/>
              </w:rPr>
              <w:t>Ճանապարհի կարգը</w:t>
            </w:r>
          </w:p>
        </w:tc>
        <w:tc>
          <w:tcPr>
            <w:tcW w:w="3969" w:type="dxa"/>
          </w:tcPr>
          <w:p w:rsidR="00CC7865" w:rsidRPr="006C16F6" w:rsidRDefault="00CC7865" w:rsidP="00CC7865">
            <w:pPr>
              <w:tabs>
                <w:tab w:val="left" w:pos="1080"/>
                <w:tab w:val="left" w:pos="1260"/>
              </w:tabs>
              <w:autoSpaceDE w:val="0"/>
              <w:autoSpaceDN w:val="0"/>
              <w:adjustRightInd w:val="0"/>
              <w:spacing w:after="0" w:line="276" w:lineRule="auto"/>
              <w:ind w:right="1" w:firstLine="0"/>
              <w:jc w:val="center"/>
              <w:rPr>
                <w:rFonts w:ascii="GHEA Grapalat" w:eastAsiaTheme="minorEastAsia" w:hAnsi="GHEA Grapalat"/>
                <w:b/>
                <w:bCs/>
                <w:sz w:val="24"/>
                <w:szCs w:val="24"/>
                <w:lang w:val="hy-AM"/>
              </w:rPr>
            </w:pPr>
            <w:r w:rsidRPr="006C16F6">
              <w:rPr>
                <w:rFonts w:ascii="GHEA Grapalat" w:eastAsiaTheme="minorEastAsia" w:hAnsi="GHEA Grapalat"/>
                <w:b/>
                <w:bCs/>
                <w:sz w:val="24"/>
                <w:szCs w:val="24"/>
                <w:lang w:val="hy-AM"/>
              </w:rPr>
              <w:t xml:space="preserve">Հիմնանորոգման աշխատանքներ իրականացնելու նորմատիվային միջնորոգման ժամկետները </w:t>
            </w:r>
            <m:oMath>
              <m:sSub>
                <m:sSubPr>
                  <m:ctrlPr>
                    <w:rPr>
                      <w:rFonts w:ascii="Cambria Math" w:eastAsiaTheme="minorHAnsi" w:hAnsi="Cambria Math"/>
                      <w:bCs/>
                      <w:i/>
                      <w:color w:val="auto"/>
                      <w:sz w:val="28"/>
                      <w:szCs w:val="28"/>
                      <w:lang w:val="hy-AM" w:eastAsia="en-US"/>
                    </w:rPr>
                  </m:ctrlPr>
                </m:sSubPr>
                <m:e>
                  <m:r>
                    <w:rPr>
                      <w:rFonts w:ascii="Cambria Math" w:hAnsi="Cambria Math"/>
                      <w:color w:val="auto"/>
                      <w:sz w:val="28"/>
                      <w:szCs w:val="28"/>
                      <w:lang w:val="hy-AM"/>
                    </w:rPr>
                    <m:t>T</m:t>
                  </m:r>
                </m:e>
                <m:sub>
                  <m:r>
                    <w:rPr>
                      <w:rFonts w:ascii="Cambria Math" w:hAnsi="Cambria Math"/>
                      <w:color w:val="auto"/>
                      <w:sz w:val="28"/>
                      <w:szCs w:val="28"/>
                      <w:lang w:val="hy-AM"/>
                    </w:rPr>
                    <m:t>ծառ</m:t>
                  </m:r>
                </m:sub>
              </m:sSub>
            </m:oMath>
          </w:p>
        </w:tc>
        <w:tc>
          <w:tcPr>
            <w:tcW w:w="3879"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b/>
                <w:bCs/>
                <w:sz w:val="24"/>
                <w:szCs w:val="24"/>
                <w:lang w:val="hy-AM"/>
              </w:rPr>
              <w:t>Վերանորոգման աշխատանքներ իրականացնելու նորմատիվային միջնորոգման ժամկետները</w:t>
            </w:r>
          </w:p>
        </w:tc>
      </w:tr>
      <w:tr w:rsidR="00CC7865" w:rsidRPr="006C16F6" w:rsidTr="00CC7865">
        <w:trPr>
          <w:trHeight w:val="70"/>
        </w:trPr>
        <w:tc>
          <w:tcPr>
            <w:tcW w:w="2007"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I</w:t>
            </w:r>
          </w:p>
        </w:tc>
        <w:tc>
          <w:tcPr>
            <w:tcW w:w="3969"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24 տարի</w:t>
            </w:r>
          </w:p>
        </w:tc>
        <w:tc>
          <w:tcPr>
            <w:tcW w:w="3879"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12 տարի</w:t>
            </w:r>
          </w:p>
        </w:tc>
      </w:tr>
      <w:tr w:rsidR="00CC7865" w:rsidRPr="006C16F6" w:rsidTr="00CC7865">
        <w:trPr>
          <w:trHeight w:val="70"/>
        </w:trPr>
        <w:tc>
          <w:tcPr>
            <w:tcW w:w="2007"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II</w:t>
            </w:r>
          </w:p>
        </w:tc>
        <w:tc>
          <w:tcPr>
            <w:tcW w:w="3969"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24 տարի</w:t>
            </w:r>
          </w:p>
        </w:tc>
        <w:tc>
          <w:tcPr>
            <w:tcW w:w="3879"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12 տարի</w:t>
            </w:r>
          </w:p>
        </w:tc>
      </w:tr>
      <w:tr w:rsidR="00CC7865" w:rsidRPr="006C16F6" w:rsidTr="00CC7865">
        <w:trPr>
          <w:trHeight w:val="70"/>
        </w:trPr>
        <w:tc>
          <w:tcPr>
            <w:tcW w:w="2007"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III</w:t>
            </w:r>
          </w:p>
        </w:tc>
        <w:tc>
          <w:tcPr>
            <w:tcW w:w="3969"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24 տարի</w:t>
            </w:r>
          </w:p>
        </w:tc>
        <w:tc>
          <w:tcPr>
            <w:tcW w:w="3879"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12 տարի</w:t>
            </w:r>
          </w:p>
        </w:tc>
      </w:tr>
      <w:tr w:rsidR="00CC7865" w:rsidRPr="006C16F6" w:rsidTr="00CC7865">
        <w:trPr>
          <w:trHeight w:val="131"/>
        </w:trPr>
        <w:tc>
          <w:tcPr>
            <w:tcW w:w="2007"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en-US"/>
              </w:rPr>
            </w:pPr>
            <w:r w:rsidRPr="006C16F6">
              <w:rPr>
                <w:rFonts w:ascii="GHEA Grapalat" w:eastAsiaTheme="minorEastAsia" w:hAnsi="GHEA Grapalat"/>
                <w:iCs/>
                <w:color w:val="auto"/>
                <w:sz w:val="24"/>
                <w:szCs w:val="24"/>
                <w:lang w:val="en-US"/>
              </w:rPr>
              <w:t>IV</w:t>
            </w:r>
          </w:p>
        </w:tc>
        <w:tc>
          <w:tcPr>
            <w:tcW w:w="3969"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24 տարի</w:t>
            </w:r>
          </w:p>
        </w:tc>
        <w:tc>
          <w:tcPr>
            <w:tcW w:w="3879"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12 տարի</w:t>
            </w:r>
          </w:p>
        </w:tc>
      </w:tr>
      <w:tr w:rsidR="00CC7865" w:rsidRPr="006C16F6" w:rsidTr="00CC7865">
        <w:trPr>
          <w:trHeight w:val="70"/>
        </w:trPr>
        <w:tc>
          <w:tcPr>
            <w:tcW w:w="2007"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en-US"/>
              </w:rPr>
              <w:t>V</w:t>
            </w:r>
          </w:p>
        </w:tc>
        <w:tc>
          <w:tcPr>
            <w:tcW w:w="3969"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10 տարի</w:t>
            </w:r>
          </w:p>
        </w:tc>
        <w:tc>
          <w:tcPr>
            <w:tcW w:w="3879" w:type="dxa"/>
          </w:tcPr>
          <w:p w:rsidR="00CC7865" w:rsidRPr="006C16F6" w:rsidRDefault="00CC7865" w:rsidP="00CC7865">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5 տարի</w:t>
            </w:r>
          </w:p>
        </w:tc>
      </w:tr>
    </w:tbl>
    <w:p w:rsidR="00CC7865" w:rsidRPr="006C16F6" w:rsidRDefault="00CC7865" w:rsidP="00AA214C">
      <w:pPr>
        <w:tabs>
          <w:tab w:val="left" w:pos="1080"/>
          <w:tab w:val="left" w:pos="1260"/>
        </w:tabs>
        <w:autoSpaceDE w:val="0"/>
        <w:autoSpaceDN w:val="0"/>
        <w:adjustRightInd w:val="0"/>
        <w:spacing w:after="0" w:line="360" w:lineRule="auto"/>
        <w:ind w:left="1560" w:right="0" w:hanging="1030"/>
        <w:rPr>
          <w:rFonts w:ascii="GHEA Grapalat" w:eastAsiaTheme="minorEastAsia" w:hAnsi="GHEA Grapalat"/>
          <w:iCs/>
          <w:color w:val="auto"/>
          <w:sz w:val="24"/>
          <w:szCs w:val="24"/>
          <w:lang w:val="hy-AM"/>
        </w:rPr>
      </w:pPr>
    </w:p>
    <w:p w:rsidR="00CC7865" w:rsidRPr="006C16F6" w:rsidRDefault="00CC7865" w:rsidP="00AA214C">
      <w:pPr>
        <w:tabs>
          <w:tab w:val="left" w:pos="1080"/>
          <w:tab w:val="left" w:pos="1260"/>
        </w:tabs>
        <w:autoSpaceDE w:val="0"/>
        <w:autoSpaceDN w:val="0"/>
        <w:adjustRightInd w:val="0"/>
        <w:spacing w:after="0" w:line="360" w:lineRule="auto"/>
        <w:ind w:left="1560" w:right="0" w:hanging="1030"/>
        <w:rPr>
          <w:rFonts w:ascii="GHEA Grapalat" w:eastAsiaTheme="minorEastAsia" w:hAnsi="GHEA Grapalat"/>
          <w:iCs/>
          <w:color w:val="auto"/>
          <w:sz w:val="24"/>
          <w:szCs w:val="24"/>
          <w:lang w:val="hy-AM"/>
        </w:rPr>
      </w:pPr>
    </w:p>
    <w:p w:rsidR="00B44E57" w:rsidRPr="006C16F6" w:rsidRDefault="00833E8B" w:rsidP="00833E8B">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bookmarkStart w:id="66" w:name="_Hlk185189211"/>
      <w:r w:rsidRPr="006C16F6">
        <w:rPr>
          <w:rFonts w:ascii="GHEA Grapalat" w:eastAsiaTheme="minorHAnsi" w:hAnsi="GHEA Grapalat"/>
          <w:b/>
          <w:color w:val="auto"/>
          <w:sz w:val="24"/>
          <w:szCs w:val="24"/>
          <w:lang w:val="hy-AM" w:eastAsia="en-US"/>
        </w:rPr>
        <w:t>Կոնստրուկցիայի ընդհանուր հաշվարկը ըստ թույլատրելի առաձգական ճկվածքի</w:t>
      </w:r>
    </w:p>
    <w:bookmarkEnd w:id="66"/>
    <w:p w:rsidR="00B56B26" w:rsidRPr="006C16F6" w:rsidRDefault="00B56B26"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Ոչ կոշտ ճանապարհային պատվածքների կոնստրուկցիան ստուգում են ըստ թույլատրելի առաձգական ճկվածքի։</w:t>
      </w:r>
    </w:p>
    <w:p w:rsidR="00B56B26" w:rsidRPr="006C16F6" w:rsidRDefault="00B56B26" w:rsidP="00B56B26">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Ճանապարհային պատվածքի կոնստրուկցիան բավարարում է հուսալիության պահանջներին ըստ առաձգակաան ճկվածքի մեծության, հետևյալ պայմանի դեպքում՝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B56B26" w:rsidRPr="006C16F6" w:rsidTr="00B56B26">
        <w:tc>
          <w:tcPr>
            <w:tcW w:w="7791" w:type="dxa"/>
          </w:tcPr>
          <w:p w:rsidR="00B56B26" w:rsidRPr="006C16F6" w:rsidRDefault="002307AB" w:rsidP="00B56B26">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8"/>
                <w:szCs w:val="28"/>
                <w:lang w:val="hy-AM"/>
              </w:rPr>
            </w:pP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ընդ</m:t>
                  </m:r>
                </m:sub>
              </m:sSub>
              <m:r>
                <w:rPr>
                  <w:rFonts w:ascii="Cambria Math" w:hAnsi="Cambria Math"/>
                  <w:color w:val="auto"/>
                  <w:sz w:val="28"/>
                  <w:szCs w:val="28"/>
                  <w:lang w:val="hy-AM"/>
                </w:rPr>
                <m:t>≥</m:t>
              </m:r>
              <w:bookmarkStart w:id="67" w:name="_Hlk185177928"/>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min</m:t>
                  </m:r>
                </m:sub>
              </m:sSub>
              <w:bookmarkEnd w:id="67"/>
              <m:sSubSup>
                <m:sSubSupPr>
                  <m:ctrlPr>
                    <w:rPr>
                      <w:rFonts w:ascii="Cambria Math" w:eastAsiaTheme="minorHAnsi" w:hAnsi="Cambria Math"/>
                      <w:bCs/>
                      <w:i/>
                      <w:color w:val="auto"/>
                      <w:sz w:val="28"/>
                      <w:szCs w:val="28"/>
                      <w:lang w:val="hy-AM"/>
                    </w:rPr>
                  </m:ctrlPr>
                </m:sSubSupPr>
                <m:e>
                  <m:r>
                    <w:rPr>
                      <w:rFonts w:ascii="Cambria Math" w:eastAsiaTheme="minorHAnsi" w:hAnsi="Cambria Math"/>
                      <w:color w:val="auto"/>
                      <w:sz w:val="28"/>
                      <w:szCs w:val="28"/>
                      <w:lang w:val="hy-AM"/>
                    </w:rPr>
                    <m:t>K</m:t>
                  </m:r>
                </m:e>
                <m:sub>
                  <m:r>
                    <w:rPr>
                      <w:rFonts w:ascii="Cambria Math" w:eastAsiaTheme="minorHAnsi" w:hAnsi="Cambria Math"/>
                      <w:color w:val="auto"/>
                      <w:sz w:val="28"/>
                      <w:szCs w:val="28"/>
                      <w:lang w:val="hy-AM"/>
                    </w:rPr>
                    <m:t>ամր</m:t>
                  </m:r>
                </m:sub>
                <m:sup>
                  <m:r>
                    <w:rPr>
                      <w:rFonts w:ascii="Cambria Math" w:eastAsiaTheme="minorHAnsi" w:hAnsi="Cambria Math"/>
                      <w:color w:val="auto"/>
                      <w:sz w:val="28"/>
                      <w:szCs w:val="28"/>
                      <w:lang w:val="hy-AM"/>
                    </w:rPr>
                    <m:t>պահ</m:t>
                  </m:r>
                </m:sup>
              </m:sSubSup>
            </m:oMath>
            <w:r w:rsidR="00B56B26" w:rsidRPr="006C16F6">
              <w:rPr>
                <w:rFonts w:ascii="GHEA Grapalat" w:hAnsi="GHEA Grapalat"/>
                <w:color w:val="auto"/>
                <w:sz w:val="28"/>
                <w:szCs w:val="28"/>
                <w:lang w:val="hy-AM"/>
              </w:rPr>
              <w:t xml:space="preserve">,                       </w:t>
            </w:r>
          </w:p>
        </w:tc>
        <w:tc>
          <w:tcPr>
            <w:tcW w:w="1838" w:type="dxa"/>
            <w:vAlign w:val="center"/>
          </w:tcPr>
          <w:p w:rsidR="00B56B26" w:rsidRPr="006C16F6" w:rsidRDefault="00B56B26" w:rsidP="00B56B26">
            <w:pPr>
              <w:pStyle w:val="a0"/>
              <w:spacing w:line="360" w:lineRule="auto"/>
              <w:ind w:left="0" w:firstLine="0"/>
              <w:jc w:val="center"/>
              <w:rPr>
                <w:b w:val="0"/>
                <w:bCs w:val="0"/>
                <w:color w:val="auto"/>
                <w:sz w:val="24"/>
                <w:lang w:val="ru-RU"/>
              </w:rPr>
            </w:pPr>
            <w:r w:rsidRPr="006C16F6">
              <w:rPr>
                <w:b w:val="0"/>
                <w:bCs w:val="0"/>
                <w:color w:val="auto"/>
                <w:sz w:val="24"/>
              </w:rPr>
              <w:t>(12)</w:t>
            </w:r>
          </w:p>
        </w:tc>
      </w:tr>
    </w:tbl>
    <w:p w:rsidR="00B44E57" w:rsidRPr="006C16F6" w:rsidRDefault="00B44E5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2343B" w:rsidRPr="006C16F6" w:rsidRDefault="008814A9"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bookmarkStart w:id="68" w:name="_Hlk185178686"/>
      <w:r w:rsidRPr="006C16F6">
        <w:rPr>
          <w:rFonts w:ascii="GHEA Grapalat" w:eastAsiaTheme="minorHAnsi" w:hAnsi="GHEA Grapalat"/>
          <w:bCs/>
          <w:color w:val="auto"/>
          <w:sz w:val="24"/>
          <w:szCs w:val="24"/>
          <w:lang w:val="hy-AM" w:eastAsia="en-US"/>
        </w:rPr>
        <w:t>որտեղ՝</w:t>
      </w:r>
    </w:p>
    <w:bookmarkEnd w:id="68"/>
    <w:p w:rsidR="00B56B26" w:rsidRPr="006C16F6" w:rsidRDefault="002307AB" w:rsidP="00B56B26">
      <w:pPr>
        <w:tabs>
          <w:tab w:val="left" w:pos="1080"/>
          <w:tab w:val="left" w:pos="1260"/>
        </w:tabs>
        <w:autoSpaceDE w:val="0"/>
        <w:autoSpaceDN w:val="0"/>
        <w:adjustRightInd w:val="0"/>
        <w:spacing w:after="0" w:line="360" w:lineRule="auto"/>
        <w:ind w:left="993" w:right="0" w:hanging="993"/>
        <w:jc w:val="left"/>
        <w:rPr>
          <w:rFonts w:ascii="GHEA Grapalat" w:eastAsiaTheme="minorEastAsia" w:hAnsi="GHEA Grapalat"/>
          <w:sz w:val="24"/>
          <w:szCs w:val="24"/>
          <w:lang w:val="hy-AM"/>
        </w:rPr>
      </w:pPr>
      <m:oMath>
        <m:sSubSup>
          <m:sSubSupPr>
            <m:ctrlPr>
              <w:rPr>
                <w:rFonts w:ascii="Cambria Math" w:eastAsiaTheme="minorHAnsi" w:hAnsi="Cambria Math"/>
                <w:bCs/>
                <w:i/>
                <w:sz w:val="28"/>
                <w:szCs w:val="28"/>
                <w:lang w:val="hy-AM"/>
              </w:rPr>
            </m:ctrlPr>
          </m:sSubSupPr>
          <m:e>
            <m:r>
              <w:rPr>
                <w:rFonts w:ascii="Cambria Math" w:eastAsiaTheme="minorHAnsi" w:hAnsi="Cambria Math"/>
                <w:sz w:val="28"/>
                <w:szCs w:val="28"/>
                <w:lang w:val="hy-AM"/>
              </w:rPr>
              <m:t>E</m:t>
            </m:r>
          </m:e>
          <m:sub>
            <m:r>
              <w:rPr>
                <w:rFonts w:ascii="Cambria Math" w:eastAsiaTheme="minorHAnsi" w:hAnsi="Cambria Math"/>
                <w:sz w:val="28"/>
                <w:szCs w:val="28"/>
                <w:lang w:val="hy-AM"/>
              </w:rPr>
              <m:t>ընդ</m:t>
            </m:r>
          </m:sub>
          <m:sup/>
        </m:sSubSup>
      </m:oMath>
      <w:r w:rsidR="00B56B26" w:rsidRPr="006C16F6">
        <w:rPr>
          <w:rFonts w:ascii="GHEA Grapalat" w:eastAsiaTheme="minorEastAsia" w:hAnsi="GHEA Grapalat"/>
          <w:bCs/>
          <w:sz w:val="28"/>
          <w:szCs w:val="28"/>
          <w:lang w:val="hy-AM"/>
        </w:rPr>
        <w:t xml:space="preserve"> – </w:t>
      </w:r>
      <w:r w:rsidR="00B56B26" w:rsidRPr="006C16F6">
        <w:rPr>
          <w:rFonts w:ascii="GHEA Grapalat" w:eastAsiaTheme="minorEastAsia" w:hAnsi="GHEA Grapalat"/>
          <w:sz w:val="24"/>
          <w:szCs w:val="24"/>
          <w:lang w:val="hy-AM"/>
        </w:rPr>
        <w:t xml:space="preserve">կոնստրուկցիայի հաշվարկվող </w:t>
      </w:r>
      <w:bookmarkStart w:id="69" w:name="_Hlk185181191"/>
      <w:r w:rsidR="00B56B26" w:rsidRPr="006C16F6">
        <w:rPr>
          <w:rFonts w:ascii="GHEA Grapalat" w:eastAsiaTheme="minorEastAsia" w:hAnsi="GHEA Grapalat"/>
          <w:sz w:val="24"/>
          <w:szCs w:val="24"/>
          <w:lang w:val="hy-AM"/>
        </w:rPr>
        <w:t>առաձգականության ընդհանուր մոդուլ</w:t>
      </w:r>
      <w:bookmarkEnd w:id="69"/>
      <w:r w:rsidR="00B56B26" w:rsidRPr="006C16F6">
        <w:rPr>
          <w:rFonts w:ascii="GHEA Grapalat" w:eastAsiaTheme="minorEastAsia" w:hAnsi="GHEA Grapalat"/>
          <w:sz w:val="24"/>
          <w:szCs w:val="24"/>
          <w:lang w:val="hy-AM"/>
        </w:rPr>
        <w:t>, որը որոշվում է հաշվարկային բեռնվածքի ժամանակ։</w:t>
      </w:r>
    </w:p>
    <w:p w:rsidR="008814A9" w:rsidRPr="006C16F6" w:rsidRDefault="002307AB" w:rsidP="008814A9">
      <w:pPr>
        <w:tabs>
          <w:tab w:val="left" w:pos="1080"/>
          <w:tab w:val="left" w:pos="1260"/>
        </w:tabs>
        <w:autoSpaceDE w:val="0"/>
        <w:autoSpaceDN w:val="0"/>
        <w:adjustRightInd w:val="0"/>
        <w:spacing w:after="0" w:line="360" w:lineRule="auto"/>
        <w:ind w:left="993" w:right="0" w:hanging="993"/>
        <w:jc w:val="left"/>
        <w:rPr>
          <w:rFonts w:ascii="GHEA Grapalat" w:eastAsiaTheme="minorEastAsia" w:hAnsi="GHEA Grapalat"/>
          <w:sz w:val="24"/>
          <w:szCs w:val="24"/>
          <w:lang w:val="hy-AM"/>
        </w:rPr>
      </w:pP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min</m:t>
            </m:r>
          </m:sub>
        </m:sSub>
      </m:oMath>
      <w:r w:rsidR="008814A9" w:rsidRPr="006C16F6">
        <w:rPr>
          <w:rFonts w:ascii="GHEA Grapalat" w:eastAsiaTheme="minorEastAsia" w:hAnsi="GHEA Grapalat"/>
          <w:bCs/>
          <w:sz w:val="28"/>
          <w:szCs w:val="28"/>
          <w:lang w:val="hy-AM"/>
        </w:rPr>
        <w:t xml:space="preserve"> – </w:t>
      </w:r>
      <w:bookmarkStart w:id="70" w:name="_Hlk185178163"/>
      <w:r w:rsidR="008814A9" w:rsidRPr="006C16F6">
        <w:rPr>
          <w:rFonts w:ascii="GHEA Grapalat" w:eastAsiaTheme="minorEastAsia" w:hAnsi="GHEA Grapalat"/>
          <w:sz w:val="24"/>
          <w:szCs w:val="24"/>
          <w:lang w:val="hy-AM"/>
        </w:rPr>
        <w:t>պահանջվող նվազագույն առաձգականության մոդուլը</w:t>
      </w:r>
      <w:bookmarkEnd w:id="70"/>
      <w:r w:rsidR="008814A9" w:rsidRPr="006C16F6">
        <w:rPr>
          <w:rFonts w:ascii="GHEA Grapalat" w:eastAsiaTheme="minorEastAsia" w:hAnsi="GHEA Grapalat"/>
          <w:sz w:val="24"/>
          <w:szCs w:val="24"/>
          <w:lang w:val="hy-AM"/>
        </w:rPr>
        <w:t>;</w:t>
      </w:r>
    </w:p>
    <w:p w:rsidR="0042343B" w:rsidRPr="006C16F6" w:rsidRDefault="002307AB" w:rsidP="008814A9">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m:oMath>
        <m:sSubSup>
          <m:sSubSupPr>
            <m:ctrlPr>
              <w:rPr>
                <w:rFonts w:ascii="Cambria Math" w:eastAsiaTheme="minorHAnsi" w:hAnsi="Cambria Math"/>
                <w:bCs/>
                <w:i/>
                <w:color w:val="auto"/>
                <w:sz w:val="28"/>
                <w:szCs w:val="28"/>
                <w:lang w:val="hy-AM" w:eastAsia="en-US"/>
              </w:rPr>
            </m:ctrlPr>
          </m:sSubSupPr>
          <m:e>
            <m:r>
              <w:rPr>
                <w:rFonts w:ascii="Cambria Math" w:eastAsiaTheme="minorHAnsi" w:hAnsi="Cambria Math"/>
                <w:color w:val="auto"/>
                <w:sz w:val="28"/>
                <w:szCs w:val="28"/>
                <w:lang w:val="hy-AM" w:eastAsia="en-US"/>
              </w:rPr>
              <m:t>K</m:t>
            </m:r>
          </m:e>
          <m:sub>
            <m:r>
              <w:rPr>
                <w:rFonts w:ascii="Cambria Math" w:eastAsiaTheme="minorHAnsi" w:hAnsi="Cambria Math"/>
                <w:color w:val="auto"/>
                <w:sz w:val="28"/>
                <w:szCs w:val="28"/>
                <w:lang w:val="hy-AM" w:eastAsia="en-US"/>
              </w:rPr>
              <m:t>ամր</m:t>
            </m:r>
          </m:sub>
          <m:sup>
            <m:r>
              <w:rPr>
                <w:rFonts w:ascii="Cambria Math" w:eastAsiaTheme="minorHAnsi" w:hAnsi="Cambria Math"/>
                <w:color w:val="auto"/>
                <w:sz w:val="28"/>
                <w:szCs w:val="28"/>
                <w:lang w:val="hy-AM" w:eastAsia="en-US"/>
              </w:rPr>
              <m:t>պահ</m:t>
            </m:r>
          </m:sup>
        </m:sSubSup>
      </m:oMath>
      <w:r w:rsidR="008814A9" w:rsidRPr="006C16F6">
        <w:rPr>
          <w:rFonts w:ascii="GHEA Grapalat" w:eastAsiaTheme="minorEastAsia" w:hAnsi="GHEA Grapalat"/>
          <w:bCs/>
          <w:color w:val="auto"/>
          <w:sz w:val="28"/>
          <w:szCs w:val="28"/>
          <w:lang w:val="hy-AM" w:eastAsia="en-US"/>
        </w:rPr>
        <w:t xml:space="preserve"> – </w:t>
      </w:r>
      <w:r w:rsidR="008814A9" w:rsidRPr="006C16F6">
        <w:rPr>
          <w:rFonts w:ascii="GHEA Grapalat" w:eastAsiaTheme="minorEastAsia" w:hAnsi="GHEA Grapalat"/>
          <w:sz w:val="24"/>
          <w:szCs w:val="24"/>
          <w:lang w:val="hy-AM"/>
        </w:rPr>
        <w:t xml:space="preserve">պահանջվող ամրության գործակիցը, որը որոշվում է ըստ աղյուսակ </w:t>
      </w:r>
      <w:r w:rsidR="00021B0E" w:rsidRPr="006C16F6">
        <w:rPr>
          <w:rFonts w:ascii="GHEA Grapalat" w:eastAsiaTheme="minorEastAsia" w:hAnsi="GHEA Grapalat"/>
          <w:sz w:val="24"/>
          <w:szCs w:val="24"/>
          <w:lang w:val="hy-AM"/>
        </w:rPr>
        <w:t>4</w:t>
      </w:r>
      <w:r w:rsidR="008814A9" w:rsidRPr="006C16F6">
        <w:rPr>
          <w:rFonts w:ascii="GHEA Grapalat" w:eastAsiaTheme="minorEastAsia" w:hAnsi="GHEA Grapalat"/>
          <w:sz w:val="24"/>
          <w:szCs w:val="24"/>
          <w:lang w:val="hy-AM"/>
        </w:rPr>
        <w:t>-ի։</w:t>
      </w:r>
    </w:p>
    <w:p w:rsidR="0042343B" w:rsidRPr="006C16F6" w:rsidRDefault="0042343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2343B" w:rsidRPr="006C16F6" w:rsidRDefault="008814A9" w:rsidP="008814A9">
      <w:pPr>
        <w:tabs>
          <w:tab w:val="left" w:pos="1080"/>
          <w:tab w:val="left" w:pos="1260"/>
        </w:tabs>
        <w:autoSpaceDE w:val="0"/>
        <w:autoSpaceDN w:val="0"/>
        <w:adjustRightInd w:val="0"/>
        <w:spacing w:after="0" w:line="360" w:lineRule="auto"/>
        <w:ind w:right="0" w:firstLine="0"/>
        <w:rPr>
          <w:rFonts w:ascii="Cambria Math" w:eastAsiaTheme="minorHAnsi" w:hAnsi="Cambria Math"/>
          <w:bCs/>
          <w:color w:val="auto"/>
          <w:sz w:val="24"/>
          <w:szCs w:val="24"/>
          <w:lang w:val="hy-AM" w:eastAsia="en-US"/>
        </w:rPr>
      </w:pPr>
      <w:r w:rsidRPr="006C16F6">
        <w:rPr>
          <w:rFonts w:ascii="GHEA Grapalat" w:eastAsiaTheme="minorHAnsi" w:hAnsi="GHEA Grapalat"/>
          <w:bCs/>
          <w:color w:val="auto"/>
          <w:sz w:val="24"/>
          <w:szCs w:val="24"/>
          <w:lang w:val="hy-AM" w:eastAsia="en-US"/>
        </w:rPr>
        <w:t>Պահանջվող նվազագույն առաձգականության մոդուլը, հաշվի առնելով ԳՕՍՏ 32960-ը, որտեղ հիմնական (կապիտալ) տեսակի  ճանապարհային պատվածքների ծածկույթի վրայի ճնշումը տարբերվում է 0</w:t>
      </w:r>
      <w:r w:rsidRPr="006C16F6">
        <w:rPr>
          <w:rFonts w:ascii="Cambria Math" w:eastAsiaTheme="minorHAnsi" w:hAnsi="Cambria Math"/>
          <w:bCs/>
          <w:color w:val="auto"/>
          <w:sz w:val="24"/>
          <w:szCs w:val="24"/>
          <w:lang w:val="hy-AM" w:eastAsia="en-US"/>
        </w:rPr>
        <w:t>․</w:t>
      </w:r>
      <w:r w:rsidRPr="006C16F6">
        <w:rPr>
          <w:rFonts w:ascii="GHEA Grapalat" w:eastAsiaTheme="minorHAnsi" w:hAnsi="GHEA Grapalat"/>
          <w:bCs/>
          <w:color w:val="auto"/>
          <w:sz w:val="24"/>
          <w:szCs w:val="24"/>
          <w:lang w:val="hy-AM" w:eastAsia="en-US"/>
        </w:rPr>
        <w:t>6 ՄՊա-ից, պետք է որոշել հետևյալ բանաձևով</w:t>
      </w:r>
      <w:r w:rsidRPr="006C16F6">
        <w:rPr>
          <w:rFonts w:ascii="Cambria Math" w:eastAsiaTheme="minorHAnsi" w:hAnsi="Cambria Math"/>
          <w:bCs/>
          <w:color w:val="auto"/>
          <w:sz w:val="24"/>
          <w:szCs w:val="24"/>
          <w:lang w:val="hy-AM" w:eastAsia="en-US"/>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8814A9" w:rsidRPr="006C16F6" w:rsidTr="007867C5">
        <w:tc>
          <w:tcPr>
            <w:tcW w:w="7791" w:type="dxa"/>
          </w:tcPr>
          <w:p w:rsidR="008814A9" w:rsidRPr="006C16F6" w:rsidRDefault="002307AB" w:rsidP="007867C5">
            <w:pPr>
              <w:tabs>
                <w:tab w:val="left" w:pos="1080"/>
                <w:tab w:val="left" w:pos="1260"/>
              </w:tabs>
              <w:autoSpaceDE w:val="0"/>
              <w:autoSpaceDN w:val="0"/>
              <w:adjustRightInd w:val="0"/>
              <w:spacing w:after="0" w:line="360" w:lineRule="auto"/>
              <w:ind w:right="0" w:firstLine="0"/>
              <w:jc w:val="center"/>
              <w:rPr>
                <w:rFonts w:ascii="GHEA Grapalat" w:hAnsi="GHEA Grapalat"/>
                <w:bCs/>
                <w:iCs/>
                <w:color w:val="auto"/>
                <w:sz w:val="28"/>
                <w:szCs w:val="28"/>
                <w:lang w:val="hy-AM"/>
              </w:rPr>
            </w:pP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min</m:t>
                  </m:r>
                </m:sub>
              </m:sSub>
              <m:r>
                <m:rPr>
                  <m:sty m:val="p"/>
                </m:rPr>
                <w:rPr>
                  <w:rFonts w:ascii="Cambria Math" w:hAnsi="Cambria Math"/>
                  <w:color w:val="auto"/>
                  <w:sz w:val="28"/>
                  <w:szCs w:val="28"/>
                  <w:lang w:val="hy-AM"/>
                </w:rPr>
                <m:t xml:space="preserve">= </m:t>
              </m:r>
              <m:rad>
                <m:radPr>
                  <m:degHide m:val="1"/>
                  <m:ctrlPr>
                    <w:rPr>
                      <w:rFonts w:ascii="Cambria Math" w:hAnsi="Cambria Math"/>
                      <w:i/>
                      <w:color w:val="auto"/>
                      <w:sz w:val="28"/>
                      <w:szCs w:val="28"/>
                      <w:lang w:val="hy-AM"/>
                    </w:rPr>
                  </m:ctrlPr>
                </m:radPr>
                <m:deg>
                  <m:ctrlPr>
                    <w:rPr>
                      <w:rFonts w:ascii="Cambria Math" w:hAnsi="Cambria Math"/>
                      <w:i/>
                      <w:color w:val="auto"/>
                      <w:sz w:val="28"/>
                      <w:szCs w:val="28"/>
                    </w:rPr>
                  </m:ctrlPr>
                </m:deg>
                <m:e>
                  <m:f>
                    <m:fPr>
                      <m:ctrlPr>
                        <w:rPr>
                          <w:rFonts w:ascii="Cambria Math" w:hAnsi="Cambria Math"/>
                          <w:color w:val="auto"/>
                          <w:sz w:val="28"/>
                          <w:szCs w:val="28"/>
                        </w:rPr>
                      </m:ctrlPr>
                    </m:fPr>
                    <m:num>
                      <m:r>
                        <m:rPr>
                          <m:sty m:val="p"/>
                        </m:rPr>
                        <w:rPr>
                          <w:rFonts w:ascii="Cambria Math" w:hAnsi="Cambria Math"/>
                          <w:color w:val="auto"/>
                          <w:sz w:val="28"/>
                          <w:szCs w:val="28"/>
                          <w:lang w:val="hy-AM"/>
                        </w:rPr>
                        <m:t>P</m:t>
                      </m:r>
                    </m:num>
                    <m:den>
                      <m:r>
                        <w:rPr>
                          <w:rFonts w:ascii="Cambria Math" w:hAnsi="Cambria Math"/>
                          <w:color w:val="auto"/>
                          <w:sz w:val="28"/>
                          <w:szCs w:val="28"/>
                          <w:lang w:val="hy-AM"/>
                        </w:rPr>
                        <m:t>0․6</m:t>
                      </m:r>
                    </m:den>
                  </m:f>
                </m:e>
              </m:rad>
              <m:r>
                <w:rPr>
                  <w:rFonts w:ascii="Cambria Math" w:hAnsi="Cambria Math"/>
                  <w:color w:val="auto"/>
                  <w:sz w:val="28"/>
                  <w:szCs w:val="28"/>
                  <w:lang w:val="hy-AM"/>
                </w:rPr>
                <m:t>98.65</m:t>
              </m:r>
              <m:r>
                <w:rPr>
                  <w:rFonts w:ascii="Cambria Math" w:hAnsi="Cambria Math"/>
                  <w:color w:val="auto"/>
                  <w:sz w:val="24"/>
                  <w:szCs w:val="24"/>
                  <w:lang w:val="hy-AM"/>
                </w:rPr>
                <m:t xml:space="preserve"> [</m:t>
              </m:r>
              <m:r>
                <m:rPr>
                  <m:sty m:val="p"/>
                </m:rPr>
                <w:rPr>
                  <w:rFonts w:ascii="Cambria Math" w:hAnsi="Cambria Math"/>
                  <w:color w:val="auto"/>
                  <w:sz w:val="28"/>
                  <w:szCs w:val="28"/>
                  <w:lang w:val="hy-AM"/>
                </w:rPr>
                <m:t xml:space="preserve"> </m:t>
              </m:r>
              <m:r>
                <w:rPr>
                  <w:rFonts w:ascii="Cambria Math" w:eastAsiaTheme="minorHAnsi" w:hAnsi="Cambria Math"/>
                  <w:color w:val="auto"/>
                  <w:sz w:val="28"/>
                  <w:szCs w:val="28"/>
                  <w:lang w:val="hy-AM"/>
                </w:rPr>
                <m:t xml:space="preserve">lg </m:t>
              </m:r>
              <m:nary>
                <m:naryPr>
                  <m:chr m:val="∑"/>
                  <m:limLoc m:val="undOvr"/>
                  <m:subHide m:val="1"/>
                  <m:supHide m:val="1"/>
                  <m:ctrlPr>
                    <w:rPr>
                      <w:rFonts w:ascii="Cambria Math" w:hAnsi="Cambria Math"/>
                      <w:bCs/>
                      <w:color w:val="auto"/>
                      <w:sz w:val="28"/>
                      <w:szCs w:val="28"/>
                    </w:rPr>
                  </m:ctrlPr>
                </m:naryPr>
                <m:sub/>
                <m:sup/>
                <m:e>
                  <m:sSub>
                    <m:sSubPr>
                      <m:ctrlPr>
                        <w:rPr>
                          <w:rFonts w:ascii="Cambria Math" w:hAnsi="Cambria Math"/>
                          <w:bCs/>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e>
              </m:nary>
              <m:r>
                <w:rPr>
                  <w:rFonts w:ascii="Cambria Math" w:hAnsi="Cambria Math"/>
                  <w:color w:val="auto"/>
                  <w:sz w:val="28"/>
                  <w:szCs w:val="28"/>
                  <w:lang w:val="hy-AM"/>
                </w:rPr>
                <m:t>-c]</m:t>
              </m:r>
            </m:oMath>
            <w:r w:rsidR="008814A9" w:rsidRPr="006C16F6">
              <w:rPr>
                <w:rFonts w:eastAsiaTheme="minorEastAsia"/>
                <w:bCs/>
                <w:color w:val="auto"/>
                <w:sz w:val="28"/>
                <w:szCs w:val="28"/>
                <w:lang w:val="hy-AM"/>
              </w:rPr>
              <w:t xml:space="preserve">   </w:t>
            </w:r>
          </w:p>
        </w:tc>
        <w:tc>
          <w:tcPr>
            <w:tcW w:w="1838" w:type="dxa"/>
            <w:vAlign w:val="center"/>
          </w:tcPr>
          <w:p w:rsidR="008814A9" w:rsidRPr="006C16F6" w:rsidRDefault="008814A9" w:rsidP="007867C5">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w:t>
            </w:r>
            <w:r w:rsidR="00D10995" w:rsidRPr="006C16F6">
              <w:rPr>
                <w:rFonts w:ascii="GHEA Grapalat" w:eastAsiaTheme="minorHAnsi" w:hAnsi="GHEA Grapalat"/>
                <w:color w:val="auto"/>
                <w:sz w:val="24"/>
                <w:szCs w:val="24"/>
                <w:lang w:val="en-US"/>
              </w:rPr>
              <w:t>13</w:t>
            </w:r>
            <w:r w:rsidRPr="006C16F6">
              <w:rPr>
                <w:rFonts w:ascii="GHEA Grapalat" w:eastAsiaTheme="minorHAnsi" w:hAnsi="GHEA Grapalat"/>
                <w:color w:val="auto"/>
                <w:sz w:val="24"/>
                <w:szCs w:val="24"/>
                <w:lang w:val="hy-AM"/>
              </w:rPr>
              <w:t>)</w:t>
            </w:r>
          </w:p>
        </w:tc>
      </w:tr>
    </w:tbl>
    <w:p w:rsidR="008814A9" w:rsidRPr="006C16F6" w:rsidRDefault="008814A9" w:rsidP="008814A9">
      <w:pPr>
        <w:tabs>
          <w:tab w:val="left" w:pos="1080"/>
          <w:tab w:val="left" w:pos="1260"/>
        </w:tabs>
        <w:autoSpaceDE w:val="0"/>
        <w:autoSpaceDN w:val="0"/>
        <w:adjustRightInd w:val="0"/>
        <w:spacing w:after="0" w:line="360" w:lineRule="auto"/>
        <w:ind w:right="0" w:firstLine="0"/>
        <w:rPr>
          <w:rFonts w:ascii="Cambria Math" w:eastAsiaTheme="minorHAnsi" w:hAnsi="Cambria Math"/>
          <w:bCs/>
          <w:color w:val="auto"/>
          <w:sz w:val="24"/>
          <w:szCs w:val="24"/>
          <w:lang w:val="hy-AM" w:eastAsia="en-US"/>
        </w:rPr>
      </w:pPr>
    </w:p>
    <w:p w:rsidR="00D10995" w:rsidRPr="006C16F6" w:rsidRDefault="00D10995" w:rsidP="00D1099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p w:rsidR="0042343B" w:rsidRPr="006C16F6" w:rsidRDefault="00546953" w:rsidP="00546953">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m:oMath>
        <m:r>
          <m:rPr>
            <m:sty m:val="p"/>
          </m:rPr>
          <w:rPr>
            <w:rFonts w:ascii="Cambria Math" w:hAnsi="Cambria Math"/>
            <w:color w:val="auto"/>
            <w:sz w:val="28"/>
            <w:szCs w:val="28"/>
            <w:lang w:val="hy-AM"/>
          </w:rPr>
          <m:t>P</m:t>
        </m:r>
      </m:oMath>
      <w:r w:rsidR="00D10995" w:rsidRPr="006C16F6">
        <w:rPr>
          <w:rFonts w:ascii="GHEA Grapalat" w:eastAsiaTheme="minorEastAsia" w:hAnsi="GHEA Grapalat"/>
          <w:color w:val="auto"/>
          <w:sz w:val="28"/>
          <w:szCs w:val="28"/>
          <w:lang w:val="hy-AM"/>
        </w:rPr>
        <w:t xml:space="preserve">  -  </w:t>
      </w:r>
      <w:r w:rsidR="00D10995" w:rsidRPr="006C16F6">
        <w:rPr>
          <w:rFonts w:ascii="GHEA Grapalat" w:eastAsiaTheme="minorHAnsi" w:hAnsi="GHEA Grapalat"/>
          <w:bCs/>
          <w:color w:val="auto"/>
          <w:sz w:val="24"/>
          <w:szCs w:val="24"/>
          <w:lang w:val="hy-AM" w:eastAsia="en-US"/>
        </w:rPr>
        <w:t>ծածկույթի վրա հաշվարկային ճնշումը;</w:t>
      </w:r>
    </w:p>
    <w:bookmarkStart w:id="71" w:name="_Hlk185183285"/>
    <w:p w:rsidR="00D10995" w:rsidRPr="006C16F6" w:rsidRDefault="002307AB" w:rsidP="00546953">
      <w:pPr>
        <w:tabs>
          <w:tab w:val="left" w:pos="1080"/>
          <w:tab w:val="left" w:pos="1260"/>
        </w:tabs>
        <w:autoSpaceDE w:val="0"/>
        <w:autoSpaceDN w:val="0"/>
        <w:adjustRightInd w:val="0"/>
        <w:spacing w:after="0" w:line="360" w:lineRule="auto"/>
        <w:ind w:right="0" w:firstLine="0"/>
        <w:rPr>
          <w:rFonts w:ascii="GHEA Grapalat" w:hAnsi="GHEA Grapalat"/>
          <w:color w:val="auto"/>
          <w:sz w:val="24"/>
          <w:lang w:val="hy-AM"/>
        </w:rPr>
      </w:pPr>
      <m:oMath>
        <m:nary>
          <m:naryPr>
            <m:chr m:val="∑"/>
            <m:limLoc m:val="undOvr"/>
            <m:subHide m:val="1"/>
            <m:supHide m:val="1"/>
            <m:ctrlPr>
              <w:rPr>
                <w:rFonts w:ascii="Cambria Math" w:hAnsi="Cambria Math"/>
                <w:bCs/>
                <w:color w:val="auto"/>
                <w:sz w:val="28"/>
                <w:szCs w:val="28"/>
              </w:rPr>
            </m:ctrlPr>
          </m:naryPr>
          <m:sub/>
          <m:sup/>
          <m:e>
            <m:sSub>
              <m:sSubPr>
                <m:ctrlPr>
                  <w:rPr>
                    <w:rFonts w:ascii="Cambria Math" w:hAnsi="Cambria Math"/>
                    <w:bCs/>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e>
        </m:nary>
      </m:oMath>
      <w:bookmarkEnd w:id="71"/>
      <w:r w:rsidR="00546953" w:rsidRPr="006C16F6">
        <w:rPr>
          <w:rFonts w:ascii="GHEA Grapalat" w:eastAsiaTheme="minorEastAsia" w:hAnsi="GHEA Grapalat"/>
          <w:color w:val="auto"/>
          <w:sz w:val="28"/>
          <w:szCs w:val="28"/>
          <w:lang w:val="hy-AM"/>
        </w:rPr>
        <w:t xml:space="preserve">  -  </w:t>
      </w:r>
      <w:bookmarkStart w:id="72" w:name="_Hlk185183244"/>
      <w:r w:rsidR="00546953" w:rsidRPr="006C16F6">
        <w:rPr>
          <w:rFonts w:ascii="GHEA Grapalat" w:hAnsi="GHEA Grapalat"/>
          <w:color w:val="auto"/>
          <w:sz w:val="24"/>
          <w:lang w:val="hy-AM"/>
        </w:rPr>
        <w:t>ծառայության ժամկետի ընթացքում հաշվարկային բեռնվածքների կիրառումների թիվը</w:t>
      </w:r>
      <w:bookmarkEnd w:id="72"/>
      <w:r w:rsidR="00546953" w:rsidRPr="006C16F6">
        <w:rPr>
          <w:rFonts w:ascii="GHEA Grapalat" w:hAnsi="GHEA Grapalat"/>
          <w:color w:val="auto"/>
          <w:sz w:val="24"/>
          <w:lang w:val="hy-AM"/>
        </w:rPr>
        <w:t>;</w:t>
      </w:r>
    </w:p>
    <w:p w:rsidR="00546953" w:rsidRPr="006C16F6" w:rsidRDefault="00546953" w:rsidP="00546953">
      <w:pPr>
        <w:tabs>
          <w:tab w:val="left" w:pos="1080"/>
          <w:tab w:val="left" w:pos="1260"/>
        </w:tabs>
        <w:autoSpaceDE w:val="0"/>
        <w:autoSpaceDN w:val="0"/>
        <w:adjustRightInd w:val="0"/>
        <w:spacing w:after="0" w:line="360" w:lineRule="auto"/>
        <w:ind w:right="0" w:firstLine="0"/>
        <w:rPr>
          <w:rFonts w:ascii="GHEA Grapalat" w:hAnsi="GHEA Grapalat"/>
          <w:color w:val="auto"/>
          <w:sz w:val="24"/>
          <w:lang w:val="hy-AM"/>
        </w:rPr>
      </w:pPr>
      <w:r w:rsidRPr="006C16F6">
        <w:rPr>
          <w:rFonts w:ascii="Cambria Math" w:hAnsi="Cambria Math"/>
          <w:color w:val="auto"/>
          <w:sz w:val="28"/>
          <w:szCs w:val="28"/>
          <w:lang w:val="hy-AM"/>
        </w:rPr>
        <w:t xml:space="preserve">C </w:t>
      </w:r>
      <w:r w:rsidRPr="006C16F6">
        <w:rPr>
          <w:rFonts w:ascii="GHEA Grapalat" w:hAnsi="GHEA Grapalat"/>
          <w:color w:val="auto"/>
          <w:sz w:val="24"/>
          <w:lang w:val="hy-AM"/>
        </w:rPr>
        <w:t xml:space="preserve"> -  էմպիրիկ պարամետր, որը հաշվարկային բեռնվածքի համար հավասար է</w:t>
      </w:r>
      <w:r w:rsidRPr="006C16F6">
        <w:rPr>
          <w:rFonts w:ascii="Cambria Math" w:hAnsi="Cambria Math"/>
          <w:color w:val="auto"/>
          <w:sz w:val="24"/>
          <w:lang w:val="hy-AM"/>
        </w:rPr>
        <w:t xml:space="preserve">․  </w:t>
      </w:r>
      <w:r w:rsidRPr="006C16F6">
        <w:rPr>
          <w:rFonts w:ascii="GHEA Grapalat" w:hAnsi="GHEA Grapalat"/>
          <w:color w:val="auto"/>
          <w:sz w:val="24"/>
          <w:lang w:val="hy-AM"/>
        </w:rPr>
        <w:t>A-10  -  3.55;  A-11.5  -3.20:</w:t>
      </w:r>
    </w:p>
    <w:p w:rsidR="00546953" w:rsidRPr="006C16F6" w:rsidRDefault="00546953" w:rsidP="00546953">
      <w:pPr>
        <w:tabs>
          <w:tab w:val="left" w:pos="1080"/>
          <w:tab w:val="left" w:pos="1260"/>
        </w:tabs>
        <w:autoSpaceDE w:val="0"/>
        <w:autoSpaceDN w:val="0"/>
        <w:adjustRightInd w:val="0"/>
        <w:spacing w:after="0" w:line="360" w:lineRule="auto"/>
        <w:ind w:right="0" w:firstLine="0"/>
        <w:rPr>
          <w:rFonts w:ascii="Cambria Math" w:hAnsi="Cambria Math"/>
          <w:color w:val="auto"/>
          <w:sz w:val="24"/>
          <w:lang w:val="hy-AM"/>
        </w:rPr>
      </w:pPr>
    </w:p>
    <w:p w:rsidR="00D10995" w:rsidRPr="006C16F6" w:rsidRDefault="00546953" w:rsidP="00546953">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Թույլատրելի առաձգական ճկվածքի հաշվարկ չպետք է իրականացնել, երբ առանցքի վրայի բեռնվածքը 120կՆ է և ավելի։</w:t>
      </w:r>
    </w:p>
    <w:p w:rsidR="00291E47" w:rsidRPr="006C16F6" w:rsidRDefault="00291E4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Անկախ 13 բանաձևի հաշվարկի արդյունքից, </w:t>
      </w:r>
      <w:bookmarkStart w:id="73" w:name="_Hlk185179831"/>
      <w:r w:rsidRPr="006C16F6">
        <w:rPr>
          <w:rFonts w:ascii="GHEA Grapalat" w:eastAsiaTheme="minorHAnsi" w:hAnsi="GHEA Grapalat"/>
          <w:bCs/>
          <w:color w:val="auto"/>
          <w:sz w:val="24"/>
          <w:szCs w:val="24"/>
          <w:lang w:val="hy-AM" w:eastAsia="en-US"/>
        </w:rPr>
        <w:t>պահանջվող նվազագույն առաձգականության մոդուլը</w:t>
      </w:r>
      <w:bookmarkEnd w:id="73"/>
      <w:r w:rsidRPr="006C16F6">
        <w:rPr>
          <w:rFonts w:ascii="GHEA Grapalat" w:eastAsiaTheme="minorHAnsi" w:hAnsi="GHEA Grapalat"/>
          <w:bCs/>
          <w:color w:val="auto"/>
          <w:sz w:val="24"/>
          <w:szCs w:val="24"/>
          <w:lang w:val="hy-AM" w:eastAsia="en-US"/>
        </w:rPr>
        <w:t xml:space="preserve">՝  </w:t>
      </w: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min</m:t>
            </m:r>
          </m:sub>
        </m:sSub>
      </m:oMath>
      <w:r w:rsidRPr="006C16F6">
        <w:rPr>
          <w:rFonts w:ascii="GHEA Grapalat" w:eastAsiaTheme="minorEastAsia" w:hAnsi="GHEA Grapalat"/>
          <w:iCs/>
          <w:color w:val="auto"/>
          <w:sz w:val="28"/>
          <w:szCs w:val="28"/>
          <w:lang w:val="hy-AM"/>
        </w:rPr>
        <w:t xml:space="preserve"> </w:t>
      </w:r>
      <w:r w:rsidRPr="006C16F6">
        <w:rPr>
          <w:rFonts w:ascii="GHEA Grapalat" w:eastAsiaTheme="minorHAnsi" w:hAnsi="GHEA Grapalat"/>
          <w:bCs/>
          <w:color w:val="auto"/>
          <w:sz w:val="24"/>
          <w:szCs w:val="24"/>
          <w:lang w:val="hy-AM" w:eastAsia="en-US"/>
        </w:rPr>
        <w:t xml:space="preserve">-ը պետք է լինի նվազագույնը աղյուսակ </w:t>
      </w:r>
      <w:r w:rsidR="00CC7865" w:rsidRPr="006C16F6">
        <w:rPr>
          <w:rFonts w:ascii="GHEA Grapalat" w:eastAsiaTheme="minorHAnsi" w:hAnsi="GHEA Grapalat"/>
          <w:bCs/>
          <w:color w:val="auto"/>
          <w:sz w:val="24"/>
          <w:szCs w:val="24"/>
          <w:lang w:val="hy-AM" w:eastAsia="en-US"/>
        </w:rPr>
        <w:t>9</w:t>
      </w:r>
      <w:r w:rsidRPr="006C16F6">
        <w:rPr>
          <w:rFonts w:ascii="GHEA Grapalat" w:eastAsiaTheme="minorHAnsi" w:hAnsi="GHEA Grapalat"/>
          <w:bCs/>
          <w:color w:val="auto"/>
          <w:sz w:val="24"/>
          <w:szCs w:val="24"/>
          <w:lang w:val="hy-AM" w:eastAsia="en-US"/>
        </w:rPr>
        <w:t>-ում բերված արժեքներին հավասար։</w:t>
      </w:r>
    </w:p>
    <w:p w:rsidR="00291E47" w:rsidRPr="006C16F6" w:rsidRDefault="00291E47" w:rsidP="00291E47">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291E47" w:rsidRPr="006C16F6" w:rsidRDefault="00291E47" w:rsidP="00291E47">
      <w:pPr>
        <w:pStyle w:val="ListParagraph"/>
        <w:tabs>
          <w:tab w:val="left" w:pos="1080"/>
          <w:tab w:val="left" w:pos="1260"/>
        </w:tabs>
        <w:autoSpaceDE w:val="0"/>
        <w:autoSpaceDN w:val="0"/>
        <w:adjustRightInd w:val="0"/>
        <w:spacing w:after="0" w:line="360" w:lineRule="auto"/>
        <w:ind w:left="630"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Ոչ կոշտ ճանապարհային պատվածքների պահանջվող նվազագույն առաձգականության մոդուլը</w:t>
      </w:r>
    </w:p>
    <w:p w:rsidR="00291E47" w:rsidRPr="006C16F6" w:rsidRDefault="00291E47" w:rsidP="00291E47">
      <w:pPr>
        <w:tabs>
          <w:tab w:val="left" w:pos="1080"/>
          <w:tab w:val="left" w:pos="1260"/>
        </w:tabs>
        <w:autoSpaceDE w:val="0"/>
        <w:autoSpaceDN w:val="0"/>
        <w:adjustRightInd w:val="0"/>
        <w:spacing w:after="0" w:line="360" w:lineRule="auto"/>
        <w:ind w:right="1" w:firstLine="0"/>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 xml:space="preserve">Աղյուսակ </w:t>
      </w:r>
      <w:r w:rsidR="00CC7865" w:rsidRPr="006C16F6">
        <w:rPr>
          <w:rFonts w:ascii="GHEA Grapalat" w:eastAsiaTheme="minorEastAsia" w:hAnsi="GHEA Grapalat"/>
          <w:b/>
          <w:bCs/>
          <w:sz w:val="22"/>
          <w:lang w:val="hy-AM"/>
        </w:rPr>
        <w:t>9</w:t>
      </w:r>
    </w:p>
    <w:tbl>
      <w:tblPr>
        <w:tblW w:w="0" w:type="auto"/>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2"/>
        <w:gridCol w:w="2933"/>
        <w:gridCol w:w="1533"/>
        <w:gridCol w:w="1684"/>
        <w:gridCol w:w="1598"/>
      </w:tblGrid>
      <w:tr w:rsidR="00291E47" w:rsidRPr="006C16F6" w:rsidTr="00866599">
        <w:trPr>
          <w:trHeight w:val="276"/>
        </w:trPr>
        <w:tc>
          <w:tcPr>
            <w:tcW w:w="1772" w:type="dxa"/>
            <w:vMerge w:val="restart"/>
          </w:tcPr>
          <w:p w:rsidR="00291E47" w:rsidRPr="006C16F6" w:rsidRDefault="00291E47"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Ճանապարհի կարգը</w:t>
            </w:r>
          </w:p>
        </w:tc>
        <w:tc>
          <w:tcPr>
            <w:tcW w:w="2933" w:type="dxa"/>
            <w:vMerge w:val="restart"/>
          </w:tcPr>
          <w:p w:rsidR="00291E47" w:rsidRPr="006C16F6" w:rsidRDefault="00291E47"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 xml:space="preserve">Գումարային նվազագույն հաշվարկային բեռնման թիվը՝ </w:t>
            </w:r>
            <w:r w:rsidR="00CB513F" w:rsidRPr="006C16F6">
              <w:rPr>
                <w:rFonts w:ascii="GHEA Grapalat" w:eastAsiaTheme="minorHAnsi" w:hAnsi="GHEA Grapalat"/>
                <w:b/>
                <w:color w:val="auto"/>
                <w:sz w:val="24"/>
                <w:szCs w:val="24"/>
                <w:lang w:val="hy-AM" w:eastAsia="en-US"/>
              </w:rPr>
              <w:t xml:space="preserve">առավելագույնը բեռնված </w:t>
            </w:r>
            <w:r w:rsidR="00CB513F" w:rsidRPr="006C16F6">
              <w:rPr>
                <w:rFonts w:ascii="GHEA Grapalat" w:eastAsiaTheme="minorHAnsi" w:hAnsi="GHEA Grapalat"/>
                <w:b/>
                <w:color w:val="auto"/>
                <w:sz w:val="24"/>
                <w:szCs w:val="24"/>
                <w:lang w:val="hy-AM" w:eastAsia="en-US"/>
              </w:rPr>
              <w:lastRenderedPageBreak/>
              <w:t>երթևեկության գոտու վրա</w:t>
            </w:r>
          </w:p>
        </w:tc>
        <w:tc>
          <w:tcPr>
            <w:tcW w:w="4815" w:type="dxa"/>
            <w:gridSpan w:val="3"/>
          </w:tcPr>
          <w:p w:rsidR="00291E47" w:rsidRPr="006C16F6" w:rsidRDefault="00CB513F"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lastRenderedPageBreak/>
              <w:t xml:space="preserve">Ճանապարհային պատվածքի պահանջվող նվազագույն առաձգականության մոդուլը՝  </w:t>
            </w:r>
            <m:oMath>
              <m:sSub>
                <m:sSubPr>
                  <m:ctrlPr>
                    <w:rPr>
                      <w:rFonts w:ascii="Cambria Math" w:eastAsiaTheme="minorHAnsi" w:hAnsi="GHEA Grapalat"/>
                      <w:b/>
                      <w:color w:val="auto"/>
                      <w:sz w:val="24"/>
                      <w:szCs w:val="24"/>
                      <w:lang w:val="hy-AM" w:eastAsia="en-US"/>
                    </w:rPr>
                  </m:ctrlPr>
                </m:sSubPr>
                <m:e>
                  <m:r>
                    <m:rPr>
                      <m:sty m:val="bi"/>
                    </m:rPr>
                    <w:rPr>
                      <w:rFonts w:ascii="Cambria Math" w:eastAsiaTheme="minorHAnsi" w:hAnsi="GHEA Grapalat"/>
                      <w:color w:val="auto"/>
                      <w:sz w:val="24"/>
                      <w:szCs w:val="24"/>
                      <w:lang w:val="hy-AM" w:eastAsia="en-US"/>
                    </w:rPr>
                    <m:t>E</m:t>
                  </m:r>
                </m:e>
                <m:sub>
                  <m:r>
                    <m:rPr>
                      <m:sty m:val="bi"/>
                    </m:rPr>
                    <w:rPr>
                      <w:rFonts w:ascii="Cambria Math" w:eastAsiaTheme="minorHAnsi" w:hAnsi="GHEA Grapalat"/>
                      <w:color w:val="auto"/>
                      <w:sz w:val="24"/>
                      <w:szCs w:val="24"/>
                      <w:lang w:val="hy-AM" w:eastAsia="en-US"/>
                    </w:rPr>
                    <m:t>min</m:t>
                  </m:r>
                </m:sub>
              </m:sSub>
            </m:oMath>
            <w:r w:rsidRPr="006C16F6">
              <w:rPr>
                <w:rFonts w:ascii="GHEA Grapalat" w:eastAsiaTheme="minorHAnsi" w:hAnsi="GHEA Grapalat"/>
                <w:b/>
                <w:color w:val="auto"/>
                <w:sz w:val="24"/>
                <w:szCs w:val="24"/>
                <w:lang w:val="hy-AM" w:eastAsia="en-US"/>
              </w:rPr>
              <w:t>,</w:t>
            </w:r>
            <w:r w:rsidR="00866599" w:rsidRPr="006C16F6">
              <w:rPr>
                <w:rFonts w:ascii="GHEA Grapalat" w:eastAsiaTheme="minorHAnsi" w:hAnsi="GHEA Grapalat"/>
                <w:b/>
                <w:color w:val="auto"/>
                <w:sz w:val="24"/>
                <w:szCs w:val="24"/>
                <w:lang w:val="hy-AM" w:eastAsia="en-US"/>
              </w:rPr>
              <w:t xml:space="preserve"> ՄՊա,</w:t>
            </w:r>
            <w:r w:rsidRPr="006C16F6">
              <w:rPr>
                <w:rFonts w:ascii="GHEA Grapalat" w:eastAsiaTheme="minorHAnsi" w:hAnsi="GHEA Grapalat"/>
                <w:b/>
                <w:color w:val="auto"/>
                <w:sz w:val="24"/>
                <w:szCs w:val="24"/>
                <w:lang w:val="hy-AM" w:eastAsia="en-US"/>
              </w:rPr>
              <w:t xml:space="preserve"> ճանապարհային պատվածքի տեսակից կախված</w:t>
            </w:r>
          </w:p>
        </w:tc>
      </w:tr>
      <w:tr w:rsidR="00866599" w:rsidRPr="006C16F6" w:rsidTr="00866599">
        <w:trPr>
          <w:trHeight w:val="322"/>
        </w:trPr>
        <w:tc>
          <w:tcPr>
            <w:tcW w:w="1772" w:type="dxa"/>
            <w:vMerge/>
          </w:tcPr>
          <w:p w:rsidR="00291E47" w:rsidRPr="006C16F6" w:rsidRDefault="00291E47" w:rsidP="00866599">
            <w:pPr>
              <w:pStyle w:val="ListParagraph"/>
              <w:tabs>
                <w:tab w:val="left" w:pos="1080"/>
                <w:tab w:val="left" w:pos="1260"/>
              </w:tabs>
              <w:autoSpaceDE w:val="0"/>
              <w:autoSpaceDN w:val="0"/>
              <w:adjustRightInd w:val="0"/>
              <w:spacing w:after="0" w:line="276" w:lineRule="auto"/>
              <w:ind w:left="0" w:right="0" w:firstLine="0"/>
              <w:rPr>
                <w:rFonts w:ascii="GHEA Grapalat" w:eastAsiaTheme="minorHAnsi" w:hAnsi="GHEA Grapalat"/>
                <w:bCs/>
                <w:color w:val="auto"/>
                <w:sz w:val="24"/>
                <w:szCs w:val="24"/>
                <w:lang w:val="hy-AM" w:eastAsia="en-US"/>
              </w:rPr>
            </w:pPr>
          </w:p>
        </w:tc>
        <w:tc>
          <w:tcPr>
            <w:tcW w:w="2933" w:type="dxa"/>
            <w:vMerge/>
          </w:tcPr>
          <w:p w:rsidR="00291E47" w:rsidRPr="006C16F6" w:rsidRDefault="00291E47" w:rsidP="00866599">
            <w:pPr>
              <w:pStyle w:val="ListParagraph"/>
              <w:tabs>
                <w:tab w:val="left" w:pos="1080"/>
                <w:tab w:val="left" w:pos="1260"/>
              </w:tabs>
              <w:autoSpaceDE w:val="0"/>
              <w:autoSpaceDN w:val="0"/>
              <w:adjustRightInd w:val="0"/>
              <w:spacing w:after="0" w:line="276" w:lineRule="auto"/>
              <w:ind w:left="0" w:right="0" w:firstLine="0"/>
              <w:rPr>
                <w:rFonts w:ascii="GHEA Grapalat" w:eastAsiaTheme="minorHAnsi" w:hAnsi="GHEA Grapalat"/>
                <w:bCs/>
                <w:color w:val="auto"/>
                <w:sz w:val="24"/>
                <w:szCs w:val="24"/>
                <w:lang w:val="hy-AM" w:eastAsia="en-US"/>
              </w:rPr>
            </w:pPr>
          </w:p>
        </w:tc>
        <w:tc>
          <w:tcPr>
            <w:tcW w:w="1533"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Հիմնական</w:t>
            </w:r>
          </w:p>
        </w:tc>
        <w:tc>
          <w:tcPr>
            <w:tcW w:w="1684"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Թեթևացված</w:t>
            </w:r>
          </w:p>
        </w:tc>
        <w:tc>
          <w:tcPr>
            <w:tcW w:w="1598"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Անցումային</w:t>
            </w:r>
          </w:p>
        </w:tc>
      </w:tr>
      <w:tr w:rsidR="00866599" w:rsidRPr="006C16F6" w:rsidTr="00866599">
        <w:trPr>
          <w:trHeight w:val="459"/>
        </w:trPr>
        <w:tc>
          <w:tcPr>
            <w:tcW w:w="1772" w:type="dxa"/>
          </w:tcPr>
          <w:p w:rsidR="00291E47" w:rsidRPr="006C16F6" w:rsidRDefault="00291E47"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lastRenderedPageBreak/>
              <w:t>I</w:t>
            </w:r>
          </w:p>
        </w:tc>
        <w:tc>
          <w:tcPr>
            <w:tcW w:w="2933" w:type="dxa"/>
          </w:tcPr>
          <w:p w:rsidR="00291E47" w:rsidRPr="006C16F6" w:rsidRDefault="00CB513F"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1285000</w:t>
            </w:r>
          </w:p>
        </w:tc>
        <w:tc>
          <w:tcPr>
            <w:tcW w:w="1533"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330</w:t>
            </w:r>
          </w:p>
        </w:tc>
        <w:tc>
          <w:tcPr>
            <w:tcW w:w="1684"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w:t>
            </w:r>
          </w:p>
        </w:tc>
        <w:tc>
          <w:tcPr>
            <w:tcW w:w="1598"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w:t>
            </w:r>
          </w:p>
        </w:tc>
      </w:tr>
      <w:tr w:rsidR="00866599" w:rsidRPr="006C16F6" w:rsidTr="00866599">
        <w:trPr>
          <w:trHeight w:val="353"/>
        </w:trPr>
        <w:tc>
          <w:tcPr>
            <w:tcW w:w="1772" w:type="dxa"/>
          </w:tcPr>
          <w:p w:rsidR="00291E47" w:rsidRPr="006C16F6" w:rsidRDefault="00291E47"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II</w:t>
            </w:r>
          </w:p>
        </w:tc>
        <w:tc>
          <w:tcPr>
            <w:tcW w:w="2933" w:type="dxa"/>
          </w:tcPr>
          <w:p w:rsidR="00291E47" w:rsidRPr="006C16F6" w:rsidRDefault="00CB513F"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1090000</w:t>
            </w:r>
          </w:p>
        </w:tc>
        <w:tc>
          <w:tcPr>
            <w:tcW w:w="1533"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325</w:t>
            </w:r>
          </w:p>
        </w:tc>
        <w:tc>
          <w:tcPr>
            <w:tcW w:w="1684"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w:t>
            </w:r>
          </w:p>
        </w:tc>
        <w:tc>
          <w:tcPr>
            <w:tcW w:w="1598"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w:t>
            </w:r>
          </w:p>
        </w:tc>
      </w:tr>
      <w:tr w:rsidR="00866599" w:rsidRPr="006C16F6" w:rsidTr="00866599">
        <w:trPr>
          <w:trHeight w:val="399"/>
        </w:trPr>
        <w:tc>
          <w:tcPr>
            <w:tcW w:w="1772" w:type="dxa"/>
          </w:tcPr>
          <w:p w:rsidR="00291E47" w:rsidRPr="006C16F6" w:rsidRDefault="00291E47"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III</w:t>
            </w:r>
          </w:p>
        </w:tc>
        <w:tc>
          <w:tcPr>
            <w:tcW w:w="2933" w:type="dxa"/>
          </w:tcPr>
          <w:p w:rsidR="00291E47" w:rsidRPr="006C16F6" w:rsidRDefault="00CB513F"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820000</w:t>
            </w:r>
          </w:p>
        </w:tc>
        <w:tc>
          <w:tcPr>
            <w:tcW w:w="1533"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310</w:t>
            </w:r>
          </w:p>
        </w:tc>
        <w:tc>
          <w:tcPr>
            <w:tcW w:w="1684"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235</w:t>
            </w:r>
          </w:p>
        </w:tc>
        <w:tc>
          <w:tcPr>
            <w:tcW w:w="1598"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w:t>
            </w:r>
          </w:p>
        </w:tc>
      </w:tr>
      <w:tr w:rsidR="00866599" w:rsidRPr="006C16F6" w:rsidTr="00866599">
        <w:trPr>
          <w:trHeight w:val="475"/>
        </w:trPr>
        <w:tc>
          <w:tcPr>
            <w:tcW w:w="1772" w:type="dxa"/>
          </w:tcPr>
          <w:p w:rsidR="00291E47" w:rsidRPr="006C16F6" w:rsidRDefault="00291E47"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IV</w:t>
            </w:r>
          </w:p>
        </w:tc>
        <w:tc>
          <w:tcPr>
            <w:tcW w:w="2933" w:type="dxa"/>
          </w:tcPr>
          <w:p w:rsidR="00291E47" w:rsidRPr="006C16F6" w:rsidRDefault="00CB513F"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240000</w:t>
            </w:r>
          </w:p>
        </w:tc>
        <w:tc>
          <w:tcPr>
            <w:tcW w:w="1533"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250</w:t>
            </w:r>
          </w:p>
        </w:tc>
        <w:tc>
          <w:tcPr>
            <w:tcW w:w="1684"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180</w:t>
            </w:r>
          </w:p>
        </w:tc>
        <w:tc>
          <w:tcPr>
            <w:tcW w:w="1598"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110</w:t>
            </w:r>
          </w:p>
        </w:tc>
      </w:tr>
      <w:tr w:rsidR="00866599" w:rsidRPr="006C16F6" w:rsidTr="00866599">
        <w:trPr>
          <w:trHeight w:val="375"/>
        </w:trPr>
        <w:tc>
          <w:tcPr>
            <w:tcW w:w="1772" w:type="dxa"/>
          </w:tcPr>
          <w:p w:rsidR="00291E47" w:rsidRPr="006C16F6" w:rsidRDefault="00291E47"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en-US" w:eastAsia="en-US"/>
              </w:rPr>
              <w:t>V</w:t>
            </w:r>
          </w:p>
        </w:tc>
        <w:tc>
          <w:tcPr>
            <w:tcW w:w="2933" w:type="dxa"/>
          </w:tcPr>
          <w:p w:rsidR="00291E47" w:rsidRPr="006C16F6" w:rsidRDefault="00CB513F"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50000</w:t>
            </w:r>
          </w:p>
        </w:tc>
        <w:tc>
          <w:tcPr>
            <w:tcW w:w="1533"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w:t>
            </w:r>
          </w:p>
        </w:tc>
        <w:tc>
          <w:tcPr>
            <w:tcW w:w="1684"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150</w:t>
            </w:r>
          </w:p>
        </w:tc>
        <w:tc>
          <w:tcPr>
            <w:tcW w:w="1598" w:type="dxa"/>
          </w:tcPr>
          <w:p w:rsidR="00291E47" w:rsidRPr="006C16F6" w:rsidRDefault="00866599" w:rsidP="00866599">
            <w:pPr>
              <w:pStyle w:val="ListParagraph"/>
              <w:tabs>
                <w:tab w:val="left" w:pos="1080"/>
                <w:tab w:val="left" w:pos="1260"/>
              </w:tabs>
              <w:autoSpaceDE w:val="0"/>
              <w:autoSpaceDN w:val="0"/>
              <w:adjustRightInd w:val="0"/>
              <w:spacing w:after="0" w:line="276"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75</w:t>
            </w:r>
          </w:p>
        </w:tc>
      </w:tr>
    </w:tbl>
    <w:p w:rsidR="00291E47" w:rsidRPr="006C16F6" w:rsidRDefault="00291E47" w:rsidP="00291E47">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866599" w:rsidRPr="006C16F6" w:rsidRDefault="00866599" w:rsidP="00291E47">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42343B" w:rsidRPr="006C16F6" w:rsidRDefault="00866599"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bookmarkStart w:id="74" w:name="_Hlk185181608"/>
      <w:r w:rsidRPr="006C16F6">
        <w:rPr>
          <w:rFonts w:ascii="GHEA Grapalat" w:eastAsiaTheme="minorEastAsia" w:hAnsi="GHEA Grapalat"/>
          <w:sz w:val="24"/>
          <w:szCs w:val="24"/>
          <w:lang w:val="hy-AM"/>
        </w:rPr>
        <w:t xml:space="preserve">Առաձգականության ընդհանուր մոդուլի </w:t>
      </w:r>
      <w:bookmarkEnd w:id="74"/>
      <w:r w:rsidRPr="006C16F6">
        <w:rPr>
          <w:rFonts w:ascii="GHEA Grapalat" w:eastAsiaTheme="minorEastAsia" w:hAnsi="GHEA Grapalat"/>
          <w:sz w:val="24"/>
          <w:szCs w:val="24"/>
          <w:lang w:val="hy-AM"/>
        </w:rPr>
        <w:t>որոշման համար, բազմաշերտ ճանապաարհային պատվածքը պետք է ներկայացնել նկար 1-ում պատկերված հաշվարկային սխեմայի տեսքով։</w:t>
      </w:r>
    </w:p>
    <w:p w:rsidR="0042343B" w:rsidRPr="006C16F6" w:rsidRDefault="00291E4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 </w:t>
      </w:r>
    </w:p>
    <w:p w:rsidR="00B44E57" w:rsidRPr="006C16F6" w:rsidRDefault="00B44E5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866599" w:rsidRPr="006C16F6" w:rsidRDefault="00866599" w:rsidP="00866599">
      <w:p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softHyphen/>
        <w:t>Նկար 1։ Ոչ կոշտ ճանապարհային պատվածքների հաշվարկային սխեմա:</w:t>
      </w:r>
    </w:p>
    <w:p w:rsidR="00B44E57" w:rsidRPr="006C16F6" w:rsidRDefault="00866599" w:rsidP="00866599">
      <w:pPr>
        <w:tabs>
          <w:tab w:val="left" w:pos="1080"/>
          <w:tab w:val="left" w:pos="1260"/>
        </w:tabs>
        <w:autoSpaceDE w:val="0"/>
        <w:autoSpaceDN w:val="0"/>
        <w:adjustRightInd w:val="0"/>
        <w:spacing w:after="0" w:line="360" w:lineRule="auto"/>
        <w:ind w:right="0"/>
        <w:jc w:val="center"/>
        <w:rPr>
          <w:rFonts w:ascii="GHEA Grapalat" w:eastAsiaTheme="minorHAnsi" w:hAnsi="GHEA Grapalat"/>
          <w:bCs/>
          <w:color w:val="auto"/>
          <w:sz w:val="24"/>
          <w:szCs w:val="24"/>
          <w:lang w:val="hy-AM" w:eastAsia="en-US"/>
        </w:rPr>
      </w:pPr>
      <w:r w:rsidRPr="006C16F6">
        <w:rPr>
          <w:noProof/>
          <w:lang w:val="en-US" w:eastAsia="en-US"/>
        </w:rPr>
        <w:drawing>
          <wp:inline distT="0" distB="0" distL="0" distR="0" wp14:anchorId="0708D5AA" wp14:editId="79078F0B">
            <wp:extent cx="3438525" cy="38004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423" t="30303" r="60616" b="14837"/>
                    <a:stretch/>
                  </pic:blipFill>
                  <pic:spPr bwMode="auto">
                    <a:xfrm>
                      <a:off x="0" y="0"/>
                      <a:ext cx="3453103" cy="3816588"/>
                    </a:xfrm>
                    <a:prstGeom prst="rect">
                      <a:avLst/>
                    </a:prstGeom>
                    <a:ln>
                      <a:noFill/>
                    </a:ln>
                    <a:extLst>
                      <a:ext uri="{53640926-AAD7-44D8-BBD7-CCE9431645EC}">
                        <a14:shadowObscured xmlns:a14="http://schemas.microsoft.com/office/drawing/2010/main"/>
                      </a:ext>
                    </a:extLst>
                  </pic:spPr>
                </pic:pic>
              </a:graphicData>
            </a:graphic>
          </wp:inline>
        </w:drawing>
      </w:r>
    </w:p>
    <w:p w:rsidR="00B44E57" w:rsidRPr="006C16F6" w:rsidRDefault="000C658D"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EastAsia" w:hAnsi="GHEA Grapalat"/>
          <w:sz w:val="24"/>
          <w:szCs w:val="24"/>
          <w:lang w:val="hy-AM"/>
        </w:rPr>
        <w:t xml:space="preserve">Առաձգականության ընդհանուր մոդուլը i-երորդ շերտի մակերևույթի համար պետք է որոշել նոմոգրամի համաձայն, որը ստացվել է երկշերտ մոդելի առաձգականության տեսության լուծման հիման վրա </w:t>
      </w:r>
      <w:r w:rsidRPr="006C16F6">
        <w:rPr>
          <w:rFonts w:ascii="GHEA Grapalat" w:eastAsiaTheme="minorEastAsia" w:hAnsi="GHEA Grapalat"/>
          <w:i/>
          <w:iCs/>
          <w:sz w:val="24"/>
          <w:szCs w:val="24"/>
          <w:lang w:val="hy-AM"/>
        </w:rPr>
        <w:t>(նկար 2</w:t>
      </w:r>
      <w:bookmarkStart w:id="75" w:name="_Hlk185182009"/>
      <w:r w:rsidRPr="006C16F6">
        <w:rPr>
          <w:rFonts w:ascii="GHEA Grapalat" w:eastAsiaTheme="minorEastAsia" w:hAnsi="GHEA Grapalat"/>
          <w:i/>
          <w:iCs/>
          <w:sz w:val="24"/>
          <w:szCs w:val="24"/>
          <w:lang w:val="hy-AM"/>
        </w:rPr>
        <w:t xml:space="preserve">)՝ </w:t>
      </w: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B</m:t>
            </m:r>
          </m:sub>
        </m:sSub>
      </m:oMath>
      <w:bookmarkEnd w:id="75"/>
      <w:r w:rsidRPr="006C16F6">
        <w:rPr>
          <w:rFonts w:ascii="GHEA Grapalat" w:eastAsiaTheme="minorEastAsia" w:hAnsi="GHEA Grapalat"/>
          <w:sz w:val="24"/>
          <w:szCs w:val="24"/>
          <w:lang w:val="hy-AM"/>
        </w:rPr>
        <w:t xml:space="preserve">առաձգականության մոդուլով վերջնական </w:t>
      </w:r>
      <w:r w:rsidRPr="006C16F6">
        <w:rPr>
          <w:rFonts w:ascii="GHEA Grapalat" w:eastAsiaTheme="minorEastAsia" w:hAnsi="GHEA Grapalat"/>
          <w:sz w:val="24"/>
          <w:szCs w:val="24"/>
          <w:lang w:val="hy-AM"/>
        </w:rPr>
        <w:lastRenderedPageBreak/>
        <w:t xml:space="preserve">հաստության շերտը` h, պարկած է </w:t>
      </w:r>
      <w:r w:rsidRPr="006C16F6">
        <w:rPr>
          <w:rFonts w:ascii="GHEA Grapalat" w:eastAsiaTheme="minorEastAsia" w:hAnsi="GHEA Grapalat"/>
          <w:i/>
          <w:iCs/>
          <w:sz w:val="24"/>
          <w:szCs w:val="24"/>
          <w:lang w:val="hy-AM"/>
        </w:rPr>
        <w:t xml:space="preserve"> </w:t>
      </w: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H</m:t>
            </m:r>
          </m:sub>
        </m:sSub>
        <m:r>
          <w:rPr>
            <w:rFonts w:ascii="Cambria Math" w:hAnsi="GHEA Grapalat"/>
            <w:color w:val="auto"/>
            <w:sz w:val="28"/>
            <w:szCs w:val="28"/>
            <w:lang w:val="hy-AM"/>
          </w:rPr>
          <m:t xml:space="preserve"> </m:t>
        </m:r>
      </m:oMath>
      <w:r w:rsidRPr="006C16F6">
        <w:rPr>
          <w:rFonts w:ascii="GHEA Grapalat" w:eastAsiaTheme="minorEastAsia" w:hAnsi="GHEA Grapalat"/>
          <w:sz w:val="24"/>
          <w:szCs w:val="24"/>
          <w:lang w:val="hy-AM"/>
        </w:rPr>
        <w:t>մոդուլով առաձգական կիսատարածության մեջ (չսահմանափակված ներքևից)։</w:t>
      </w:r>
    </w:p>
    <w:p w:rsidR="000C658D" w:rsidRPr="006C16F6" w:rsidRDefault="000C658D" w:rsidP="000C658D">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0C658D">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0C658D">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0C658D" w:rsidRPr="006C16F6" w:rsidRDefault="000C658D" w:rsidP="000C658D">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bookmarkStart w:id="76" w:name="_Hlk185187860"/>
      <w:r w:rsidRPr="006C16F6">
        <w:rPr>
          <w:rFonts w:ascii="GHEA Grapalat" w:eastAsiaTheme="minorHAnsi" w:hAnsi="GHEA Grapalat"/>
          <w:b/>
          <w:color w:val="auto"/>
          <w:sz w:val="24"/>
          <w:szCs w:val="24"/>
          <w:lang w:val="hy-AM" w:eastAsia="en-US"/>
        </w:rPr>
        <w:softHyphen/>
        <w:t>Նկար 2։ Երկշերտ համակարգի հաշվարկային սխեման:</w:t>
      </w:r>
    </w:p>
    <w:bookmarkEnd w:id="76"/>
    <w:p w:rsidR="00B44E57" w:rsidRPr="006C16F6" w:rsidRDefault="000C658D" w:rsidP="000C658D">
      <w:pPr>
        <w:tabs>
          <w:tab w:val="left" w:pos="1080"/>
          <w:tab w:val="left" w:pos="1260"/>
        </w:tabs>
        <w:autoSpaceDE w:val="0"/>
        <w:autoSpaceDN w:val="0"/>
        <w:adjustRightInd w:val="0"/>
        <w:spacing w:after="0" w:line="360" w:lineRule="auto"/>
        <w:ind w:right="0"/>
        <w:jc w:val="center"/>
        <w:rPr>
          <w:rFonts w:ascii="GHEA Grapalat" w:eastAsiaTheme="minorHAnsi" w:hAnsi="GHEA Grapalat"/>
          <w:bCs/>
          <w:color w:val="auto"/>
          <w:sz w:val="24"/>
          <w:szCs w:val="24"/>
          <w:lang w:val="hy-AM" w:eastAsia="en-US"/>
        </w:rPr>
      </w:pPr>
      <w:r w:rsidRPr="006C16F6">
        <w:rPr>
          <w:noProof/>
          <w:lang w:val="en-US" w:eastAsia="en-US"/>
        </w:rPr>
        <w:drawing>
          <wp:inline distT="0" distB="0" distL="0" distR="0" wp14:anchorId="5DEE9997" wp14:editId="6115EA47">
            <wp:extent cx="4572000" cy="297996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62" t="37617" r="62379" b="24242"/>
                    <a:stretch/>
                  </pic:blipFill>
                  <pic:spPr bwMode="auto">
                    <a:xfrm>
                      <a:off x="0" y="0"/>
                      <a:ext cx="4601816" cy="2999398"/>
                    </a:xfrm>
                    <a:prstGeom prst="rect">
                      <a:avLst/>
                    </a:prstGeom>
                    <a:ln>
                      <a:noFill/>
                    </a:ln>
                    <a:extLst>
                      <a:ext uri="{53640926-AAD7-44D8-BBD7-CCE9431645EC}">
                        <a14:shadowObscured xmlns:a14="http://schemas.microsoft.com/office/drawing/2010/main"/>
                      </a:ext>
                    </a:extLst>
                  </pic:spPr>
                </pic:pic>
              </a:graphicData>
            </a:graphic>
          </wp:inline>
        </w:drawing>
      </w:r>
    </w:p>
    <w:p w:rsidR="0064732F" w:rsidRPr="006C16F6" w:rsidRDefault="0064732F"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B52" w:rsidRPr="006C16F6" w:rsidRDefault="0037526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պատվածքի հաշվարկը ըստ թույլատրելի առաձգականության ճկվածքի՝ պետք է իրականացնել հետևյալ հաջորդականությամբ</w:t>
      </w:r>
      <w:r w:rsidRPr="006C16F6">
        <w:rPr>
          <w:rFonts w:ascii="Cambria Math" w:eastAsiaTheme="minorHAnsi" w:hAnsi="Cambria Math"/>
          <w:bCs/>
          <w:color w:val="auto"/>
          <w:sz w:val="24"/>
          <w:szCs w:val="24"/>
          <w:lang w:val="hy-AM" w:eastAsia="en-US"/>
        </w:rPr>
        <w:t>․</w:t>
      </w:r>
    </w:p>
    <w:p w:rsidR="00375267" w:rsidRPr="006C16F6" w:rsidRDefault="001D5664" w:rsidP="00F5648C">
      <w:pPr>
        <w:pStyle w:val="ListParagraph"/>
        <w:numPr>
          <w:ilvl w:val="0"/>
          <w:numId w:val="19"/>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Նշանակվում է հիմնանորգման աշխատանքների իրականացման միջնորոգման նորմատիվային ժամկետ։</w:t>
      </w:r>
    </w:p>
    <w:p w:rsidR="001D5664" w:rsidRPr="006C16F6" w:rsidRDefault="001D5664" w:rsidP="00F5648C">
      <w:pPr>
        <w:pStyle w:val="ListParagraph"/>
        <w:numPr>
          <w:ilvl w:val="0"/>
          <w:numId w:val="19"/>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Որոշում են </w:t>
      </w:r>
      <w:r w:rsidRPr="006C16F6">
        <w:rPr>
          <w:rFonts w:ascii="GHEA Grapalat" w:hAnsi="GHEA Grapalat"/>
          <w:color w:val="auto"/>
          <w:sz w:val="24"/>
          <w:lang w:val="hy-AM"/>
        </w:rPr>
        <w:t xml:space="preserve">ծառայության ժամկետի ընթացքում հաշվարկային բեռնվածքների կիրառումների գումարային թիվը՝ </w:t>
      </w:r>
      <m:oMath>
        <m:nary>
          <m:naryPr>
            <m:chr m:val="∑"/>
            <m:limLoc m:val="undOvr"/>
            <m:subHide m:val="1"/>
            <m:supHide m:val="1"/>
            <m:ctrlPr>
              <w:rPr>
                <w:rFonts w:ascii="Cambria Math" w:hAnsi="Cambria Math"/>
                <w:bCs/>
                <w:color w:val="auto"/>
                <w:sz w:val="28"/>
                <w:szCs w:val="28"/>
              </w:rPr>
            </m:ctrlPr>
          </m:naryPr>
          <m:sub/>
          <m:sup/>
          <m:e>
            <m:sSub>
              <m:sSubPr>
                <m:ctrlPr>
                  <w:rPr>
                    <w:rFonts w:ascii="Cambria Math" w:hAnsi="Cambria Math"/>
                    <w:bCs/>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P</m:t>
                </m:r>
              </m:sub>
            </m:sSub>
          </m:e>
        </m:nary>
      </m:oMath>
      <w:r w:rsidRPr="006C16F6">
        <w:rPr>
          <w:rFonts w:ascii="GHEA Grapalat" w:hAnsi="GHEA Grapalat"/>
          <w:bCs/>
          <w:color w:val="auto"/>
          <w:sz w:val="24"/>
          <w:szCs w:val="24"/>
          <w:lang w:val="hy-AM"/>
        </w:rPr>
        <w:t>;</w:t>
      </w:r>
    </w:p>
    <w:p w:rsidR="008B7BD6" w:rsidRPr="006C16F6" w:rsidRDefault="008B7BD6" w:rsidP="00F5648C">
      <w:pPr>
        <w:pStyle w:val="ListParagraph"/>
        <w:numPr>
          <w:ilvl w:val="0"/>
          <w:numId w:val="19"/>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hAnsi="GHEA Grapalat"/>
          <w:bCs/>
          <w:color w:val="auto"/>
          <w:sz w:val="24"/>
          <w:szCs w:val="24"/>
          <w:lang w:val="hy-AM"/>
        </w:rPr>
        <w:t>Որոշում են հհուսալիության մակարդակը և ամրության գործակիցը;</w:t>
      </w:r>
    </w:p>
    <w:p w:rsidR="001D5664" w:rsidRPr="006C16F6" w:rsidRDefault="001D5664" w:rsidP="00F5648C">
      <w:pPr>
        <w:pStyle w:val="ListParagraph"/>
        <w:numPr>
          <w:ilvl w:val="0"/>
          <w:numId w:val="19"/>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Որոշում են ճանապարհային պատվածքի շերտերի նախնական հաստությունները;</w:t>
      </w:r>
    </w:p>
    <w:p w:rsidR="001D5664" w:rsidRPr="006C16F6" w:rsidRDefault="001D5664" w:rsidP="00F5648C">
      <w:pPr>
        <w:pStyle w:val="ListParagraph"/>
        <w:numPr>
          <w:ilvl w:val="0"/>
          <w:numId w:val="19"/>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Որոշում են հիմքի կոնսստրուկտիվ շերտերի առաձգականության մոդուլները;</w:t>
      </w:r>
    </w:p>
    <w:p w:rsidR="001D5664" w:rsidRPr="006C16F6" w:rsidRDefault="001D5664" w:rsidP="00F5648C">
      <w:pPr>
        <w:pStyle w:val="ListParagraph"/>
        <w:numPr>
          <w:ilvl w:val="0"/>
          <w:numId w:val="19"/>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Որոշում են ասֆալտբետոնի և այլ բիտումպարունակող նյութերով շերտերի </w:t>
      </w:r>
      <w:r w:rsidR="008B7BD6" w:rsidRPr="006C16F6">
        <w:rPr>
          <w:rFonts w:ascii="GHEA Grapalat" w:eastAsiaTheme="minorHAnsi" w:hAnsi="GHEA Grapalat"/>
          <w:bCs/>
          <w:color w:val="auto"/>
          <w:sz w:val="24"/>
          <w:szCs w:val="24"/>
          <w:lang w:val="hy-AM" w:eastAsia="en-US"/>
        </w:rPr>
        <w:t>առաձգականության մոդուլները՝ բոլոր ճանապարհա-կլիմայական գոտիներում, 10˚C ջերմաստիճանի դեպքում;</w:t>
      </w:r>
    </w:p>
    <w:p w:rsidR="008B7BD6" w:rsidRPr="006C16F6" w:rsidRDefault="008B7BD6" w:rsidP="00F5648C">
      <w:pPr>
        <w:pStyle w:val="ListParagraph"/>
        <w:numPr>
          <w:ilvl w:val="0"/>
          <w:numId w:val="19"/>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Որոշում են </w:t>
      </w:r>
      <w:bookmarkStart w:id="77" w:name="_Hlk185184175"/>
      <w:r w:rsidRPr="006C16F6">
        <w:rPr>
          <w:rFonts w:ascii="GHEA Grapalat" w:eastAsiaTheme="minorHAnsi" w:hAnsi="GHEA Grapalat"/>
          <w:bCs/>
          <w:color w:val="auto"/>
          <w:sz w:val="24"/>
          <w:szCs w:val="24"/>
          <w:lang w:val="hy-AM" w:eastAsia="en-US"/>
        </w:rPr>
        <w:t xml:space="preserve">նվազագույն պահանջվող առաձգականության մոդուլը </w:t>
      </w:r>
      <w:bookmarkEnd w:id="77"/>
      <w:r w:rsidRPr="006C16F6">
        <w:rPr>
          <w:rFonts w:ascii="GHEA Grapalat" w:eastAsiaTheme="minorHAnsi" w:hAnsi="GHEA Grapalat"/>
          <w:bCs/>
          <w:color w:val="auto"/>
          <w:sz w:val="24"/>
          <w:szCs w:val="24"/>
          <w:lang w:val="hy-AM" w:eastAsia="en-US"/>
        </w:rPr>
        <w:t>ըստ 13 բանաձևի։</w:t>
      </w:r>
    </w:p>
    <w:p w:rsidR="008B7BD6" w:rsidRPr="006C16F6" w:rsidRDefault="008B7BD6" w:rsidP="008B7BD6">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8B7BD6" w:rsidRPr="006C16F6" w:rsidRDefault="008B7BD6" w:rsidP="008B7BD6">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Եթե հաշվարկի արդյունքում նվազագույն պահանջվող առաձգականության մոդուլը</w:t>
      </w:r>
      <w:r w:rsidR="007867C5" w:rsidRPr="006C16F6">
        <w:rPr>
          <w:rFonts w:ascii="GHEA Grapalat" w:eastAsiaTheme="minorHAnsi" w:hAnsi="GHEA Grapalat"/>
          <w:bCs/>
          <w:color w:val="auto"/>
          <w:sz w:val="24"/>
          <w:szCs w:val="24"/>
          <w:lang w:val="hy-AM" w:eastAsia="en-US"/>
        </w:rPr>
        <w:t xml:space="preserve"> ստացվում է աղյուսակ 7-ում տրված արժեքներից քիչ, ապա պետք է նվազագույն պահանջվող առաձգականության մոդուլը ճանապարհի կարգից կախված՝ ընդունել ըստ աղյուսակ 7-ի։</w:t>
      </w:r>
    </w:p>
    <w:p w:rsidR="007867C5" w:rsidRPr="006C16F6" w:rsidRDefault="007867C5"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Ճանապարհային պատվածքի մակերևույթի վրա առաձգականության ընդհանուր մոդուլը պետք է որոշել ըստ նոմոգրամի </w:t>
      </w:r>
      <w:r w:rsidRPr="006C16F6">
        <w:rPr>
          <w:rFonts w:ascii="GHEA Grapalat" w:eastAsiaTheme="minorEastAsia" w:hAnsi="GHEA Grapalat"/>
          <w:i/>
          <w:iCs/>
          <w:sz w:val="24"/>
          <w:szCs w:val="24"/>
          <w:lang w:val="hy-AM"/>
        </w:rPr>
        <w:t xml:space="preserve">(նկար 3)։ </w:t>
      </w:r>
      <w:r w:rsidRPr="006C16F6">
        <w:rPr>
          <w:rFonts w:ascii="GHEA Grapalat" w:eastAsiaTheme="minorEastAsia" w:hAnsi="GHEA Grapalat"/>
          <w:sz w:val="24"/>
          <w:szCs w:val="24"/>
          <w:lang w:val="hy-AM"/>
        </w:rPr>
        <w:t>Կոնստրուկցիայի հաշվարկը պետք է իրականացնել վերևից ներքև կամ ներքևից վերև ուղղությամբ։</w:t>
      </w:r>
    </w:p>
    <w:p w:rsidR="007867C5" w:rsidRPr="006C16F6" w:rsidRDefault="007867C5"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bookmarkStart w:id="78" w:name="_Hlk185186341"/>
      <w:r w:rsidRPr="006C16F6">
        <w:rPr>
          <w:rFonts w:ascii="GHEA Grapalat" w:eastAsiaTheme="minorHAnsi" w:hAnsi="GHEA Grapalat"/>
          <w:bCs/>
          <w:color w:val="auto"/>
          <w:sz w:val="24"/>
          <w:szCs w:val="24"/>
          <w:lang w:val="hy-AM" w:eastAsia="en-US"/>
        </w:rPr>
        <w:t>Վերևից ներքև</w:t>
      </w:r>
      <w:r w:rsidR="00994F98"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կոնստրուկցիայի հաշվարկի ժամանակ պետք է իրականացնել հետևյալ գործողությունները</w:t>
      </w:r>
      <w:r w:rsidRPr="006C16F6">
        <w:rPr>
          <w:rFonts w:ascii="Cambria Math" w:eastAsiaTheme="minorHAnsi" w:hAnsi="Cambria Math" w:cs="Cambria Math"/>
          <w:bCs/>
          <w:color w:val="auto"/>
          <w:sz w:val="24"/>
          <w:szCs w:val="24"/>
          <w:lang w:val="hy-AM" w:eastAsia="en-US"/>
        </w:rPr>
        <w:t>․</w:t>
      </w:r>
    </w:p>
    <w:bookmarkEnd w:id="78"/>
    <w:p w:rsidR="007867C5" w:rsidRPr="006C16F6" w:rsidRDefault="007867C5" w:rsidP="00F5648C">
      <w:pPr>
        <w:pStyle w:val="ListParagraph"/>
        <w:numPr>
          <w:ilvl w:val="0"/>
          <w:numId w:val="20"/>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Որոշել ընդհանուր նվազագույն առաձգականության մոդուլը՝ </w:t>
      </w: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ընդ</m:t>
            </m:r>
          </m:sub>
        </m:sSub>
      </m:oMath>
      <w:r w:rsidRPr="006C16F6">
        <w:rPr>
          <w:rFonts w:ascii="GHEA Grapalat" w:eastAsiaTheme="minorEastAsia" w:hAnsi="GHEA Grapalat"/>
          <w:iCs/>
          <w:color w:val="auto"/>
          <w:sz w:val="28"/>
          <w:szCs w:val="28"/>
          <w:lang w:val="hy-AM"/>
        </w:rPr>
        <w:t xml:space="preserve">, </w:t>
      </w:r>
      <w:r w:rsidRPr="006C16F6">
        <w:rPr>
          <w:rFonts w:ascii="GHEA Grapalat" w:eastAsiaTheme="minorHAnsi" w:hAnsi="GHEA Grapalat"/>
          <w:bCs/>
          <w:color w:val="auto"/>
          <w:sz w:val="24"/>
          <w:szCs w:val="24"/>
          <w:lang w:val="hy-AM" w:eastAsia="en-US"/>
        </w:rPr>
        <w:t>ճանապարհային պատվածքի մակերևույթի վրա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A72F99" w:rsidRPr="006C16F6" w:rsidTr="00A72F99">
        <w:tc>
          <w:tcPr>
            <w:tcW w:w="7791" w:type="dxa"/>
          </w:tcPr>
          <w:bookmarkStart w:id="79" w:name="_Hlk185185758"/>
          <w:p w:rsidR="00A72F99" w:rsidRPr="006C16F6" w:rsidRDefault="002307AB" w:rsidP="00A72F99">
            <w:pPr>
              <w:tabs>
                <w:tab w:val="left" w:pos="1080"/>
                <w:tab w:val="left" w:pos="1260"/>
              </w:tabs>
              <w:autoSpaceDE w:val="0"/>
              <w:autoSpaceDN w:val="0"/>
              <w:adjustRightInd w:val="0"/>
              <w:spacing w:after="0" w:line="360" w:lineRule="auto"/>
              <w:ind w:right="0" w:firstLine="0"/>
              <w:rPr>
                <w:rFonts w:ascii="GHEA Grapalat" w:hAnsi="GHEA Grapalat"/>
                <w:iCs/>
                <w:color w:val="auto"/>
                <w:sz w:val="28"/>
                <w:szCs w:val="28"/>
                <w:lang w:val="hy-AM"/>
              </w:rPr>
            </w:pPr>
            <m:oMathPara>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ընդ</m:t>
                    </m:r>
                  </m:sub>
                </m:sSub>
                <w:bookmarkEnd w:id="79"/>
                <m:r>
                  <m:rPr>
                    <m:sty m:val="p"/>
                  </m:rPr>
                  <w:rPr>
                    <w:rFonts w:ascii="Cambria Math" w:hAnsi="Cambria Math"/>
                    <w:color w:val="auto"/>
                    <w:sz w:val="28"/>
                    <w:szCs w:val="28"/>
                  </w:rPr>
                  <m:t>=</m:t>
                </m:r>
                <m:sSubSup>
                  <m:sSubSupPr>
                    <m:ctrlPr>
                      <w:rPr>
                        <w:rFonts w:ascii="Cambria Math" w:eastAsiaTheme="minorHAnsi" w:hAnsi="Cambria Math"/>
                        <w:bCs/>
                        <w:i/>
                        <w:color w:val="auto"/>
                        <w:sz w:val="28"/>
                        <w:szCs w:val="28"/>
                        <w:lang w:val="hy-AM"/>
                      </w:rPr>
                    </m:ctrlPr>
                  </m:sSubSupPr>
                  <m:e>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min</m:t>
                        </m:r>
                      </m:sub>
                    </m:sSub>
                    <m:r>
                      <w:rPr>
                        <w:rFonts w:ascii="Cambria Math" w:eastAsiaTheme="minorHAnsi" w:hAnsi="Cambria Math"/>
                        <w:color w:val="auto"/>
                        <w:sz w:val="28"/>
                        <w:szCs w:val="28"/>
                        <w:lang w:val="hy-AM"/>
                      </w:rPr>
                      <m:t>K</m:t>
                    </m:r>
                  </m:e>
                  <m:sub>
                    <m:r>
                      <w:rPr>
                        <w:rFonts w:ascii="Cambria Math" w:eastAsiaTheme="minorHAnsi" w:hAnsi="Cambria Math"/>
                        <w:color w:val="auto"/>
                        <w:sz w:val="28"/>
                        <w:szCs w:val="28"/>
                        <w:lang w:val="hy-AM"/>
                      </w:rPr>
                      <m:t>ամր</m:t>
                    </m:r>
                  </m:sub>
                  <m:sup>
                    <m:r>
                      <w:rPr>
                        <w:rFonts w:ascii="Cambria Math" w:eastAsiaTheme="minorHAnsi" w:hAnsi="Cambria Math"/>
                        <w:color w:val="auto"/>
                        <w:sz w:val="28"/>
                        <w:szCs w:val="28"/>
                        <w:lang w:val="hy-AM"/>
                      </w:rPr>
                      <m:t>պահ</m:t>
                    </m:r>
                  </m:sup>
                </m:sSubSup>
              </m:oMath>
            </m:oMathPara>
          </w:p>
        </w:tc>
        <w:tc>
          <w:tcPr>
            <w:tcW w:w="1838" w:type="dxa"/>
            <w:vAlign w:val="center"/>
          </w:tcPr>
          <w:p w:rsidR="00A72F99" w:rsidRPr="006C16F6" w:rsidRDefault="00A72F99" w:rsidP="00A72F99">
            <w:pPr>
              <w:pStyle w:val="a0"/>
              <w:spacing w:line="360" w:lineRule="auto"/>
              <w:ind w:left="0" w:firstLine="0"/>
              <w:jc w:val="center"/>
              <w:rPr>
                <w:b w:val="0"/>
                <w:bCs w:val="0"/>
                <w:color w:val="auto"/>
                <w:sz w:val="24"/>
                <w:lang w:val="ru-RU"/>
              </w:rPr>
            </w:pPr>
            <w:r w:rsidRPr="006C16F6">
              <w:rPr>
                <w:b w:val="0"/>
                <w:bCs w:val="0"/>
                <w:color w:val="auto"/>
                <w:sz w:val="24"/>
              </w:rPr>
              <w:t>(14)</w:t>
            </w:r>
          </w:p>
        </w:tc>
      </w:tr>
    </w:tbl>
    <w:p w:rsidR="007867C5" w:rsidRPr="006C16F6" w:rsidRDefault="007867C5" w:rsidP="007867C5">
      <w:pPr>
        <w:pStyle w:val="ListParagraph"/>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1A1DE7" w:rsidRPr="006C16F6" w:rsidRDefault="001A1DE7" w:rsidP="00F5648C">
      <w:pPr>
        <w:pStyle w:val="ListParagraph"/>
        <w:numPr>
          <w:ilvl w:val="0"/>
          <w:numId w:val="20"/>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Նոմոգրամի միջոցով </w:t>
      </w:r>
      <w:r w:rsidR="00595298" w:rsidRPr="006C16F6">
        <w:rPr>
          <w:rFonts w:ascii="GHEA Grapalat" w:eastAsiaTheme="minorEastAsia" w:hAnsi="GHEA Grapalat"/>
          <w:i/>
          <w:iCs/>
          <w:sz w:val="24"/>
          <w:szCs w:val="24"/>
          <w:lang w:val="hy-AM"/>
        </w:rPr>
        <w:t xml:space="preserve">(նկար 3) </w:t>
      </w:r>
      <w:r w:rsidR="00595298" w:rsidRPr="006C16F6">
        <w:rPr>
          <w:rFonts w:ascii="GHEA Grapalat" w:eastAsiaTheme="minorEastAsia" w:hAnsi="GHEA Grapalat"/>
          <w:sz w:val="24"/>
          <w:szCs w:val="24"/>
          <w:lang w:val="hy-AM"/>
        </w:rPr>
        <w:t>որոշ</w:t>
      </w:r>
      <w:r w:rsidR="002D3150" w:rsidRPr="006C16F6">
        <w:rPr>
          <w:rFonts w:ascii="GHEA Grapalat" w:eastAsiaTheme="minorEastAsia" w:hAnsi="GHEA Grapalat"/>
          <w:sz w:val="24"/>
          <w:szCs w:val="24"/>
          <w:lang w:val="hy-AM"/>
        </w:rPr>
        <w:t xml:space="preserve">ել  </w:t>
      </w:r>
      <w:bookmarkStart w:id="80" w:name="_Hlk185185853"/>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ընդ</m:t>
            </m:r>
          </m:sub>
        </m:sSub>
      </m:oMath>
      <w:r w:rsidR="002D3150" w:rsidRPr="006C16F6">
        <w:rPr>
          <w:rFonts w:ascii="GHEA Grapalat" w:eastAsiaTheme="minorEastAsia" w:hAnsi="GHEA Grapalat"/>
          <w:iCs/>
          <w:color w:val="auto"/>
          <w:sz w:val="28"/>
          <w:szCs w:val="28"/>
          <w:lang w:val="hy-AM"/>
        </w:rPr>
        <w:t>/</w:t>
      </w: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B</m:t>
            </m:r>
          </m:sub>
        </m:sSub>
      </m:oMath>
      <w:bookmarkEnd w:id="80"/>
      <w:r w:rsidR="002D3150" w:rsidRPr="006C16F6">
        <w:rPr>
          <w:rFonts w:ascii="GHEA Grapalat" w:eastAsiaTheme="minorEastAsia" w:hAnsi="GHEA Grapalat"/>
          <w:iCs/>
          <w:color w:val="auto"/>
          <w:sz w:val="28"/>
          <w:szCs w:val="28"/>
          <w:lang w:val="hy-AM"/>
        </w:rPr>
        <w:t xml:space="preserve"> </w:t>
      </w:r>
      <w:r w:rsidR="002D3150" w:rsidRPr="006C16F6">
        <w:rPr>
          <w:rFonts w:ascii="GHEA Grapalat" w:eastAsiaTheme="minorHAnsi" w:hAnsi="GHEA Grapalat"/>
          <w:bCs/>
          <w:color w:val="auto"/>
          <w:sz w:val="24"/>
          <w:szCs w:val="24"/>
          <w:lang w:val="hy-AM" w:eastAsia="en-US"/>
        </w:rPr>
        <w:t xml:space="preserve">(կորի վրայի արժեք) և  </w:t>
      </w: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h</m:t>
            </m:r>
          </m:e>
          <m:sub>
            <m:r>
              <w:rPr>
                <w:rFonts w:ascii="Cambria Math" w:hAnsi="GHEA Grapalat"/>
                <w:color w:val="auto"/>
                <w:sz w:val="28"/>
                <w:szCs w:val="28"/>
                <w:lang w:val="hy-AM"/>
              </w:rPr>
              <m:t>B</m:t>
            </m:r>
          </m:sub>
        </m:sSub>
      </m:oMath>
      <w:r w:rsidR="002D3150" w:rsidRPr="006C16F6">
        <w:rPr>
          <w:rFonts w:ascii="Cambria Math" w:hAnsi="GHEA Grapalat"/>
          <w:i/>
          <w:iCs/>
          <w:color w:val="auto"/>
          <w:sz w:val="28"/>
          <w:szCs w:val="28"/>
          <w:lang w:val="hy-AM"/>
        </w:rPr>
        <w:t xml:space="preserve">/D  </w:t>
      </w:r>
      <w:bookmarkStart w:id="81" w:name="_Hlk185188229"/>
      <w:r w:rsidR="002D3150" w:rsidRPr="006C16F6">
        <w:rPr>
          <w:rFonts w:ascii="GHEA Grapalat" w:eastAsiaTheme="minorHAnsi" w:hAnsi="GHEA Grapalat"/>
          <w:bCs/>
          <w:color w:val="auto"/>
          <w:sz w:val="24"/>
          <w:szCs w:val="24"/>
          <w:lang w:val="hy-AM" w:eastAsia="en-US"/>
        </w:rPr>
        <w:t>(աբսցիսս առանցքի վրայի արժեք)</w:t>
      </w:r>
      <w:bookmarkEnd w:id="81"/>
      <w:r w:rsidR="002D3150" w:rsidRPr="006C16F6">
        <w:rPr>
          <w:rFonts w:ascii="GHEA Grapalat" w:eastAsiaTheme="minorHAnsi" w:hAnsi="GHEA Grapalat"/>
          <w:bCs/>
          <w:color w:val="auto"/>
          <w:sz w:val="24"/>
          <w:szCs w:val="24"/>
          <w:lang w:val="hy-AM" w:eastAsia="en-US"/>
        </w:rPr>
        <w:t xml:space="preserve"> հարաբերությամբ յուրաքանչյուր կոնստրուկտիվ շերտի մակերևույթի վրա ընդհանուր առաձգականության մոդուլները՝ ներառյալ մինչև գրունտի աշխատանքային շերտ գտնվող բոլոր շերտերը։ </w:t>
      </w: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C7865" w:rsidRPr="006C16F6" w:rsidRDefault="00CC7865" w:rsidP="00CC7865">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8F1883" w:rsidRPr="006C16F6" w:rsidRDefault="008F1883" w:rsidP="008F1883">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bookmarkStart w:id="82" w:name="_Hlk185197127"/>
      <w:r w:rsidRPr="006C16F6">
        <w:rPr>
          <w:rFonts w:ascii="GHEA Grapalat" w:eastAsiaTheme="minorHAnsi" w:hAnsi="GHEA Grapalat"/>
          <w:b/>
          <w:color w:val="auto"/>
          <w:sz w:val="24"/>
          <w:szCs w:val="24"/>
          <w:lang w:val="hy-AM" w:eastAsia="en-US"/>
        </w:rPr>
        <w:softHyphen/>
        <w:t>Նկար 3։ Երկշերտ համակարգի ընդհանուր առաձգականության մոդուլի որոշման համար նախատեսված նոմոգրամ:</w:t>
      </w:r>
    </w:p>
    <w:bookmarkEnd w:id="82"/>
    <w:p w:rsidR="008F1883" w:rsidRPr="006C16F6" w:rsidRDefault="008F1883" w:rsidP="008F1883">
      <w:pPr>
        <w:pStyle w:val="ListParagraph"/>
        <w:tabs>
          <w:tab w:val="left" w:pos="1080"/>
          <w:tab w:val="left" w:pos="1260"/>
        </w:tabs>
        <w:autoSpaceDE w:val="0"/>
        <w:autoSpaceDN w:val="0"/>
        <w:adjustRightInd w:val="0"/>
        <w:spacing w:after="0" w:line="360" w:lineRule="auto"/>
        <w:ind w:left="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noProof/>
          <w:color w:val="auto"/>
          <w:sz w:val="24"/>
          <w:szCs w:val="24"/>
          <w:lang w:val="en-US" w:eastAsia="en-US"/>
        </w:rPr>
        <w:lastRenderedPageBreak/>
        <w:drawing>
          <wp:inline distT="0" distB="0" distL="0" distR="0">
            <wp:extent cx="6487795" cy="916559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7795" cy="9165590"/>
                    </a:xfrm>
                    <a:prstGeom prst="rect">
                      <a:avLst/>
                    </a:prstGeom>
                    <a:noFill/>
                    <a:ln>
                      <a:noFill/>
                    </a:ln>
                  </pic:spPr>
                </pic:pic>
              </a:graphicData>
            </a:graphic>
          </wp:inline>
        </w:drawing>
      </w:r>
    </w:p>
    <w:p w:rsidR="00994F98" w:rsidRPr="006C16F6" w:rsidRDefault="00994F9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Ներքևից վերև՝ կոնստրուկցիայի հաշվարկի ժամանակ պետք է իրականացնել հետևյալ գործողությունները</w:t>
      </w:r>
      <w:r w:rsidRPr="006C16F6">
        <w:rPr>
          <w:rFonts w:ascii="Cambria Math" w:eastAsiaTheme="minorHAnsi" w:hAnsi="Cambria Math" w:cs="Cambria Math"/>
          <w:bCs/>
          <w:color w:val="auto"/>
          <w:sz w:val="24"/>
          <w:szCs w:val="24"/>
          <w:lang w:val="hy-AM" w:eastAsia="en-US"/>
        </w:rPr>
        <w:t>․</w:t>
      </w:r>
    </w:p>
    <w:p w:rsidR="00994F98" w:rsidRPr="006C16F6" w:rsidRDefault="00994F98" w:rsidP="00F5648C">
      <w:pPr>
        <w:pStyle w:val="ListParagraph"/>
        <w:numPr>
          <w:ilvl w:val="0"/>
          <w:numId w:val="21"/>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Հաջորդաբար դիտարկելով երկու շերտ՝ վերջնական հաստության վ</w:t>
      </w:r>
      <w:r w:rsidR="007A75FB" w:rsidRPr="006C16F6">
        <w:rPr>
          <w:rFonts w:ascii="GHEA Grapalat" w:eastAsiaTheme="minorHAnsi" w:hAnsi="GHEA Grapalat"/>
          <w:bCs/>
          <w:color w:val="auto"/>
          <w:sz w:val="24"/>
          <w:szCs w:val="24"/>
          <w:lang w:val="hy-AM" w:eastAsia="en-US"/>
        </w:rPr>
        <w:t>ե</w:t>
      </w:r>
      <w:r w:rsidRPr="006C16F6">
        <w:rPr>
          <w:rFonts w:ascii="GHEA Grapalat" w:eastAsiaTheme="minorHAnsi" w:hAnsi="GHEA Grapalat"/>
          <w:bCs/>
          <w:color w:val="auto"/>
          <w:sz w:val="24"/>
          <w:szCs w:val="24"/>
          <w:lang w:val="hy-AM" w:eastAsia="en-US"/>
        </w:rPr>
        <w:t>րին շերտը և ստորինը՝ կիսատարարածությունը ըստ նոմոգրամի, որոշել</w:t>
      </w:r>
      <w:r w:rsidR="007A75FB" w:rsidRPr="006C16F6">
        <w:rPr>
          <w:rFonts w:ascii="GHEA Grapalat" w:eastAsiaTheme="minorHAnsi" w:hAnsi="GHEA Grapalat"/>
          <w:bCs/>
          <w:color w:val="auto"/>
          <w:sz w:val="24"/>
          <w:szCs w:val="24"/>
          <w:lang w:val="hy-AM" w:eastAsia="en-US"/>
        </w:rPr>
        <w:t xml:space="preserve"> ճանապարհաային պատվածքի մակերևույթի վրա առաձգականության ընդհանուր մոդուլը։ </w:t>
      </w:r>
    </w:p>
    <w:p w:rsidR="007A75FB" w:rsidRPr="006C16F6" w:rsidRDefault="007A75FB" w:rsidP="007A75FB">
      <w:pPr>
        <w:pStyle w:val="ListParagraph"/>
        <w:tabs>
          <w:tab w:val="left" w:pos="1080"/>
          <w:tab w:val="left" w:pos="1260"/>
        </w:tabs>
        <w:autoSpaceDE w:val="0"/>
        <w:autoSpaceDN w:val="0"/>
        <w:adjustRightInd w:val="0"/>
        <w:spacing w:after="0" w:line="360" w:lineRule="auto"/>
        <w:ind w:right="0" w:firstLine="0"/>
        <w:rPr>
          <w:rFonts w:ascii="GHEA Grapalat" w:eastAsiaTheme="minorEastAsia"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Այդ դեպքում նոմոգրամը </w:t>
      </w:r>
      <w:r w:rsidRPr="006C16F6">
        <w:rPr>
          <w:rFonts w:ascii="GHEA Grapalat" w:eastAsiaTheme="minorEastAsia" w:hAnsi="GHEA Grapalat"/>
          <w:i/>
          <w:iCs/>
          <w:sz w:val="24"/>
          <w:szCs w:val="24"/>
          <w:lang w:val="hy-AM"/>
        </w:rPr>
        <w:t xml:space="preserve">(նկար 3) </w:t>
      </w:r>
      <w:r w:rsidRPr="006C16F6">
        <w:rPr>
          <w:rFonts w:ascii="GHEA Grapalat" w:eastAsiaTheme="minorEastAsia" w:hAnsi="GHEA Grapalat"/>
          <w:sz w:val="24"/>
          <w:szCs w:val="24"/>
          <w:lang w:val="hy-AM"/>
        </w:rPr>
        <w:t>պետք է օգտագորրծե</w:t>
      </w:r>
      <w:r w:rsidRPr="006C16F6">
        <w:rPr>
          <w:rFonts w:ascii="GHEA Grapalat" w:eastAsiaTheme="minorHAnsi" w:hAnsi="GHEA Grapalat"/>
          <w:bCs/>
          <w:color w:val="auto"/>
          <w:sz w:val="24"/>
          <w:szCs w:val="24"/>
          <w:lang w:val="hy-AM" w:eastAsia="en-US"/>
        </w:rPr>
        <w:t>լ հետևյալ կերպ</w:t>
      </w:r>
      <w:r w:rsidRPr="006C16F6">
        <w:rPr>
          <w:rFonts w:ascii="Cambria Math" w:eastAsiaTheme="minorHAnsi" w:hAnsi="Cambria Math" w:cs="Cambria Math"/>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ճանապարհային պատվածքի ստորին շերտի համար՝ </w:t>
      </w:r>
      <w:bookmarkStart w:id="83" w:name="_Hlk185188169"/>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rp</m:t>
            </m:r>
          </m:sub>
        </m:sSub>
      </m:oMath>
      <w:r w:rsidRPr="006C16F6">
        <w:rPr>
          <w:rFonts w:ascii="GHEA Grapalat" w:eastAsiaTheme="minorEastAsia" w:hAnsi="GHEA Grapalat"/>
          <w:iCs/>
          <w:color w:val="auto"/>
          <w:sz w:val="28"/>
          <w:szCs w:val="28"/>
          <w:lang w:val="hy-AM"/>
        </w:rPr>
        <w:t>/</w:t>
      </w: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n</m:t>
            </m:r>
          </m:sub>
        </m:sSub>
      </m:oMath>
      <w:r w:rsidRPr="006C16F6">
        <w:rPr>
          <w:rFonts w:ascii="GHEA Grapalat" w:eastAsiaTheme="minorEastAsia" w:hAnsi="GHEA Grapalat"/>
          <w:iCs/>
          <w:color w:val="auto"/>
          <w:sz w:val="28"/>
          <w:szCs w:val="28"/>
          <w:lang w:val="hy-AM"/>
        </w:rPr>
        <w:t xml:space="preserve"> </w:t>
      </w:r>
      <w:bookmarkEnd w:id="83"/>
      <w:r w:rsidRPr="006C16F6">
        <w:rPr>
          <w:rFonts w:ascii="GHEA Grapalat" w:eastAsiaTheme="minorHAnsi" w:hAnsi="GHEA Grapalat"/>
          <w:bCs/>
          <w:color w:val="auto"/>
          <w:sz w:val="24"/>
          <w:szCs w:val="24"/>
          <w:lang w:val="hy-AM" w:eastAsia="en-US"/>
        </w:rPr>
        <w:t>(</w:t>
      </w:r>
      <w:r w:rsidR="008F1883" w:rsidRPr="006C16F6">
        <w:rPr>
          <w:rFonts w:ascii="GHEA Grapalat" w:eastAsiaTheme="minorHAnsi" w:hAnsi="GHEA Grapalat"/>
          <w:bCs/>
          <w:color w:val="auto"/>
          <w:sz w:val="24"/>
          <w:szCs w:val="24"/>
          <w:lang w:val="hy-AM" w:eastAsia="en-US"/>
        </w:rPr>
        <w:t>օրդինատների առանցքի</w:t>
      </w:r>
      <w:r w:rsidRPr="006C16F6">
        <w:rPr>
          <w:rFonts w:ascii="GHEA Grapalat" w:eastAsiaTheme="minorHAnsi" w:hAnsi="GHEA Grapalat"/>
          <w:bCs/>
          <w:color w:val="auto"/>
          <w:sz w:val="24"/>
          <w:szCs w:val="24"/>
          <w:lang w:val="hy-AM" w:eastAsia="en-US"/>
        </w:rPr>
        <w:t xml:space="preserve"> վրայի արժեք)</w:t>
      </w:r>
      <w:r w:rsidR="008F1883" w:rsidRPr="006C16F6">
        <w:rPr>
          <w:rFonts w:ascii="GHEA Grapalat" w:eastAsiaTheme="minorHAnsi" w:hAnsi="GHEA Grapalat"/>
          <w:bCs/>
          <w:color w:val="auto"/>
          <w:sz w:val="24"/>
          <w:szCs w:val="24"/>
          <w:lang w:val="hy-AM" w:eastAsia="en-US"/>
        </w:rPr>
        <w:t xml:space="preserve"> հարաբերությամբ, և</w:t>
      </w:r>
      <w:r w:rsidR="00477EF7" w:rsidRPr="006C16F6">
        <w:rPr>
          <w:rFonts w:ascii="GHEA Grapalat" w:eastAsiaTheme="minorHAnsi" w:hAnsi="GHEA Grapalat"/>
          <w:bCs/>
          <w:color w:val="auto"/>
          <w:sz w:val="24"/>
          <w:szCs w:val="24"/>
          <w:lang w:val="hy-AM" w:eastAsia="en-US"/>
        </w:rPr>
        <w:t xml:space="preserve"> </w:t>
      </w:r>
      <w:r w:rsidR="008F1883" w:rsidRPr="006C16F6">
        <w:rPr>
          <w:rFonts w:ascii="GHEA Grapalat" w:eastAsiaTheme="minorHAnsi" w:hAnsi="GHEA Grapalat"/>
          <w:bCs/>
          <w:color w:val="auto"/>
          <w:sz w:val="24"/>
          <w:szCs w:val="24"/>
          <w:lang w:val="hy-AM" w:eastAsia="en-US"/>
        </w:rPr>
        <w:t xml:space="preserve"> </w:t>
      </w: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h</m:t>
            </m:r>
          </m:e>
          <m:sub>
            <m:r>
              <w:rPr>
                <w:rFonts w:ascii="Cambria Math" w:hAnsi="GHEA Grapalat"/>
                <w:color w:val="auto"/>
                <w:sz w:val="28"/>
                <w:szCs w:val="28"/>
                <w:lang w:val="hy-AM"/>
              </w:rPr>
              <m:t>n</m:t>
            </m:r>
          </m:sub>
        </m:sSub>
      </m:oMath>
      <w:r w:rsidR="008F1883" w:rsidRPr="006C16F6">
        <w:rPr>
          <w:rFonts w:ascii="Cambria Math" w:hAnsi="GHEA Grapalat"/>
          <w:color w:val="auto"/>
          <w:sz w:val="28"/>
          <w:szCs w:val="28"/>
          <w:lang w:val="hy-AM"/>
        </w:rPr>
        <w:t>/</w:t>
      </w:r>
      <w:r w:rsidR="008F1883" w:rsidRPr="006C16F6">
        <w:rPr>
          <w:rFonts w:ascii="Cambria Math" w:hAnsi="GHEA Grapalat"/>
          <w:i/>
          <w:iCs/>
          <w:color w:val="auto"/>
          <w:sz w:val="28"/>
          <w:szCs w:val="28"/>
          <w:lang w:val="hy-AM"/>
        </w:rPr>
        <w:t>D</w:t>
      </w:r>
      <w:r w:rsidR="00B17BDA" w:rsidRPr="006C16F6">
        <w:rPr>
          <w:rFonts w:ascii="Cambria Math" w:hAnsi="GHEA Grapalat"/>
          <w:i/>
          <w:iCs/>
          <w:color w:val="auto"/>
          <w:sz w:val="28"/>
          <w:szCs w:val="28"/>
          <w:lang w:val="hy-AM"/>
        </w:rPr>
        <w:t xml:space="preserve"> </w:t>
      </w:r>
      <w:r w:rsidR="00B17BDA" w:rsidRPr="006C16F6">
        <w:rPr>
          <w:rFonts w:ascii="GHEA Grapalat" w:eastAsiaTheme="minorHAnsi" w:hAnsi="GHEA Grapalat"/>
          <w:bCs/>
          <w:color w:val="auto"/>
          <w:sz w:val="24"/>
          <w:szCs w:val="24"/>
          <w:lang w:val="hy-AM" w:eastAsia="en-US"/>
        </w:rPr>
        <w:t>(աբսցիսս առանցքի վրայի արժեք) հարաբերությամբ որոշել</w:t>
      </w:r>
      <w:r w:rsidR="00477EF7" w:rsidRPr="006C16F6">
        <w:rPr>
          <w:rFonts w:ascii="GHEA Grapalat" w:eastAsiaTheme="minorHAnsi" w:hAnsi="GHEA Grapalat"/>
          <w:bCs/>
          <w:color w:val="auto"/>
          <w:sz w:val="24"/>
          <w:szCs w:val="24"/>
          <w:lang w:val="hy-AM" w:eastAsia="en-US"/>
        </w:rPr>
        <w:t xml:space="preserve">  </w:t>
      </w:r>
      <w:r w:rsidR="00B17BDA" w:rsidRPr="006C16F6">
        <w:rPr>
          <w:rFonts w:ascii="GHEA Grapalat" w:eastAsiaTheme="minorHAnsi" w:hAnsi="GHEA Grapalat"/>
          <w:bCs/>
          <w:color w:val="auto"/>
          <w:sz w:val="24"/>
          <w:szCs w:val="24"/>
          <w:lang w:val="hy-AM" w:eastAsia="en-US"/>
        </w:rPr>
        <w:t xml:space="preserve"> </w:t>
      </w:r>
      <m:oMath>
        <m:sSubSup>
          <m:sSubSupPr>
            <m:ctrlPr>
              <w:rPr>
                <w:rFonts w:ascii="Cambria Math" w:eastAsiaTheme="minorHAnsi" w:hAnsi="Cambria Math"/>
                <w:bCs/>
                <w:i/>
                <w:color w:val="auto"/>
                <w:sz w:val="28"/>
                <w:szCs w:val="28"/>
                <w:lang w:val="hy-AM" w:eastAsia="en-US"/>
              </w:rPr>
            </m:ctrlPr>
          </m:sSubSupPr>
          <m:e>
            <m:r>
              <w:rPr>
                <w:rFonts w:ascii="Cambria Math" w:eastAsiaTheme="minorHAnsi" w:hAnsi="Cambria Math"/>
                <w:color w:val="auto"/>
                <w:sz w:val="28"/>
                <w:szCs w:val="28"/>
                <w:lang w:val="hy-AM" w:eastAsia="en-US"/>
              </w:rPr>
              <m:t>E</m:t>
            </m:r>
          </m:e>
          <m:sub>
            <m:r>
              <w:rPr>
                <w:rFonts w:ascii="Cambria Math" w:eastAsiaTheme="minorHAnsi" w:hAnsi="Cambria Math"/>
                <w:color w:val="auto"/>
                <w:sz w:val="28"/>
                <w:szCs w:val="28"/>
                <w:lang w:val="hy-AM" w:eastAsia="en-US"/>
              </w:rPr>
              <m:t>ընդ</m:t>
            </m:r>
          </m:sub>
          <m:sup>
            <m:r>
              <w:rPr>
                <w:rFonts w:ascii="Cambria Math" w:eastAsiaTheme="minorHAnsi" w:hAnsi="Cambria Math"/>
                <w:color w:val="auto"/>
                <w:sz w:val="28"/>
                <w:szCs w:val="28"/>
                <w:lang w:val="hy-AM" w:eastAsia="en-US"/>
              </w:rPr>
              <m:t>n-1</m:t>
            </m:r>
          </m:sup>
        </m:sSubSup>
        <m:r>
          <w:rPr>
            <w:rFonts w:ascii="Cambria Math" w:eastAsiaTheme="minorHAnsi" w:hAnsi="Cambria Math"/>
            <w:color w:val="auto"/>
            <w:sz w:val="28"/>
            <w:szCs w:val="28"/>
            <w:lang w:val="hy-AM" w:eastAsia="en-US"/>
          </w:rPr>
          <m:t>/</m:t>
        </m:r>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n</m:t>
            </m:r>
          </m:sub>
        </m:sSub>
      </m:oMath>
      <w:r w:rsidR="00477EF7" w:rsidRPr="006C16F6">
        <w:rPr>
          <w:rFonts w:ascii="GHEA Grapalat" w:eastAsiaTheme="minorEastAsia" w:hAnsi="GHEA Grapalat"/>
          <w:iCs/>
          <w:color w:val="auto"/>
          <w:sz w:val="28"/>
          <w:szCs w:val="28"/>
          <w:lang w:val="hy-AM"/>
        </w:rPr>
        <w:t xml:space="preserve"> </w:t>
      </w:r>
      <w:r w:rsidR="00477EF7" w:rsidRPr="006C16F6">
        <w:rPr>
          <w:rFonts w:ascii="GHEA Grapalat" w:eastAsiaTheme="minorHAnsi" w:hAnsi="GHEA Grapalat"/>
          <w:bCs/>
          <w:color w:val="auto"/>
          <w:sz w:val="24"/>
          <w:szCs w:val="24"/>
          <w:lang w:val="hy-AM" w:eastAsia="en-US"/>
        </w:rPr>
        <w:t xml:space="preserve">(կորի վրայի արժեք) հարաբերությունը և հաշվել </w:t>
      </w:r>
      <m:oMath>
        <m:sSubSup>
          <m:sSubSupPr>
            <m:ctrlPr>
              <w:rPr>
                <w:rFonts w:ascii="Cambria Math" w:eastAsiaTheme="minorHAnsi" w:hAnsi="Cambria Math"/>
                <w:bCs/>
                <w:i/>
                <w:color w:val="auto"/>
                <w:sz w:val="28"/>
                <w:szCs w:val="28"/>
                <w:lang w:val="hy-AM" w:eastAsia="en-US"/>
              </w:rPr>
            </m:ctrlPr>
          </m:sSubSupPr>
          <m:e>
            <m:r>
              <w:rPr>
                <w:rFonts w:ascii="Cambria Math" w:eastAsiaTheme="minorHAnsi" w:hAnsi="Cambria Math"/>
                <w:color w:val="auto"/>
                <w:sz w:val="28"/>
                <w:szCs w:val="28"/>
                <w:lang w:val="hy-AM" w:eastAsia="en-US"/>
              </w:rPr>
              <m:t>E</m:t>
            </m:r>
          </m:e>
          <m:sub>
            <m:r>
              <w:rPr>
                <w:rFonts w:ascii="Cambria Math" w:eastAsiaTheme="minorHAnsi" w:hAnsi="Cambria Math"/>
                <w:color w:val="auto"/>
                <w:sz w:val="28"/>
                <w:szCs w:val="28"/>
                <w:lang w:val="hy-AM" w:eastAsia="en-US"/>
              </w:rPr>
              <m:t>ընդ</m:t>
            </m:r>
          </m:sub>
          <m:sup>
            <m:r>
              <w:rPr>
                <w:rFonts w:ascii="Cambria Math" w:eastAsiaTheme="minorHAnsi" w:hAnsi="Cambria Math"/>
                <w:color w:val="auto"/>
                <w:sz w:val="28"/>
                <w:szCs w:val="28"/>
                <w:lang w:val="hy-AM" w:eastAsia="en-US"/>
              </w:rPr>
              <m:t>n-1</m:t>
            </m:r>
          </m:sup>
        </m:sSubSup>
      </m:oMath>
      <w:r w:rsidR="00477EF7" w:rsidRPr="006C16F6">
        <w:rPr>
          <w:rFonts w:ascii="GHEA Grapalat" w:eastAsiaTheme="minorEastAsia" w:hAnsi="GHEA Grapalat"/>
          <w:bCs/>
          <w:color w:val="auto"/>
          <w:sz w:val="28"/>
          <w:szCs w:val="28"/>
          <w:lang w:val="hy-AM" w:eastAsia="en-US"/>
        </w:rPr>
        <w:t xml:space="preserve"> </w:t>
      </w:r>
      <w:r w:rsidR="00477EF7" w:rsidRPr="006C16F6">
        <w:rPr>
          <w:rFonts w:ascii="GHEA Grapalat" w:eastAsiaTheme="minorEastAsia" w:hAnsi="GHEA Grapalat"/>
          <w:bCs/>
          <w:color w:val="auto"/>
          <w:sz w:val="24"/>
          <w:szCs w:val="24"/>
          <w:lang w:val="hy-AM" w:eastAsia="en-US"/>
        </w:rPr>
        <w:t>-ի արժեքը;</w:t>
      </w:r>
    </w:p>
    <w:p w:rsidR="00477EF7" w:rsidRPr="006C16F6" w:rsidRDefault="00477EF7" w:rsidP="00F5648C">
      <w:pPr>
        <w:pStyle w:val="ListParagraph"/>
        <w:numPr>
          <w:ilvl w:val="0"/>
          <w:numId w:val="21"/>
        </w:numPr>
        <w:tabs>
          <w:tab w:val="left" w:pos="1080"/>
          <w:tab w:val="left" w:pos="1260"/>
        </w:tabs>
        <w:autoSpaceDE w:val="0"/>
        <w:autoSpaceDN w:val="0"/>
        <w:adjustRightInd w:val="0"/>
        <w:spacing w:after="0" w:line="360" w:lineRule="auto"/>
        <w:ind w:right="0"/>
        <w:rPr>
          <w:rFonts w:ascii="Cambria Math" w:eastAsiaTheme="minorHAnsi" w:hAnsi="Cambria Math"/>
          <w:bCs/>
          <w:i/>
          <w:color w:val="auto"/>
          <w:sz w:val="24"/>
          <w:szCs w:val="24"/>
          <w:lang w:val="hy-AM" w:eastAsia="en-US"/>
        </w:rPr>
      </w:pPr>
      <w:r w:rsidRPr="006C16F6">
        <w:rPr>
          <w:rFonts w:ascii="GHEA Grapalat" w:eastAsiaTheme="minorHAnsi" w:hAnsi="GHEA Grapalat"/>
          <w:bCs/>
          <w:color w:val="auto"/>
          <w:sz w:val="24"/>
          <w:szCs w:val="24"/>
          <w:lang w:val="hy-AM" w:eastAsia="en-US"/>
        </w:rPr>
        <w:t>Այնուհետև հաշվարկը կրկկնել հաջորդ շերտի համար։</w:t>
      </w:r>
    </w:p>
    <w:p w:rsidR="00477EF7" w:rsidRPr="006C16F6" w:rsidRDefault="00477EF7" w:rsidP="00477EF7">
      <w:pPr>
        <w:pStyle w:val="ListParagraph"/>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Հաշվարկի վերջում պետք է ստուգել աամրության պայմանի իրագործումը՝ սույն կանոնների հավաքածուի 12-րդ բանաձևը։</w:t>
      </w:r>
    </w:p>
    <w:p w:rsidR="00477EF7" w:rsidRPr="006C16F6" w:rsidRDefault="00477EF7" w:rsidP="00477EF7">
      <w:pPr>
        <w:pStyle w:val="ListParagraph"/>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Եթե ամրության պայմանը չի իրականանում, ապա պետք է փոխել </w:t>
      </w:r>
      <w:bookmarkStart w:id="84" w:name="_Hlk185188899"/>
      <w:r w:rsidRPr="006C16F6">
        <w:rPr>
          <w:rFonts w:ascii="GHEA Grapalat" w:eastAsiaTheme="minorHAnsi" w:hAnsi="GHEA Grapalat"/>
          <w:bCs/>
          <w:color w:val="auto"/>
          <w:sz w:val="24"/>
          <w:szCs w:val="24"/>
          <w:lang w:val="hy-AM" w:eastAsia="en-US"/>
        </w:rPr>
        <w:t xml:space="preserve">ճանապարհային պատվածքի մեկ կամ մի քանի կոնստրուկտիվ շերտերի </w:t>
      </w:r>
      <w:bookmarkEnd w:id="84"/>
      <w:r w:rsidR="00FF505C" w:rsidRPr="006C16F6">
        <w:rPr>
          <w:rFonts w:ascii="GHEA Grapalat" w:eastAsiaTheme="minorHAnsi" w:hAnsi="GHEA Grapalat"/>
          <w:bCs/>
          <w:color w:val="auto"/>
          <w:sz w:val="24"/>
          <w:szCs w:val="24"/>
          <w:lang w:val="hy-AM" w:eastAsia="en-US"/>
        </w:rPr>
        <w:t>հաստությունը կամ պետք է ճանապարհային պատվածքի մեկ կամ մի քանի կոնստրուկտիվ շերտերի համար օգտագործել այնպիսի նյութեր, որոնք ունեն ավելի բարձր առաձգականության մոդուլ։</w:t>
      </w:r>
    </w:p>
    <w:p w:rsidR="00FF505C" w:rsidRPr="006C16F6" w:rsidRDefault="00FF505C" w:rsidP="00477EF7">
      <w:pPr>
        <w:pStyle w:val="ListParagraph"/>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FF505C" w:rsidRPr="006C16F6" w:rsidRDefault="00FF505C" w:rsidP="00FF505C">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 xml:space="preserve">Ոչ կոշտ ճանապարհային պատվածքի կոնստրուկցիայի հաշվարկը ըստ փռված գրունտի և </w:t>
      </w:r>
      <w:r w:rsidR="00CA1992" w:rsidRPr="006C16F6">
        <w:rPr>
          <w:rFonts w:ascii="GHEA Grapalat" w:eastAsiaTheme="minorHAnsi" w:hAnsi="GHEA Grapalat"/>
          <w:b/>
          <w:color w:val="auto"/>
          <w:sz w:val="24"/>
          <w:szCs w:val="24"/>
          <w:lang w:val="hy-AM" w:eastAsia="en-US"/>
        </w:rPr>
        <w:t>թույլ</w:t>
      </w:r>
      <w:r w:rsidRPr="006C16F6">
        <w:rPr>
          <w:rFonts w:ascii="GHEA Grapalat" w:eastAsiaTheme="minorHAnsi" w:hAnsi="GHEA Grapalat"/>
          <w:b/>
          <w:color w:val="auto"/>
          <w:sz w:val="24"/>
          <w:szCs w:val="24"/>
          <w:lang w:val="hy-AM" w:eastAsia="en-US"/>
        </w:rPr>
        <w:t xml:space="preserve"> կապակցված կոնստրուկտիվ շերտերի շարժակայունության պայմանի</w:t>
      </w:r>
    </w:p>
    <w:p w:rsidR="00FF505C" w:rsidRPr="006C16F6" w:rsidRDefault="00CA1992"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պատվածքը պետք է նախագծել այնպիսի հաշվարկով, որ կարճաժամկետ կամ երկարաժամկետ բեռնվածքների ազդեցության պատճառով՝ փռված գրունտում և թույլ կապակցված (ավազային) շերտերում, ծառայության ժամկետի ամբողջ ընթացքում չկուտակվեն անթույլատրելի մնացորդային դեֆորմացիաներ։ Ստուգումը պետք է իրականացնել գրունտների գարնանային գերխոնավեցման հետ կապված հաշվարկային ժամանակաշրջանի համար։</w:t>
      </w:r>
    </w:p>
    <w:p w:rsidR="00CA1992" w:rsidRPr="006C16F6" w:rsidRDefault="00CA1992"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Կոնստրուկցիաներում սահքի անթույլատրելի դեֆորմացիաներ չեն կուտակվի, եթե հողային պաստառի գրունտում և թույլ կապակցված (ավազային) շերտերում պահպանվի հետևյալ պայմանը</w:t>
      </w:r>
      <w:r w:rsidRPr="006C16F6">
        <w:rPr>
          <w:rFonts w:ascii="Cambria Math" w:eastAsiaTheme="minorHAnsi" w:hAnsi="Cambria Math" w:cs="Cambria Math"/>
          <w:bCs/>
          <w:color w:val="auto"/>
          <w:sz w:val="24"/>
          <w:szCs w:val="24"/>
          <w:lang w:val="hy-AM" w:eastAsia="en-US"/>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70222A" w:rsidRPr="006C16F6" w:rsidTr="0070222A">
        <w:tc>
          <w:tcPr>
            <w:tcW w:w="7791" w:type="dxa"/>
          </w:tcPr>
          <w:p w:rsidR="0070222A" w:rsidRPr="006C16F6" w:rsidRDefault="0070222A" w:rsidP="0070222A">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w:bookmarkStart w:id="85" w:name="_Hlk185190376"/>
            <m:oMath>
              <m:r>
                <w:rPr>
                  <w:rFonts w:ascii="Cambria Math" w:hAnsi="Cambria Math"/>
                  <w:color w:val="auto"/>
                  <w:sz w:val="28"/>
                  <w:szCs w:val="28"/>
                  <w:lang w:val="hy-AM"/>
                </w:rPr>
                <w:lastRenderedPageBreak/>
                <m:t>T</m:t>
              </m:r>
              <w:bookmarkEnd w:id="85"/>
              <m:r>
                <w:rPr>
                  <w:rFonts w:ascii="Cambria Math" w:hAnsi="Cambria Math"/>
                  <w:color w:val="auto"/>
                  <w:sz w:val="28"/>
                  <w:szCs w:val="28"/>
                  <w:lang w:val="hy-AM"/>
                </w:rPr>
                <m:t>≤</m:t>
              </m:r>
              <m:f>
                <m:fPr>
                  <m:ctrlPr>
                    <w:rPr>
                      <w:rFonts w:ascii="Cambria Math" w:hAnsi="Cambria Math"/>
                      <w:color w:val="auto"/>
                      <w:sz w:val="28"/>
                      <w:szCs w:val="28"/>
                    </w:rPr>
                  </m:ctrlPr>
                </m:fPr>
                <m:num>
                  <m:sSub>
                    <m:sSubPr>
                      <m:ctrlPr>
                        <w:rPr>
                          <w:rFonts w:ascii="Cambria Math" w:hAnsi="GHEA Grapalat"/>
                          <w:i/>
                          <w:iCs/>
                          <w:color w:val="auto"/>
                          <w:sz w:val="28"/>
                          <w:szCs w:val="28"/>
                          <w:lang w:val="hy-AM"/>
                        </w:rPr>
                      </m:ctrlPr>
                    </m:sSubPr>
                    <m:e>
                      <m:r>
                        <w:rPr>
                          <w:rFonts w:ascii="Cambria Math" w:hAnsi="GHEA Grapalat"/>
                          <w:color w:val="auto"/>
                          <w:sz w:val="28"/>
                          <w:szCs w:val="28"/>
                          <w:lang w:val="hy-AM"/>
                        </w:rPr>
                        <m:t>T</m:t>
                      </m:r>
                    </m:e>
                    <m:sub>
                      <m:r>
                        <w:rPr>
                          <w:rFonts w:ascii="Cambria Math" w:hAnsi="GHEA Grapalat"/>
                          <w:color w:val="auto"/>
                          <w:sz w:val="28"/>
                          <w:szCs w:val="28"/>
                          <w:lang w:val="hy-AM"/>
                        </w:rPr>
                        <m:t>սահ</m:t>
                      </m:r>
                    </m:sub>
                  </m:sSub>
                </m:num>
                <m:den>
                  <m:sSubSup>
                    <m:sSubSupPr>
                      <m:ctrlPr>
                        <w:rPr>
                          <w:rFonts w:ascii="Cambria Math" w:eastAsiaTheme="minorHAnsi" w:hAnsi="Cambria Math"/>
                          <w:bCs/>
                          <w:i/>
                          <w:color w:val="auto"/>
                          <w:sz w:val="28"/>
                          <w:szCs w:val="28"/>
                          <w:lang w:val="hy-AM"/>
                        </w:rPr>
                      </m:ctrlPr>
                    </m:sSubSupPr>
                    <m:e>
                      <m:r>
                        <w:rPr>
                          <w:rFonts w:ascii="Cambria Math" w:eastAsiaTheme="minorHAnsi" w:hAnsi="Cambria Math"/>
                          <w:color w:val="auto"/>
                          <w:sz w:val="28"/>
                          <w:szCs w:val="28"/>
                          <w:lang w:val="hy-AM"/>
                        </w:rPr>
                        <m:t>K</m:t>
                      </m:r>
                    </m:e>
                    <m:sub>
                      <m:r>
                        <w:rPr>
                          <w:rFonts w:ascii="Cambria Math" w:eastAsiaTheme="minorHAnsi" w:hAnsi="Cambria Math"/>
                          <w:color w:val="auto"/>
                          <w:sz w:val="28"/>
                          <w:szCs w:val="28"/>
                          <w:lang w:val="hy-AM"/>
                        </w:rPr>
                        <m:t>ամր</m:t>
                      </m:r>
                    </m:sub>
                    <m:sup>
                      <m:r>
                        <w:rPr>
                          <w:rFonts w:ascii="Cambria Math" w:eastAsiaTheme="minorHAnsi" w:hAnsi="Cambria Math"/>
                          <w:color w:val="auto"/>
                          <w:sz w:val="28"/>
                          <w:szCs w:val="28"/>
                          <w:lang w:val="hy-AM"/>
                        </w:rPr>
                        <m:t>պահ</m:t>
                      </m:r>
                    </m:sup>
                  </m:sSubSup>
                </m:den>
              </m:f>
            </m:oMath>
            <w:r w:rsidRPr="006C16F6">
              <w:rPr>
                <w:rFonts w:ascii="GHEA Grapalat" w:hAnsi="GHEA Grapalat"/>
                <w:i/>
                <w:color w:val="auto"/>
                <w:sz w:val="28"/>
                <w:szCs w:val="28"/>
                <w:lang w:val="hy-AM"/>
              </w:rPr>
              <w:t xml:space="preserve"> </w:t>
            </w:r>
            <w:r w:rsidRPr="006C16F6">
              <w:rPr>
                <w:rFonts w:ascii="GHEA Grapalat" w:hAnsi="GHEA Grapalat"/>
                <w:i/>
                <w:color w:val="auto"/>
                <w:sz w:val="24"/>
                <w:szCs w:val="24"/>
                <w:lang w:val="hy-AM"/>
              </w:rPr>
              <w:t xml:space="preserve"> ,</w:t>
            </w:r>
          </w:p>
        </w:tc>
        <w:tc>
          <w:tcPr>
            <w:tcW w:w="1838" w:type="dxa"/>
            <w:vAlign w:val="center"/>
          </w:tcPr>
          <w:p w:rsidR="0070222A" w:rsidRPr="006C16F6" w:rsidRDefault="0070222A" w:rsidP="0070222A">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(1</w:t>
            </w:r>
            <w:r w:rsidR="00F14568" w:rsidRPr="006C16F6">
              <w:rPr>
                <w:rFonts w:ascii="GHEA Grapalat" w:eastAsiaTheme="minorHAnsi" w:hAnsi="GHEA Grapalat"/>
                <w:color w:val="auto"/>
                <w:sz w:val="24"/>
                <w:szCs w:val="24"/>
                <w:lang w:val="hy-AM"/>
              </w:rPr>
              <w:t>5</w:t>
            </w:r>
            <w:r w:rsidRPr="006C16F6">
              <w:rPr>
                <w:rFonts w:ascii="GHEA Grapalat" w:eastAsiaTheme="minorHAnsi" w:hAnsi="GHEA Grapalat"/>
                <w:color w:val="auto"/>
                <w:sz w:val="24"/>
                <w:szCs w:val="24"/>
                <w:lang w:val="hy-AM"/>
              </w:rPr>
              <w:t>)</w:t>
            </w:r>
          </w:p>
        </w:tc>
      </w:tr>
    </w:tbl>
    <w:p w:rsidR="00CA1992" w:rsidRPr="006C16F6" w:rsidRDefault="0070222A" w:rsidP="00CA1992">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p w:rsidR="00FF505C" w:rsidRPr="006C16F6" w:rsidRDefault="0070222A" w:rsidP="0070222A">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m:oMath>
        <m:r>
          <w:rPr>
            <w:rFonts w:ascii="Cambria Math" w:hAnsi="Cambria Math"/>
            <w:color w:val="auto"/>
            <w:sz w:val="28"/>
            <w:szCs w:val="28"/>
            <w:lang w:val="hy-AM"/>
          </w:rPr>
          <m:t>T</m:t>
        </m:r>
      </m:oMath>
      <w:r w:rsidRPr="006C16F6">
        <w:rPr>
          <w:rFonts w:ascii="GHEA Grapalat" w:eastAsiaTheme="minorEastAsia" w:hAnsi="GHEA Grapalat"/>
          <w:color w:val="auto"/>
          <w:sz w:val="28"/>
          <w:szCs w:val="28"/>
          <w:lang w:val="hy-AM"/>
        </w:rPr>
        <w:t xml:space="preserve"> -  </w:t>
      </w:r>
      <w:r w:rsidRPr="006C16F6">
        <w:rPr>
          <w:rFonts w:ascii="GHEA Grapalat" w:eastAsiaTheme="minorHAnsi" w:hAnsi="GHEA Grapalat"/>
          <w:bCs/>
          <w:color w:val="auto"/>
          <w:sz w:val="24"/>
          <w:szCs w:val="24"/>
          <w:lang w:val="hy-AM" w:eastAsia="en-US"/>
        </w:rPr>
        <w:t>ազդող կարճաժամկետ կամ երկարաժամկետ բեռնվածքի պատճառով շոշափող ակտիվ լարումը;</w:t>
      </w:r>
    </w:p>
    <w:p w:rsidR="0070222A" w:rsidRPr="006C16F6" w:rsidRDefault="002307AB" w:rsidP="0070222A">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8"/>
          <w:szCs w:val="28"/>
          <w:lang w:val="hy-AM"/>
        </w:rPr>
      </w:pP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T</m:t>
            </m:r>
          </m:e>
          <m:sub>
            <m:r>
              <w:rPr>
                <w:rFonts w:ascii="Cambria Math" w:hAnsi="GHEA Grapalat"/>
                <w:color w:val="auto"/>
                <w:sz w:val="28"/>
                <w:szCs w:val="28"/>
                <w:lang w:val="hy-AM"/>
              </w:rPr>
              <m:t>սահ</m:t>
            </m:r>
          </m:sub>
        </m:sSub>
      </m:oMath>
      <w:r w:rsidR="0070222A" w:rsidRPr="006C16F6">
        <w:rPr>
          <w:rFonts w:ascii="GHEA Grapalat" w:eastAsiaTheme="minorEastAsia" w:hAnsi="GHEA Grapalat"/>
          <w:iCs/>
          <w:color w:val="auto"/>
          <w:sz w:val="28"/>
          <w:szCs w:val="28"/>
          <w:lang w:val="hy-AM"/>
        </w:rPr>
        <w:t xml:space="preserve">  -  </w:t>
      </w:r>
      <w:r w:rsidR="0070222A" w:rsidRPr="006C16F6">
        <w:rPr>
          <w:rFonts w:ascii="GHEA Grapalat" w:eastAsiaTheme="minorEastAsia" w:hAnsi="GHEA Grapalat"/>
          <w:iCs/>
          <w:color w:val="auto"/>
          <w:sz w:val="24"/>
          <w:szCs w:val="24"/>
          <w:lang w:val="hy-AM"/>
        </w:rPr>
        <w:t>սահմանային շոշափող լարումը, որի գերազանցումը առաջացնում է ամրության խախտում;</w:t>
      </w:r>
    </w:p>
    <w:p w:rsidR="0070222A" w:rsidRPr="006C16F6" w:rsidRDefault="002307AB" w:rsidP="0070222A">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m:oMath>
        <m:sSubSup>
          <m:sSubSupPr>
            <m:ctrlPr>
              <w:rPr>
                <w:rFonts w:ascii="Cambria Math" w:eastAsiaTheme="minorHAnsi" w:hAnsi="Cambria Math"/>
                <w:bCs/>
                <w:i/>
                <w:color w:val="auto"/>
                <w:sz w:val="28"/>
                <w:szCs w:val="28"/>
                <w:lang w:val="hy-AM" w:eastAsia="en-US"/>
              </w:rPr>
            </m:ctrlPr>
          </m:sSubSupPr>
          <m:e>
            <m:r>
              <w:rPr>
                <w:rFonts w:ascii="Cambria Math" w:eastAsiaTheme="minorHAnsi" w:hAnsi="Cambria Math"/>
                <w:color w:val="auto"/>
                <w:sz w:val="28"/>
                <w:szCs w:val="28"/>
                <w:lang w:val="hy-AM" w:eastAsia="en-US"/>
              </w:rPr>
              <m:t>K</m:t>
            </m:r>
          </m:e>
          <m:sub>
            <m:r>
              <w:rPr>
                <w:rFonts w:ascii="Cambria Math" w:eastAsiaTheme="minorHAnsi" w:hAnsi="Cambria Math"/>
                <w:color w:val="auto"/>
                <w:sz w:val="28"/>
                <w:szCs w:val="28"/>
                <w:lang w:val="hy-AM" w:eastAsia="en-US"/>
              </w:rPr>
              <m:t>ամր</m:t>
            </m:r>
          </m:sub>
          <m:sup>
            <m:r>
              <w:rPr>
                <w:rFonts w:ascii="Cambria Math" w:eastAsiaTheme="minorHAnsi" w:hAnsi="Cambria Math"/>
                <w:color w:val="auto"/>
                <w:sz w:val="28"/>
                <w:szCs w:val="28"/>
                <w:lang w:val="hy-AM" w:eastAsia="en-US"/>
              </w:rPr>
              <m:t>պահ</m:t>
            </m:r>
          </m:sup>
        </m:sSubSup>
      </m:oMath>
      <w:r w:rsidR="0070222A" w:rsidRPr="006C16F6">
        <w:rPr>
          <w:rFonts w:ascii="GHEA Grapalat" w:eastAsiaTheme="minorEastAsia" w:hAnsi="GHEA Grapalat"/>
          <w:bCs/>
          <w:color w:val="auto"/>
          <w:sz w:val="28"/>
          <w:szCs w:val="28"/>
          <w:lang w:val="hy-AM" w:eastAsia="en-US"/>
        </w:rPr>
        <w:t xml:space="preserve"> – </w:t>
      </w:r>
      <w:r w:rsidR="0070222A" w:rsidRPr="006C16F6">
        <w:rPr>
          <w:rFonts w:ascii="GHEA Grapalat" w:eastAsiaTheme="minorEastAsia" w:hAnsi="GHEA Grapalat"/>
          <w:sz w:val="24"/>
          <w:szCs w:val="24"/>
          <w:lang w:val="hy-AM"/>
        </w:rPr>
        <w:t xml:space="preserve">պահանջվող ամրության գործակիցը, որը որոշվում է ըստ աղյուսակ </w:t>
      </w:r>
      <w:r w:rsidR="00021B0E" w:rsidRPr="006C16F6">
        <w:rPr>
          <w:rFonts w:ascii="GHEA Grapalat" w:eastAsiaTheme="minorEastAsia" w:hAnsi="GHEA Grapalat"/>
          <w:sz w:val="24"/>
          <w:szCs w:val="24"/>
          <w:lang w:val="hy-AM"/>
        </w:rPr>
        <w:t>4</w:t>
      </w:r>
      <w:r w:rsidR="0070222A" w:rsidRPr="006C16F6">
        <w:rPr>
          <w:rFonts w:ascii="GHEA Grapalat" w:eastAsiaTheme="minorEastAsia" w:hAnsi="GHEA Grapalat"/>
          <w:sz w:val="24"/>
          <w:szCs w:val="24"/>
          <w:lang w:val="hy-AM"/>
        </w:rPr>
        <w:t>-ի։</w:t>
      </w:r>
    </w:p>
    <w:p w:rsidR="0070222A" w:rsidRPr="006C16F6" w:rsidRDefault="0070222A" w:rsidP="0070222A">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4D3B52" w:rsidRPr="006C16F6" w:rsidRDefault="0070222A"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Աշխատանքային շերտի գրունտում կամ </w:t>
      </w:r>
      <w:r w:rsidR="008B48D3" w:rsidRPr="006C16F6">
        <w:rPr>
          <w:rFonts w:ascii="GHEA Grapalat" w:eastAsiaTheme="minorHAnsi" w:hAnsi="GHEA Grapalat"/>
          <w:bCs/>
          <w:color w:val="auto"/>
          <w:sz w:val="24"/>
          <w:szCs w:val="24"/>
          <w:lang w:val="hy-AM" w:eastAsia="en-US"/>
        </w:rPr>
        <w:t xml:space="preserve">ավազային նյութից միջանկյալ շերտում </w:t>
      </w:r>
      <w:r w:rsidRPr="006C16F6">
        <w:rPr>
          <w:rFonts w:ascii="GHEA Grapalat" w:eastAsiaTheme="minorHAnsi" w:hAnsi="GHEA Grapalat"/>
          <w:bCs/>
          <w:color w:val="auto"/>
          <w:sz w:val="24"/>
          <w:szCs w:val="24"/>
          <w:lang w:val="hy-AM" w:eastAsia="en-US"/>
        </w:rPr>
        <w:t xml:space="preserve">սահմանային շոշափող լարումը՝  </w:t>
      </w: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T</m:t>
            </m:r>
          </m:e>
          <m:sub>
            <m:r>
              <w:rPr>
                <w:rFonts w:ascii="Cambria Math" w:hAnsi="GHEA Grapalat"/>
                <w:color w:val="auto"/>
                <w:sz w:val="28"/>
                <w:szCs w:val="28"/>
                <w:lang w:val="hy-AM"/>
              </w:rPr>
              <m:t>սահ</m:t>
            </m:r>
          </m:sub>
        </m:sSub>
      </m:oMath>
      <w:r w:rsidRPr="006C16F6">
        <w:rPr>
          <w:rFonts w:ascii="GHEA Grapalat" w:eastAsiaTheme="minorEastAsia" w:hAnsi="GHEA Grapalat"/>
          <w:iCs/>
          <w:color w:val="auto"/>
          <w:sz w:val="28"/>
          <w:szCs w:val="28"/>
          <w:lang w:val="hy-AM"/>
        </w:rPr>
        <w:t xml:space="preserve">, </w:t>
      </w:r>
      <w:r w:rsidR="008B48D3" w:rsidRPr="006C16F6">
        <w:rPr>
          <w:rFonts w:ascii="GHEA Grapalat" w:eastAsiaTheme="minorEastAsia" w:hAnsi="GHEA Grapalat"/>
          <w:iCs/>
          <w:color w:val="auto"/>
          <w:sz w:val="24"/>
          <w:szCs w:val="24"/>
          <w:lang w:val="hy-AM"/>
        </w:rPr>
        <w:t>պետք է որորշել հետևյալ բանաձևով</w:t>
      </w:r>
      <w:r w:rsidR="008B48D3" w:rsidRPr="006C16F6">
        <w:rPr>
          <w:rFonts w:ascii="Cambria Math" w:eastAsiaTheme="minorEastAsia" w:hAnsi="Cambria Math" w:cs="Cambria Math"/>
          <w:iCs/>
          <w:color w:val="auto"/>
          <w:sz w:val="24"/>
          <w:szCs w:val="24"/>
          <w:lang w:val="hy-AM"/>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F14568" w:rsidRPr="006C16F6" w:rsidTr="00F14568">
        <w:tc>
          <w:tcPr>
            <w:tcW w:w="7791" w:type="dxa"/>
          </w:tcPr>
          <w:bookmarkStart w:id="86" w:name="_Hlk185193668"/>
          <w:p w:rsidR="00F14568" w:rsidRPr="006C16F6" w:rsidRDefault="002307AB" w:rsidP="00F14568">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T</m:t>
                  </m:r>
                </m:e>
                <m:sub>
                  <m:r>
                    <w:rPr>
                      <w:rFonts w:ascii="Cambria Math" w:hAnsi="GHEA Grapalat"/>
                      <w:color w:val="auto"/>
                      <w:sz w:val="28"/>
                      <w:szCs w:val="28"/>
                      <w:lang w:val="hy-AM"/>
                    </w:rPr>
                    <m:t>սահ</m:t>
                  </m:r>
                </m:sub>
              </m:sSub>
              <m:r>
                <w:rPr>
                  <w:rFonts w:ascii="Cambria Math" w:hAnsi="GHEA Grapalat"/>
                  <w:color w:val="auto"/>
                  <w:sz w:val="28"/>
                  <w:szCs w:val="28"/>
                  <w:lang w:val="hy-AM"/>
                </w:rPr>
                <m:t>=</m:t>
              </m:r>
              <m:sSub>
                <m:sSubPr>
                  <m:ctrlPr>
                    <w:rPr>
                      <w:rFonts w:ascii="Cambria Math" w:hAnsi="GHEA Grapalat"/>
                      <w:i/>
                      <w:iCs/>
                      <w:color w:val="auto"/>
                      <w:sz w:val="28"/>
                      <w:szCs w:val="28"/>
                      <w:lang w:val="hy-AM"/>
                    </w:rPr>
                  </m:ctrlPr>
                </m:sSubPr>
                <m:e>
                  <m:r>
                    <w:rPr>
                      <w:rFonts w:ascii="Cambria Math" w:hAnsi="GHEA Grapalat"/>
                      <w:color w:val="auto"/>
                      <w:sz w:val="28"/>
                      <w:szCs w:val="28"/>
                      <w:lang w:val="hy-AM"/>
                    </w:rPr>
                    <m:t>k</m:t>
                  </m:r>
                </m:e>
                <m:sub>
                  <m:r>
                    <w:rPr>
                      <w:rFonts w:ascii="Cambria Math" w:hAnsi="GHEA Grapalat"/>
                      <w:color w:val="auto"/>
                      <w:sz w:val="28"/>
                      <w:szCs w:val="28"/>
                      <w:lang w:val="hy-AM"/>
                    </w:rPr>
                    <m:t>d</m:t>
                  </m:r>
                </m:sub>
              </m:sSub>
              <m:r>
                <w:rPr>
                  <w:rFonts w:ascii="Cambria Math" w:hAnsi="GHEA Grapalat"/>
                  <w:color w:val="auto"/>
                  <w:sz w:val="28"/>
                  <w:szCs w:val="28"/>
                  <w:lang w:val="hy-AM"/>
                </w:rPr>
                <m:t xml:space="preserve"> (</m:t>
              </m:r>
              <m:sSub>
                <m:sSubPr>
                  <m:ctrlPr>
                    <w:rPr>
                      <w:rFonts w:ascii="Cambria Math" w:hAnsi="GHEA Grapalat"/>
                      <w:i/>
                      <w:iCs/>
                      <w:color w:val="auto"/>
                      <w:sz w:val="28"/>
                      <w:szCs w:val="28"/>
                      <w:lang w:val="hy-AM"/>
                    </w:rPr>
                  </m:ctrlPr>
                </m:sSubPr>
                <m:e>
                  <m:r>
                    <w:rPr>
                      <w:rFonts w:ascii="Cambria Math" w:hAnsi="GHEA Grapalat"/>
                      <w:color w:val="auto"/>
                      <w:sz w:val="28"/>
                      <w:szCs w:val="28"/>
                      <w:lang w:val="hy-AM"/>
                    </w:rPr>
                    <m:t>C</m:t>
                  </m:r>
                </m:e>
                <m:sub>
                  <m:r>
                    <w:rPr>
                      <w:rFonts w:ascii="Cambria Math" w:hAnsi="GHEA Grapalat"/>
                      <w:color w:val="auto"/>
                      <w:sz w:val="28"/>
                      <w:szCs w:val="28"/>
                      <w:lang w:val="hy-AM"/>
                    </w:rPr>
                    <m:t>N</m:t>
                  </m:r>
                </m:sub>
              </m:sSub>
              <m:r>
                <w:rPr>
                  <w:rFonts w:ascii="Cambria Math" w:hAnsi="GHEA Grapalat"/>
                  <w:color w:val="auto"/>
                  <w:sz w:val="28"/>
                  <w:szCs w:val="28"/>
                  <w:lang w:val="hy-AM"/>
                </w:rPr>
                <m:t>+0.1</m:t>
              </m:r>
              <m:sSub>
                <m:sSubPr>
                  <m:ctrlPr>
                    <w:rPr>
                      <w:rFonts w:ascii="Cambria Math" w:hAnsi="GHEA Grapalat"/>
                      <w:i/>
                      <w:iCs/>
                      <w:color w:val="auto"/>
                      <w:sz w:val="28"/>
                      <w:szCs w:val="28"/>
                      <w:lang w:val="hy-AM"/>
                    </w:rPr>
                  </m:ctrlPr>
                </m:sSubPr>
                <m:e>
                  <m:r>
                    <w:rPr>
                      <w:rFonts w:ascii="Cambria Math" w:hAnsi="Cambria Math"/>
                      <w:color w:val="auto"/>
                      <w:sz w:val="28"/>
                      <w:szCs w:val="28"/>
                      <w:lang w:val="hy-AM"/>
                    </w:rPr>
                    <m:t>ϒ</m:t>
                  </m:r>
                </m:e>
                <m:sub>
                  <m:r>
                    <w:rPr>
                      <w:rFonts w:ascii="Cambria Math" w:hAnsi="GHEA Grapalat"/>
                      <w:color w:val="auto"/>
                      <w:sz w:val="28"/>
                      <w:szCs w:val="28"/>
                      <w:lang w:val="hy-AM"/>
                    </w:rPr>
                    <m:t>միջ</m:t>
                  </m:r>
                  <m:r>
                    <w:rPr>
                      <w:rFonts w:ascii="Cambria Math" w:hAnsi="GHEA Grapalat"/>
                      <w:color w:val="auto"/>
                      <w:sz w:val="28"/>
                      <w:szCs w:val="28"/>
                      <w:lang w:val="hy-AM"/>
                    </w:rPr>
                    <m:t xml:space="preserve"> </m:t>
                  </m:r>
                </m:sub>
              </m:sSub>
              <w:bookmarkStart w:id="87" w:name="_Hlk185191744"/>
              <m:r>
                <w:rPr>
                  <w:rFonts w:ascii="Cambria Math" w:hAnsi="GHEA Grapalat"/>
                  <w:color w:val="auto"/>
                  <w:sz w:val="28"/>
                  <w:szCs w:val="28"/>
                  <w:lang w:val="hy-AM"/>
                </w:rPr>
                <m:t xml:space="preserve"> Z </m:t>
              </m:r>
              <w:bookmarkEnd w:id="87"/>
              <m:r>
                <w:rPr>
                  <w:rFonts w:ascii="Cambria Math" w:hAnsi="GHEA Grapalat"/>
                  <w:color w:val="auto"/>
                  <w:sz w:val="28"/>
                  <w:szCs w:val="28"/>
                  <w:lang w:val="hy-AM"/>
                </w:rPr>
                <m:t>tg</m:t>
              </m:r>
              <m:sSub>
                <m:sSubPr>
                  <m:ctrlPr>
                    <w:rPr>
                      <w:rFonts w:ascii="Cambria Math" w:hAnsi="GHEA Grapalat"/>
                      <w:i/>
                      <w:iCs/>
                      <w:color w:val="auto"/>
                      <w:sz w:val="28"/>
                      <w:szCs w:val="28"/>
                      <w:lang w:val="hy-AM"/>
                    </w:rPr>
                  </m:ctrlPr>
                </m:sSubPr>
                <m:e>
                  <m:r>
                    <w:rPr>
                      <w:rFonts w:ascii="Cambria Math" w:hAnsi="Cambria Math"/>
                      <w:color w:val="auto"/>
                      <w:sz w:val="28"/>
                      <w:szCs w:val="28"/>
                      <w:lang w:val="hy-AM"/>
                    </w:rPr>
                    <m:t>φ</m:t>
                  </m:r>
                </m:e>
                <m:sub>
                  <m:r>
                    <w:rPr>
                      <w:rFonts w:ascii="Cambria Math" w:hAnsi="GHEA Grapalat"/>
                      <w:color w:val="auto"/>
                      <w:sz w:val="28"/>
                      <w:szCs w:val="28"/>
                      <w:lang w:val="hy-AM"/>
                    </w:rPr>
                    <m:t>ս</m:t>
                  </m:r>
                </m:sub>
              </m:sSub>
              <m:r>
                <w:rPr>
                  <w:rFonts w:ascii="Cambria Math" w:hAnsi="GHEA Grapalat"/>
                  <w:color w:val="auto"/>
                  <w:sz w:val="28"/>
                  <w:szCs w:val="28"/>
                  <w:lang w:val="hy-AM"/>
                </w:rPr>
                <m:t>)</m:t>
              </m:r>
            </m:oMath>
            <w:r w:rsidR="00F14568" w:rsidRPr="006C16F6">
              <w:rPr>
                <w:rFonts w:ascii="GHEA Grapalat" w:hAnsi="GHEA Grapalat"/>
                <w:i/>
                <w:color w:val="auto"/>
                <w:sz w:val="28"/>
                <w:szCs w:val="28"/>
                <w:lang w:val="hy-AM"/>
              </w:rPr>
              <w:t xml:space="preserve"> </w:t>
            </w:r>
            <w:r w:rsidR="00F14568" w:rsidRPr="006C16F6">
              <w:rPr>
                <w:rFonts w:ascii="GHEA Grapalat" w:hAnsi="GHEA Grapalat"/>
                <w:i/>
                <w:color w:val="auto"/>
                <w:sz w:val="24"/>
                <w:szCs w:val="24"/>
                <w:lang w:val="hy-AM"/>
              </w:rPr>
              <w:t xml:space="preserve"> ,</w:t>
            </w:r>
          </w:p>
        </w:tc>
        <w:tc>
          <w:tcPr>
            <w:tcW w:w="1838" w:type="dxa"/>
            <w:vAlign w:val="center"/>
          </w:tcPr>
          <w:p w:rsidR="00F14568" w:rsidRPr="006C16F6" w:rsidRDefault="00F14568" w:rsidP="00F14568">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(16)</w:t>
            </w:r>
          </w:p>
        </w:tc>
      </w:tr>
      <w:bookmarkEnd w:id="86"/>
    </w:tbl>
    <w:p w:rsidR="008B48D3" w:rsidRPr="006C16F6" w:rsidRDefault="008B48D3" w:rsidP="008B48D3">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4D3B52" w:rsidRPr="006C16F6" w:rsidRDefault="00F14568"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p w:rsidR="00F14568" w:rsidRPr="006C16F6" w:rsidRDefault="002307AB" w:rsidP="00F14568">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k</m:t>
            </m:r>
          </m:e>
          <m:sub>
            <m:r>
              <w:rPr>
                <w:rFonts w:ascii="Cambria Math" w:hAnsi="GHEA Grapalat"/>
                <w:color w:val="auto"/>
                <w:sz w:val="28"/>
                <w:szCs w:val="28"/>
                <w:lang w:val="hy-AM"/>
              </w:rPr>
              <m:t>d</m:t>
            </m:r>
          </m:sub>
        </m:sSub>
      </m:oMath>
      <w:r w:rsidR="00F14568" w:rsidRPr="006C16F6">
        <w:rPr>
          <w:rFonts w:ascii="GHEA Grapalat" w:eastAsiaTheme="minorEastAsia" w:hAnsi="GHEA Grapalat"/>
          <w:iCs/>
          <w:color w:val="auto"/>
          <w:sz w:val="28"/>
          <w:szCs w:val="28"/>
          <w:lang w:val="hy-AM"/>
        </w:rPr>
        <w:t xml:space="preserve"> -  </w:t>
      </w:r>
      <w:r w:rsidR="00F14568" w:rsidRPr="006C16F6">
        <w:rPr>
          <w:rFonts w:ascii="GHEA Grapalat" w:eastAsiaTheme="minorEastAsia" w:hAnsi="GHEA Grapalat"/>
          <w:iCs/>
          <w:color w:val="auto"/>
          <w:sz w:val="24"/>
          <w:szCs w:val="24"/>
          <w:lang w:val="hy-AM"/>
        </w:rPr>
        <w:t>գործակից, որը հաշվի է առնում կոնստրուկցիայի աշխատանքի առանձնահատությունները հիմքի շերտերի սահմանին և աշխատանքային շերտի գրունտի վրա;</w:t>
      </w:r>
    </w:p>
    <w:p w:rsidR="00F14568" w:rsidRPr="006C16F6" w:rsidRDefault="002307AB" w:rsidP="00F14568">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C</m:t>
            </m:r>
          </m:e>
          <m:sub>
            <m:r>
              <w:rPr>
                <w:rFonts w:ascii="Cambria Math" w:hAnsi="GHEA Grapalat"/>
                <w:color w:val="auto"/>
                <w:sz w:val="28"/>
                <w:szCs w:val="28"/>
                <w:lang w:val="hy-AM"/>
              </w:rPr>
              <m:t>N</m:t>
            </m:r>
          </m:sub>
        </m:sSub>
      </m:oMath>
      <w:r w:rsidR="00F14568" w:rsidRPr="006C16F6">
        <w:rPr>
          <w:rFonts w:ascii="GHEA Grapalat" w:eastAsiaTheme="minorEastAsia" w:hAnsi="GHEA Grapalat"/>
          <w:iCs/>
          <w:color w:val="auto"/>
          <w:sz w:val="28"/>
          <w:szCs w:val="28"/>
          <w:lang w:val="hy-AM"/>
        </w:rPr>
        <w:t xml:space="preserve"> -  </w:t>
      </w:r>
      <w:r w:rsidR="00F14568" w:rsidRPr="006C16F6">
        <w:rPr>
          <w:rFonts w:ascii="GHEA Grapalat" w:eastAsiaTheme="minorEastAsia" w:hAnsi="GHEA Grapalat"/>
          <w:iCs/>
          <w:color w:val="auto"/>
          <w:sz w:val="24"/>
          <w:szCs w:val="24"/>
          <w:lang w:val="hy-AM"/>
        </w:rPr>
        <w:t>հողային պաստառի</w:t>
      </w:r>
      <w:r w:rsidR="00F93300" w:rsidRPr="006C16F6">
        <w:rPr>
          <w:rFonts w:ascii="GHEA Grapalat" w:eastAsiaTheme="minorEastAsia" w:hAnsi="GHEA Grapalat"/>
          <w:iCs/>
          <w:color w:val="auto"/>
          <w:sz w:val="24"/>
          <w:szCs w:val="24"/>
          <w:lang w:val="hy-AM"/>
        </w:rPr>
        <w:t xml:space="preserve"> կամ ավազային նյութից միջանկյալ շերտի</w:t>
      </w:r>
      <w:r w:rsidR="00F14568" w:rsidRPr="006C16F6">
        <w:rPr>
          <w:rFonts w:ascii="GHEA Grapalat" w:eastAsiaTheme="minorEastAsia" w:hAnsi="GHEA Grapalat"/>
          <w:iCs/>
          <w:color w:val="auto"/>
          <w:sz w:val="24"/>
          <w:szCs w:val="24"/>
          <w:lang w:val="hy-AM"/>
        </w:rPr>
        <w:t xml:space="preserve"> շաղկապումը գրունտի</w:t>
      </w:r>
      <w:r w:rsidR="00F93300" w:rsidRPr="006C16F6">
        <w:rPr>
          <w:rFonts w:ascii="GHEA Grapalat" w:eastAsiaTheme="minorEastAsia" w:hAnsi="GHEA Grapalat"/>
          <w:iCs/>
          <w:color w:val="auto"/>
          <w:sz w:val="24"/>
          <w:szCs w:val="24"/>
          <w:lang w:val="hy-AM"/>
        </w:rPr>
        <w:t>ն, որը ընդունվում է հաշվի առնելով բեռնվածքի կրկնողականությունը, ՄՊա;</w:t>
      </w:r>
    </w:p>
    <w:p w:rsidR="00F93300" w:rsidRPr="006C16F6" w:rsidRDefault="002307AB" w:rsidP="00F93300">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GHEA Grapalat"/>
                <w:i/>
                <w:iCs/>
                <w:color w:val="auto"/>
                <w:sz w:val="28"/>
                <w:szCs w:val="28"/>
                <w:lang w:val="hy-AM"/>
              </w:rPr>
            </m:ctrlPr>
          </m:sSubPr>
          <m:e>
            <m:r>
              <w:rPr>
                <w:rFonts w:ascii="Cambria Math" w:hAnsi="Cambria Math"/>
                <w:color w:val="auto"/>
                <w:sz w:val="28"/>
                <w:szCs w:val="28"/>
                <w:lang w:val="hy-AM"/>
              </w:rPr>
              <m:t>ϒ</m:t>
            </m:r>
          </m:e>
          <m:sub>
            <m:r>
              <w:rPr>
                <w:rFonts w:ascii="Cambria Math" w:hAnsi="GHEA Grapalat"/>
                <w:color w:val="auto"/>
                <w:sz w:val="28"/>
                <w:szCs w:val="28"/>
                <w:lang w:val="hy-AM"/>
              </w:rPr>
              <m:t>միջ</m:t>
            </m:r>
            <m:r>
              <w:rPr>
                <w:rFonts w:ascii="Cambria Math" w:hAnsi="GHEA Grapalat"/>
                <w:color w:val="auto"/>
                <w:sz w:val="28"/>
                <w:szCs w:val="28"/>
                <w:lang w:val="hy-AM"/>
              </w:rPr>
              <m:t xml:space="preserve"> </m:t>
            </m:r>
          </m:sub>
        </m:sSub>
      </m:oMath>
      <w:r w:rsidR="00F93300" w:rsidRPr="006C16F6">
        <w:rPr>
          <w:rFonts w:ascii="GHEA Grapalat" w:eastAsiaTheme="minorEastAsia" w:hAnsi="GHEA Grapalat"/>
          <w:iCs/>
          <w:color w:val="auto"/>
          <w:sz w:val="28"/>
          <w:szCs w:val="28"/>
          <w:lang w:val="hy-AM"/>
        </w:rPr>
        <w:t xml:space="preserve"> -  </w:t>
      </w:r>
      <w:r w:rsidR="00F93300" w:rsidRPr="006C16F6">
        <w:rPr>
          <w:rFonts w:ascii="GHEA Grapalat" w:eastAsiaTheme="minorEastAsia" w:hAnsi="GHEA Grapalat"/>
          <w:iCs/>
          <w:color w:val="auto"/>
          <w:sz w:val="24"/>
          <w:szCs w:val="24"/>
          <w:lang w:val="hy-AM"/>
        </w:rPr>
        <w:t>այն կոնստրուկտիվ շերտերի միջինկշռային խտությունը, որոնք տեղակայված են ստուգվող շերտից վեր, մոտավոր հավասարեցնելով 0</w:t>
      </w:r>
      <w:r w:rsidR="00F93300" w:rsidRPr="006C16F6">
        <w:rPr>
          <w:rFonts w:ascii="Cambria Math" w:eastAsiaTheme="minorEastAsia" w:hAnsi="Cambria Math"/>
          <w:iCs/>
          <w:color w:val="auto"/>
          <w:sz w:val="24"/>
          <w:szCs w:val="24"/>
          <w:lang w:val="hy-AM"/>
        </w:rPr>
        <w:t>․</w:t>
      </w:r>
      <w:r w:rsidR="00F93300" w:rsidRPr="006C16F6">
        <w:rPr>
          <w:rFonts w:ascii="GHEA Grapalat" w:eastAsiaTheme="minorEastAsia" w:hAnsi="GHEA Grapalat"/>
          <w:iCs/>
          <w:color w:val="auto"/>
          <w:sz w:val="24"/>
          <w:szCs w:val="24"/>
          <w:lang w:val="hy-AM"/>
        </w:rPr>
        <w:t>002 կգ/սմ</w:t>
      </w:r>
      <w:r w:rsidR="00F93300" w:rsidRPr="006C16F6">
        <w:rPr>
          <w:rFonts w:ascii="GHEA Grapalat" w:eastAsiaTheme="minorEastAsia" w:hAnsi="GHEA Grapalat"/>
          <w:iCs/>
          <w:color w:val="auto"/>
          <w:sz w:val="24"/>
          <w:szCs w:val="24"/>
          <w:vertAlign w:val="superscript"/>
          <w:lang w:val="hy-AM"/>
        </w:rPr>
        <w:t>3</w:t>
      </w:r>
      <w:r w:rsidR="00F93300" w:rsidRPr="006C16F6">
        <w:rPr>
          <w:rFonts w:ascii="GHEA Grapalat" w:eastAsiaTheme="minorEastAsia" w:hAnsi="GHEA Grapalat"/>
          <w:iCs/>
          <w:color w:val="auto"/>
          <w:sz w:val="24"/>
          <w:szCs w:val="24"/>
          <w:lang w:val="hy-AM"/>
        </w:rPr>
        <w:t>;</w:t>
      </w:r>
    </w:p>
    <w:p w:rsidR="00F93300" w:rsidRPr="006C16F6" w:rsidRDefault="00F93300" w:rsidP="00F93300">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r>
          <w:rPr>
            <w:rFonts w:ascii="Cambria Math" w:hAnsi="GHEA Grapalat"/>
            <w:color w:val="auto"/>
            <w:sz w:val="28"/>
            <w:szCs w:val="28"/>
            <w:lang w:val="hy-AM"/>
          </w:rPr>
          <m:t xml:space="preserve"> Z </m:t>
        </m:r>
      </m:oMath>
      <w:r w:rsidRPr="006C16F6">
        <w:rPr>
          <w:rFonts w:ascii="GHEA Grapalat" w:eastAsiaTheme="minorEastAsia" w:hAnsi="GHEA Grapalat"/>
          <w:iCs/>
          <w:color w:val="auto"/>
          <w:sz w:val="28"/>
          <w:szCs w:val="28"/>
          <w:lang w:val="hy-AM"/>
        </w:rPr>
        <w:t xml:space="preserve"> -  </w:t>
      </w:r>
      <w:r w:rsidRPr="006C16F6">
        <w:rPr>
          <w:rFonts w:ascii="GHEA Grapalat" w:eastAsiaTheme="minorEastAsia" w:hAnsi="GHEA Grapalat"/>
          <w:iCs/>
          <w:color w:val="auto"/>
          <w:sz w:val="24"/>
          <w:szCs w:val="24"/>
          <w:lang w:val="hy-AM"/>
        </w:rPr>
        <w:t>ըստ շարժադիմացկունության ստուգվող շերտի մակերևույթի տեղակայման խորությունը՝ հաշված կոնստրուկցիայի վերին նիշից, սմ;</w:t>
      </w:r>
    </w:p>
    <w:p w:rsidR="00F93300" w:rsidRPr="006C16F6" w:rsidRDefault="002307AB" w:rsidP="00F93300">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GHEA Grapalat"/>
                <w:i/>
                <w:iCs/>
                <w:color w:val="auto"/>
                <w:sz w:val="28"/>
                <w:szCs w:val="28"/>
                <w:lang w:val="hy-AM"/>
              </w:rPr>
            </m:ctrlPr>
          </m:sSubPr>
          <m:e>
            <m:r>
              <w:rPr>
                <w:rFonts w:ascii="Cambria Math" w:hAnsi="Cambria Math"/>
                <w:color w:val="auto"/>
                <w:sz w:val="28"/>
                <w:szCs w:val="28"/>
                <w:lang w:val="hy-AM"/>
              </w:rPr>
              <m:t>φ</m:t>
            </m:r>
          </m:e>
          <m:sub>
            <m:r>
              <w:rPr>
                <w:rFonts w:ascii="Cambria Math" w:hAnsi="GHEA Grapalat"/>
                <w:color w:val="auto"/>
                <w:sz w:val="28"/>
                <w:szCs w:val="28"/>
                <w:lang w:val="hy-AM"/>
              </w:rPr>
              <m:t>ս</m:t>
            </m:r>
          </m:sub>
        </m:sSub>
        <m:r>
          <w:rPr>
            <w:rFonts w:ascii="Cambria Math" w:hAnsi="GHEA Grapalat"/>
            <w:color w:val="auto"/>
            <w:sz w:val="28"/>
            <w:szCs w:val="28"/>
            <w:lang w:val="hy-AM"/>
          </w:rPr>
          <m:t xml:space="preserve"> </m:t>
        </m:r>
      </m:oMath>
      <w:r w:rsidR="00F93300" w:rsidRPr="006C16F6">
        <w:rPr>
          <w:rFonts w:ascii="GHEA Grapalat" w:eastAsiaTheme="minorEastAsia" w:hAnsi="GHEA Grapalat"/>
          <w:iCs/>
          <w:color w:val="auto"/>
          <w:sz w:val="28"/>
          <w:szCs w:val="28"/>
          <w:lang w:val="hy-AM"/>
        </w:rPr>
        <w:t xml:space="preserve"> -  </w:t>
      </w:r>
      <w:r w:rsidR="00F93300" w:rsidRPr="006C16F6">
        <w:rPr>
          <w:rFonts w:ascii="GHEA Grapalat" w:eastAsiaTheme="minorEastAsia" w:hAnsi="GHEA Grapalat"/>
          <w:iCs/>
          <w:color w:val="auto"/>
          <w:sz w:val="24"/>
          <w:szCs w:val="24"/>
          <w:lang w:val="hy-AM"/>
        </w:rPr>
        <w:t>ստորին շերտի նյութի ներքին շփման անկյունը՝ ստատիկ բեռնվածքի ազդեցության ժամանակ (</w:t>
      </w:r>
      <w:r w:rsidR="00F93300" w:rsidRPr="006C16F6">
        <w:rPr>
          <w:rFonts w:ascii="Calibri" w:eastAsiaTheme="minorEastAsia" w:hAnsi="Calibri" w:cs="Calibri"/>
          <w:iCs/>
          <w:color w:val="auto"/>
          <w:sz w:val="24"/>
          <w:szCs w:val="24"/>
          <w:lang w:val="hy-AM"/>
        </w:rPr>
        <w:t>Ʃ</w:t>
      </w:r>
      <w:r w:rsidR="00F93300" w:rsidRPr="006C16F6">
        <w:rPr>
          <w:rFonts w:ascii="GHEA Grapalat" w:eastAsiaTheme="minorEastAsia" w:hAnsi="GHEA Grapalat"/>
          <w:iCs/>
          <w:color w:val="auto"/>
          <w:sz w:val="24"/>
          <w:szCs w:val="24"/>
          <w:lang w:val="hy-AM"/>
        </w:rPr>
        <w:t>N=1), աստիճան։</w:t>
      </w:r>
    </w:p>
    <w:p w:rsidR="00F93300" w:rsidRPr="006C16F6" w:rsidRDefault="00F93300" w:rsidP="00F93300">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F93300" w:rsidRPr="006C16F6" w:rsidRDefault="002307AB"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m:oMath>
        <m:sSub>
          <m:sSubPr>
            <m:ctrlPr>
              <w:rPr>
                <w:rFonts w:ascii="Cambria Math" w:eastAsiaTheme="minorHAnsi" w:hAnsi="GHEA Grapalat"/>
                <w:bCs/>
                <w:color w:val="auto"/>
                <w:sz w:val="24"/>
                <w:szCs w:val="24"/>
                <w:lang w:val="hy-AM" w:eastAsia="en-US"/>
              </w:rPr>
            </m:ctrlPr>
          </m:sSubPr>
          <m:e>
            <m:r>
              <w:rPr>
                <w:rFonts w:ascii="Cambria Math" w:eastAsiaTheme="minorHAnsi" w:hAnsi="GHEA Grapalat"/>
                <w:color w:val="auto"/>
                <w:sz w:val="24"/>
                <w:szCs w:val="24"/>
                <w:lang w:val="hy-AM" w:eastAsia="en-US"/>
              </w:rPr>
              <m:t>k</m:t>
            </m:r>
          </m:e>
          <m:sub>
            <m:r>
              <w:rPr>
                <w:rFonts w:ascii="Cambria Math" w:eastAsiaTheme="minorHAnsi" w:hAnsi="GHEA Grapalat"/>
                <w:color w:val="auto"/>
                <w:sz w:val="24"/>
                <w:szCs w:val="24"/>
                <w:lang w:val="hy-AM" w:eastAsia="en-US"/>
              </w:rPr>
              <m:t>d</m:t>
            </m:r>
          </m:sub>
        </m:sSub>
      </m:oMath>
      <w:r w:rsidR="00F93300" w:rsidRPr="006C16F6">
        <w:rPr>
          <w:rFonts w:ascii="GHEA Grapalat" w:eastAsiaTheme="minorHAnsi" w:hAnsi="GHEA Grapalat"/>
          <w:bCs/>
          <w:color w:val="auto"/>
          <w:sz w:val="24"/>
          <w:szCs w:val="24"/>
          <w:lang w:val="hy-AM" w:eastAsia="en-US"/>
        </w:rPr>
        <w:t xml:space="preserve">  գործակիցը հավասար է ՝</w:t>
      </w:r>
    </w:p>
    <w:p w:rsidR="00F93300" w:rsidRPr="006C16F6" w:rsidRDefault="00F93300" w:rsidP="00F5648C">
      <w:pPr>
        <w:pStyle w:val="ListParagraph"/>
        <w:numPr>
          <w:ilvl w:val="0"/>
          <w:numId w:val="22"/>
        </w:numPr>
        <w:tabs>
          <w:tab w:val="left" w:pos="1080"/>
          <w:tab w:val="left" w:pos="1260"/>
        </w:tabs>
        <w:autoSpaceDE w:val="0"/>
        <w:autoSpaceDN w:val="0"/>
        <w:adjustRightInd w:val="0"/>
        <w:spacing w:after="0" w:line="360" w:lineRule="auto"/>
        <w:ind w:right="0"/>
        <w:rPr>
          <w:rFonts w:ascii="GHEA Grapalat" w:eastAsiaTheme="minorEastAsia" w:hAnsi="GHEA Grapalat"/>
          <w:iCs/>
          <w:color w:val="auto"/>
          <w:sz w:val="24"/>
          <w:szCs w:val="24"/>
          <w:lang w:val="hy-AM"/>
        </w:rPr>
      </w:pPr>
      <w:bookmarkStart w:id="88" w:name="_Hlk185192345"/>
      <w:r w:rsidRPr="006C16F6">
        <w:rPr>
          <w:rFonts w:ascii="GHEA Grapalat" w:eastAsiaTheme="minorEastAsia" w:hAnsi="GHEA Grapalat"/>
          <w:iCs/>
          <w:color w:val="auto"/>
          <w:sz w:val="24"/>
          <w:szCs w:val="24"/>
          <w:lang w:val="hy-AM"/>
        </w:rPr>
        <w:lastRenderedPageBreak/>
        <w:t xml:space="preserve">Ուժեղացված նյութերից </w:t>
      </w:r>
      <w:r w:rsidR="007B60BA" w:rsidRPr="006C16F6">
        <w:rPr>
          <w:rFonts w:ascii="GHEA Grapalat" w:eastAsiaTheme="minorEastAsia" w:hAnsi="GHEA Grapalat"/>
          <w:iCs/>
          <w:color w:val="auto"/>
          <w:sz w:val="24"/>
          <w:szCs w:val="24"/>
          <w:lang w:val="hy-AM"/>
        </w:rPr>
        <w:t>հիմնային շերտի նախատեսման դեպքում</w:t>
      </w:r>
      <w:bookmarkEnd w:id="88"/>
      <w:r w:rsidR="007B60BA" w:rsidRPr="006C16F6">
        <w:rPr>
          <w:rFonts w:ascii="Cambria Math" w:eastAsiaTheme="minorEastAsia" w:hAnsi="Cambria Math"/>
          <w:iCs/>
          <w:color w:val="auto"/>
          <w:sz w:val="24"/>
          <w:szCs w:val="24"/>
          <w:lang w:val="hy-AM"/>
        </w:rPr>
        <w:t xml:space="preserve">․ </w:t>
      </w:r>
      <w:r w:rsidR="007B60BA" w:rsidRPr="006C16F6">
        <w:rPr>
          <w:rFonts w:ascii="GHEA Grapalat" w:eastAsiaTheme="minorEastAsia" w:hAnsi="GHEA Grapalat"/>
          <w:iCs/>
          <w:color w:val="auto"/>
          <w:sz w:val="24"/>
          <w:szCs w:val="24"/>
          <w:lang w:val="hy-AM"/>
        </w:rPr>
        <w:t xml:space="preserve"> 4</w:t>
      </w:r>
      <w:r w:rsidR="007B60BA" w:rsidRPr="006C16F6">
        <w:rPr>
          <w:rFonts w:ascii="Cambria Math" w:eastAsiaTheme="minorEastAsia" w:hAnsi="Cambria Math" w:cs="Cambria Math"/>
          <w:iCs/>
          <w:color w:val="auto"/>
          <w:sz w:val="24"/>
          <w:szCs w:val="24"/>
          <w:lang w:val="hy-AM"/>
        </w:rPr>
        <w:t>․</w:t>
      </w:r>
      <w:r w:rsidR="007B60BA" w:rsidRPr="006C16F6">
        <w:rPr>
          <w:rFonts w:ascii="GHEA Grapalat" w:eastAsiaTheme="minorEastAsia" w:hAnsi="GHEA Grapalat"/>
          <w:iCs/>
          <w:color w:val="auto"/>
          <w:sz w:val="24"/>
          <w:szCs w:val="24"/>
          <w:lang w:val="hy-AM"/>
        </w:rPr>
        <w:t>5՝ հավելյալ հիմնային շերտում խոշոր ավազ կիրառելու դեպքում; 4</w:t>
      </w:r>
      <w:r w:rsidR="007B60BA" w:rsidRPr="006C16F6">
        <w:rPr>
          <w:rFonts w:ascii="Cambria Math" w:eastAsiaTheme="minorEastAsia" w:hAnsi="Cambria Math" w:cs="Cambria Math"/>
          <w:iCs/>
          <w:color w:val="auto"/>
          <w:sz w:val="24"/>
          <w:szCs w:val="24"/>
          <w:lang w:val="hy-AM"/>
        </w:rPr>
        <w:t>․</w:t>
      </w:r>
      <w:r w:rsidR="007B60BA" w:rsidRPr="006C16F6">
        <w:rPr>
          <w:rFonts w:ascii="GHEA Grapalat" w:eastAsiaTheme="minorEastAsia" w:hAnsi="GHEA Grapalat"/>
          <w:iCs/>
          <w:color w:val="auto"/>
          <w:sz w:val="24"/>
          <w:szCs w:val="24"/>
          <w:lang w:val="hy-AM"/>
        </w:rPr>
        <w:t>0՝  միջին խոշորության ավազ կիրառելու դեպքում; 3</w:t>
      </w:r>
      <w:r w:rsidR="007B60BA" w:rsidRPr="006C16F6">
        <w:rPr>
          <w:rFonts w:ascii="Cambria Math" w:eastAsiaTheme="minorEastAsia" w:hAnsi="Cambria Math" w:cs="Cambria Math"/>
          <w:iCs/>
          <w:color w:val="auto"/>
          <w:sz w:val="24"/>
          <w:szCs w:val="24"/>
          <w:lang w:val="hy-AM"/>
        </w:rPr>
        <w:t>․</w:t>
      </w:r>
      <w:r w:rsidR="007B60BA" w:rsidRPr="006C16F6">
        <w:rPr>
          <w:rFonts w:ascii="GHEA Grapalat" w:eastAsiaTheme="minorEastAsia" w:hAnsi="GHEA Grapalat"/>
          <w:iCs/>
          <w:color w:val="auto"/>
          <w:sz w:val="24"/>
          <w:szCs w:val="24"/>
          <w:lang w:val="hy-AM"/>
        </w:rPr>
        <w:t>0՝  մանր ավազ ,կիրառելու դեպքում;</w:t>
      </w:r>
    </w:p>
    <w:p w:rsidR="007B60BA" w:rsidRPr="006C16F6" w:rsidRDefault="007B60BA" w:rsidP="00F5648C">
      <w:pPr>
        <w:pStyle w:val="ListParagraph"/>
        <w:numPr>
          <w:ilvl w:val="0"/>
          <w:numId w:val="22"/>
        </w:numPr>
        <w:tabs>
          <w:tab w:val="left" w:pos="1080"/>
          <w:tab w:val="left" w:pos="1260"/>
        </w:tabs>
        <w:autoSpaceDE w:val="0"/>
        <w:autoSpaceDN w:val="0"/>
        <w:adjustRightInd w:val="0"/>
        <w:spacing w:after="0" w:line="360" w:lineRule="auto"/>
        <w:ind w:right="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Չուժեղացված նյութերից հիմնային շերտի նախատեսման դեպքում՝ 2</w:t>
      </w:r>
      <w:r w:rsidRPr="006C16F6">
        <w:rPr>
          <w:rFonts w:ascii="Cambria Math" w:eastAsiaTheme="minorEastAsia" w:hAnsi="Cambria Math" w:cs="Cambria Math"/>
          <w:iCs/>
          <w:color w:val="auto"/>
          <w:sz w:val="24"/>
          <w:szCs w:val="24"/>
          <w:lang w:val="hy-AM"/>
        </w:rPr>
        <w:t>․</w:t>
      </w:r>
      <w:r w:rsidRPr="006C16F6">
        <w:rPr>
          <w:rFonts w:ascii="GHEA Grapalat" w:eastAsiaTheme="minorEastAsia" w:hAnsi="GHEA Grapalat"/>
          <w:iCs/>
          <w:color w:val="auto"/>
          <w:sz w:val="24"/>
          <w:szCs w:val="24"/>
          <w:lang w:val="hy-AM"/>
        </w:rPr>
        <w:t>0;</w:t>
      </w:r>
    </w:p>
    <w:p w:rsidR="007B60BA" w:rsidRPr="006C16F6" w:rsidRDefault="007B60BA" w:rsidP="00F5648C">
      <w:pPr>
        <w:pStyle w:val="ListParagraph"/>
        <w:numPr>
          <w:ilvl w:val="0"/>
          <w:numId w:val="22"/>
        </w:numP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Հողային պաստառի աշխատանքային շերտի կապակցված և չկապակցված գրունտից նախատեսման դեպքում՝ 1</w:t>
      </w:r>
      <w:r w:rsidRPr="006C16F6">
        <w:rPr>
          <w:rFonts w:ascii="Cambria Math" w:eastAsiaTheme="minorEastAsia" w:hAnsi="Cambria Math" w:cs="Cambria Math"/>
          <w:iCs/>
          <w:color w:val="auto"/>
          <w:sz w:val="24"/>
          <w:szCs w:val="24"/>
          <w:lang w:val="hy-AM"/>
        </w:rPr>
        <w:t>․</w:t>
      </w:r>
      <w:r w:rsidRPr="006C16F6">
        <w:rPr>
          <w:rFonts w:ascii="GHEA Grapalat" w:eastAsiaTheme="minorEastAsia" w:hAnsi="GHEA Grapalat"/>
          <w:iCs/>
          <w:color w:val="auto"/>
          <w:sz w:val="24"/>
          <w:szCs w:val="24"/>
          <w:lang w:val="hy-AM"/>
        </w:rPr>
        <w:t>0։</w:t>
      </w:r>
    </w:p>
    <w:p w:rsidR="00F64B1B" w:rsidRPr="006C16F6" w:rsidRDefault="00F64B1B" w:rsidP="00F64B1B">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
          <w:color w:val="auto"/>
          <w:sz w:val="24"/>
          <w:szCs w:val="24"/>
          <w:lang w:val="hy-AM" w:eastAsia="en-US"/>
        </w:rPr>
        <w:softHyphen/>
        <w:t xml:space="preserve">Նկար 4։ </w:t>
      </w:r>
      <w:r w:rsidR="00BA2A06" w:rsidRPr="006C16F6">
        <w:rPr>
          <w:rFonts w:ascii="GHEA Grapalat" w:eastAsiaTheme="minorHAnsi" w:hAnsi="GHEA Grapalat"/>
          <w:b/>
          <w:color w:val="auto"/>
          <w:sz w:val="24"/>
          <w:szCs w:val="24"/>
          <w:lang w:val="hy-AM" w:eastAsia="en-US"/>
        </w:rPr>
        <w:t>Նոմոգրամ նախատեսված ե</w:t>
      </w:r>
      <w:r w:rsidRPr="006C16F6">
        <w:rPr>
          <w:rFonts w:ascii="GHEA Grapalat" w:eastAsiaTheme="minorHAnsi" w:hAnsi="GHEA Grapalat"/>
          <w:b/>
          <w:color w:val="auto"/>
          <w:sz w:val="24"/>
          <w:szCs w:val="24"/>
          <w:lang w:val="hy-AM" w:eastAsia="en-US"/>
        </w:rPr>
        <w:t>րկշերտ համակարգի ստորին շերտում շոշափող ակտիվ լարումը</w:t>
      </w:r>
      <w:r w:rsidR="00BA2A06" w:rsidRPr="006C16F6">
        <w:rPr>
          <w:rFonts w:ascii="GHEA Grapalat" w:eastAsiaTheme="minorHAnsi" w:hAnsi="GHEA Grapalat"/>
          <w:b/>
          <w:color w:val="auto"/>
          <w:sz w:val="24"/>
          <w:szCs w:val="24"/>
          <w:lang w:val="hy-AM" w:eastAsia="en-US"/>
        </w:rPr>
        <w:t>՝</w:t>
      </w:r>
      <w:r w:rsidRPr="006C16F6">
        <w:rPr>
          <w:rFonts w:ascii="GHEA Grapalat" w:eastAsiaTheme="minorHAnsi" w:hAnsi="GHEA Grapalat"/>
          <w:b/>
          <w:color w:val="auto"/>
          <w:sz w:val="24"/>
          <w:szCs w:val="24"/>
          <w:lang w:val="hy-AM" w:eastAsia="en-US"/>
        </w:rPr>
        <w:t xml:space="preserve"> կախված ժամանակավոր բեռնվածքից որոշելու համար</w:t>
      </w:r>
      <w:r w:rsidR="00BA2A06" w:rsidRPr="006C16F6">
        <w:rPr>
          <w:rFonts w:ascii="GHEA Grapalat" w:eastAsiaTheme="minorHAnsi" w:hAnsi="GHEA Grapalat"/>
          <w:b/>
          <w:color w:val="auto"/>
          <w:sz w:val="24"/>
          <w:szCs w:val="24"/>
          <w:lang w:val="hy-AM" w:eastAsia="en-US"/>
        </w:rPr>
        <w:t xml:space="preserve"> </w:t>
      </w:r>
      <w:r w:rsidRPr="006C16F6">
        <w:rPr>
          <w:rFonts w:ascii="GHEA Grapalat" w:eastAsiaTheme="minorHAnsi" w:hAnsi="GHEA Grapalat"/>
          <w:b/>
          <w:color w:val="auto"/>
          <w:sz w:val="24"/>
          <w:szCs w:val="24"/>
          <w:lang w:val="hy-AM" w:eastAsia="en-US"/>
        </w:rPr>
        <w:t>(</w:t>
      </w:r>
      <w:r w:rsidR="00BA2A06" w:rsidRPr="006C16F6">
        <w:rPr>
          <w:rFonts w:ascii="GHEA Grapalat" w:eastAsiaTheme="minorHAnsi" w:hAnsi="GHEA Grapalat"/>
          <w:b/>
          <w:color w:val="auto"/>
          <w:sz w:val="24"/>
          <w:szCs w:val="24"/>
          <w:lang w:val="hy-AM" w:eastAsia="en-US"/>
        </w:rPr>
        <w:t>երբ՝ h/D=0-4.0</w:t>
      </w:r>
      <w:r w:rsidRPr="006C16F6">
        <w:rPr>
          <w:rFonts w:ascii="GHEA Grapalat" w:eastAsiaTheme="minorHAnsi" w:hAnsi="GHEA Grapalat"/>
          <w:b/>
          <w:color w:val="auto"/>
          <w:sz w:val="24"/>
          <w:szCs w:val="24"/>
          <w:lang w:val="hy-AM" w:eastAsia="en-US"/>
        </w:rPr>
        <w:t>):</w:t>
      </w:r>
    </w:p>
    <w:p w:rsidR="00B15C16" w:rsidRPr="006C16F6" w:rsidRDefault="00F64B1B" w:rsidP="00F64B1B">
      <w:pPr>
        <w:pStyle w:val="ListParagraph"/>
        <w:ind w:left="0" w:firstLine="0"/>
        <w:rPr>
          <w:rFonts w:ascii="GHEA Grapalat" w:eastAsiaTheme="minorEastAsia" w:hAnsi="GHEA Grapalat"/>
          <w:iCs/>
          <w:color w:val="auto"/>
          <w:sz w:val="24"/>
          <w:szCs w:val="24"/>
          <w:lang w:val="hy-AM"/>
        </w:rPr>
      </w:pPr>
      <w:r w:rsidRPr="006C16F6">
        <w:rPr>
          <w:rFonts w:ascii="GHEA Grapalat" w:eastAsiaTheme="minorEastAsia" w:hAnsi="GHEA Grapalat"/>
          <w:iCs/>
          <w:noProof/>
          <w:color w:val="auto"/>
          <w:sz w:val="24"/>
          <w:szCs w:val="24"/>
          <w:lang w:val="en-US" w:eastAsia="en-US"/>
        </w:rPr>
        <w:lastRenderedPageBreak/>
        <w:drawing>
          <wp:inline distT="0" distB="0" distL="0" distR="0">
            <wp:extent cx="8524645" cy="6026144"/>
            <wp:effectExtent l="0" t="7938" r="2223" b="2222"/>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524645" cy="6026144"/>
                    </a:xfrm>
                    <a:prstGeom prst="rect">
                      <a:avLst/>
                    </a:prstGeom>
                    <a:noFill/>
                    <a:ln>
                      <a:noFill/>
                    </a:ln>
                  </pic:spPr>
                </pic:pic>
              </a:graphicData>
            </a:graphic>
          </wp:inline>
        </w:drawing>
      </w:r>
    </w:p>
    <w:p w:rsidR="00BA2A06" w:rsidRPr="006C16F6" w:rsidRDefault="00BA2A06" w:rsidP="00BA2A06">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bookmarkStart w:id="89" w:name="_Hlk185198781"/>
      <w:r w:rsidRPr="006C16F6">
        <w:rPr>
          <w:rFonts w:ascii="GHEA Grapalat" w:eastAsiaTheme="minorHAnsi" w:hAnsi="GHEA Grapalat"/>
          <w:b/>
          <w:color w:val="auto"/>
          <w:sz w:val="24"/>
          <w:szCs w:val="24"/>
          <w:lang w:val="hy-AM" w:eastAsia="en-US"/>
        </w:rPr>
        <w:softHyphen/>
        <w:t>Նկար 5։ Նոմոգրամ նախատեսված երկշերտ համակարգի ստորին շերտում շոշափող ակտիվ լարումը՝ կախված ժամանակավոր բեռնվածքից որոշելու համար (երբ՝ h/D=0-2):</w:t>
      </w:r>
    </w:p>
    <w:bookmarkEnd w:id="89"/>
    <w:p w:rsidR="00BA2A06" w:rsidRPr="006C16F6" w:rsidRDefault="00BA2A06" w:rsidP="00F64B1B">
      <w:pPr>
        <w:pStyle w:val="ListParagraph"/>
        <w:ind w:left="0" w:firstLine="0"/>
        <w:rPr>
          <w:rFonts w:ascii="GHEA Grapalat" w:eastAsiaTheme="minorEastAsia" w:hAnsi="GHEA Grapalat"/>
          <w:iCs/>
          <w:color w:val="auto"/>
          <w:sz w:val="24"/>
          <w:szCs w:val="24"/>
          <w:lang w:val="hy-AM"/>
        </w:rPr>
      </w:pPr>
      <w:r w:rsidRPr="006C16F6">
        <w:rPr>
          <w:rFonts w:ascii="GHEA Grapalat" w:eastAsiaTheme="minorEastAsia" w:hAnsi="GHEA Grapalat"/>
          <w:iCs/>
          <w:noProof/>
          <w:color w:val="auto"/>
          <w:sz w:val="24"/>
          <w:szCs w:val="24"/>
          <w:lang w:val="en-US" w:eastAsia="en-US"/>
        </w:rPr>
        <w:lastRenderedPageBreak/>
        <w:drawing>
          <wp:inline distT="0" distB="0" distL="0" distR="0">
            <wp:extent cx="8789183" cy="6213146"/>
            <wp:effectExtent l="0" t="7302" r="4762" b="4763"/>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809629" cy="6227600"/>
                    </a:xfrm>
                    <a:prstGeom prst="rect">
                      <a:avLst/>
                    </a:prstGeom>
                    <a:noFill/>
                    <a:ln>
                      <a:noFill/>
                    </a:ln>
                  </pic:spPr>
                </pic:pic>
              </a:graphicData>
            </a:graphic>
          </wp:inline>
        </w:drawing>
      </w:r>
    </w:p>
    <w:p w:rsidR="007B60BA" w:rsidRPr="006C16F6" w:rsidRDefault="007B60BA"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HAnsi" w:hAnsi="GHEA Grapalat"/>
          <w:bCs/>
          <w:color w:val="auto"/>
          <w:sz w:val="24"/>
          <w:szCs w:val="24"/>
          <w:lang w:val="hy-AM" w:eastAsia="en-US"/>
        </w:rPr>
        <w:t xml:space="preserve">Շոշափող ակտիվ լարումները պետք է որոշել երկշերտ համակարգի առաձգականության տեսության հիման վրա՝ շերտերի միջև կապակցման առկայության </w:t>
      </w:r>
      <w:r w:rsidRPr="006C16F6">
        <w:rPr>
          <w:rFonts w:ascii="GHEA Grapalat" w:eastAsiaTheme="minorHAnsi" w:hAnsi="GHEA Grapalat"/>
          <w:bCs/>
          <w:color w:val="auto"/>
          <w:sz w:val="24"/>
          <w:szCs w:val="24"/>
          <w:lang w:val="hy-AM" w:eastAsia="en-US"/>
        </w:rPr>
        <w:lastRenderedPageBreak/>
        <w:t>դեպքում։</w:t>
      </w:r>
      <w:r w:rsidR="00294139" w:rsidRPr="006C16F6">
        <w:rPr>
          <w:rFonts w:ascii="GHEA Grapalat" w:eastAsiaTheme="minorHAnsi" w:hAnsi="GHEA Grapalat"/>
          <w:bCs/>
          <w:color w:val="auto"/>
          <w:sz w:val="24"/>
          <w:szCs w:val="24"/>
          <w:lang w:val="hy-AM" w:eastAsia="en-US"/>
        </w:rPr>
        <w:t xml:space="preserve"> Գործնական հաշվարկների համար պետք է օգտագործել սույն կանոնների հավաքածուի </w:t>
      </w:r>
      <w:bookmarkStart w:id="90" w:name="_Hlk185196273"/>
      <w:r w:rsidR="00294139" w:rsidRPr="006C16F6">
        <w:rPr>
          <w:rFonts w:ascii="GHEA Grapalat" w:eastAsiaTheme="minorHAnsi" w:hAnsi="GHEA Grapalat"/>
          <w:bCs/>
          <w:color w:val="auto"/>
          <w:sz w:val="24"/>
          <w:szCs w:val="24"/>
          <w:lang w:val="hy-AM" w:eastAsia="en-US"/>
        </w:rPr>
        <w:t>նկար 4-ում և 5-ում ներկայացված նոմոգրամները</w:t>
      </w:r>
      <w:bookmarkEnd w:id="90"/>
      <w:r w:rsidR="00294139" w:rsidRPr="006C16F6">
        <w:rPr>
          <w:rFonts w:ascii="GHEA Grapalat" w:eastAsiaTheme="minorHAnsi" w:hAnsi="GHEA Grapalat"/>
          <w:bCs/>
          <w:color w:val="auto"/>
          <w:sz w:val="24"/>
          <w:szCs w:val="24"/>
          <w:lang w:val="hy-AM" w:eastAsia="en-US"/>
        </w:rPr>
        <w:t>։</w:t>
      </w:r>
    </w:p>
    <w:p w:rsidR="007B60BA" w:rsidRPr="006C16F6" w:rsidRDefault="00294139" w:rsidP="007B60BA">
      <w:pPr>
        <w:pStyle w:val="ListParagraph"/>
        <w:tabs>
          <w:tab w:val="left" w:pos="1080"/>
          <w:tab w:val="left" w:pos="1260"/>
        </w:tabs>
        <w:autoSpaceDE w:val="0"/>
        <w:autoSpaceDN w:val="0"/>
        <w:adjustRightInd w:val="0"/>
        <w:spacing w:after="0" w:line="360" w:lineRule="auto"/>
        <w:ind w:right="0" w:firstLine="0"/>
        <w:rPr>
          <w:rFonts w:ascii="Cambria Math" w:eastAsiaTheme="minorHAnsi" w:hAnsi="Cambria Math"/>
          <w:bCs/>
          <w:color w:val="auto"/>
          <w:sz w:val="24"/>
          <w:szCs w:val="24"/>
          <w:lang w:val="hy-AM" w:eastAsia="en-US"/>
        </w:rPr>
      </w:pPr>
      <w:r w:rsidRPr="006C16F6">
        <w:rPr>
          <w:rFonts w:ascii="GHEA Grapalat" w:eastAsiaTheme="minorEastAsia" w:hAnsi="GHEA Grapalat"/>
          <w:iCs/>
          <w:color w:val="auto"/>
          <w:sz w:val="24"/>
          <w:szCs w:val="24"/>
          <w:lang w:val="hy-AM"/>
        </w:rPr>
        <w:t xml:space="preserve">Գործող </w:t>
      </w:r>
      <w:bookmarkStart w:id="91" w:name="_Hlk185196213"/>
      <w:r w:rsidRPr="006C16F6">
        <w:rPr>
          <w:rFonts w:ascii="GHEA Grapalat" w:eastAsiaTheme="minorHAnsi" w:hAnsi="GHEA Grapalat"/>
          <w:bCs/>
          <w:color w:val="auto"/>
          <w:sz w:val="24"/>
          <w:szCs w:val="24"/>
          <w:lang w:val="hy-AM" w:eastAsia="en-US"/>
        </w:rPr>
        <w:t xml:space="preserve">շոշափող ակտիվ լարումները </w:t>
      </w:r>
      <w:bookmarkEnd w:id="91"/>
      <w:r w:rsidRPr="006C16F6">
        <w:rPr>
          <w:rFonts w:ascii="GHEA Grapalat" w:eastAsiaTheme="minorHAnsi" w:hAnsi="GHEA Grapalat"/>
          <w:bCs/>
          <w:color w:val="auto"/>
          <w:sz w:val="24"/>
          <w:szCs w:val="24"/>
          <w:lang w:val="hy-AM" w:eastAsia="en-US"/>
        </w:rPr>
        <w:t>պետք է հաշվարկել հետևյալ բանաձևով</w:t>
      </w:r>
      <w:r w:rsidRPr="006C16F6">
        <w:rPr>
          <w:rFonts w:ascii="Cambria Math" w:eastAsiaTheme="minorHAnsi" w:hAnsi="Cambria Math"/>
          <w:bCs/>
          <w:color w:val="auto"/>
          <w:sz w:val="24"/>
          <w:szCs w:val="24"/>
          <w:lang w:val="hy-AM" w:eastAsia="en-US"/>
        </w:rPr>
        <w:t xml:space="preserve">․ </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294139" w:rsidRPr="006C16F6" w:rsidTr="00082FA8">
        <w:tc>
          <w:tcPr>
            <w:tcW w:w="7791" w:type="dxa"/>
          </w:tcPr>
          <w:p w:rsidR="00294139" w:rsidRPr="006C16F6" w:rsidRDefault="00807A76" w:rsidP="00082FA8">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w:bookmarkStart w:id="92" w:name="_Hlk185200176"/>
            <m:oMath>
              <m:r>
                <w:rPr>
                  <w:rFonts w:ascii="Cambria Math" w:hAnsi="GHEA Grapalat"/>
                  <w:color w:val="auto"/>
                  <w:sz w:val="28"/>
                  <w:szCs w:val="28"/>
                  <w:lang w:val="hy-AM"/>
                </w:rPr>
                <m:t>T=</m:t>
              </m:r>
              <m:sSub>
                <m:sSubPr>
                  <m:ctrlPr>
                    <w:rPr>
                      <w:rFonts w:ascii="Cambria Math" w:hAnsi="GHEA Grapalat"/>
                      <w:i/>
                      <w:iCs/>
                      <w:color w:val="auto"/>
                      <w:sz w:val="28"/>
                      <w:szCs w:val="28"/>
                      <w:lang w:val="hy-AM"/>
                    </w:rPr>
                  </m:ctrlPr>
                </m:sSubPr>
                <m:e>
                  <m:r>
                    <w:rPr>
                      <w:rFonts w:ascii="Cambria Math" w:hAnsi="Cambria Math"/>
                      <w:color w:val="auto"/>
                      <w:sz w:val="28"/>
                      <w:szCs w:val="28"/>
                      <w:lang w:val="hy-AM"/>
                    </w:rPr>
                    <m:t>τ</m:t>
                  </m:r>
                </m:e>
                <m:sub>
                  <m:r>
                    <w:rPr>
                      <w:rFonts w:ascii="Cambria Math" w:hAnsi="GHEA Grapalat"/>
                      <w:color w:val="auto"/>
                      <w:sz w:val="28"/>
                      <w:szCs w:val="28"/>
                      <w:lang w:val="hy-AM"/>
                    </w:rPr>
                    <m:t>ն</m:t>
                  </m:r>
                </m:sub>
              </m:sSub>
              <m:r>
                <w:rPr>
                  <w:rFonts w:ascii="Cambria Math" w:hAnsi="GHEA Grapalat"/>
                  <w:color w:val="auto"/>
                  <w:sz w:val="28"/>
                  <w:szCs w:val="28"/>
                  <w:lang w:val="hy-AM"/>
                </w:rPr>
                <m:t xml:space="preserve"> p</m:t>
              </m:r>
            </m:oMath>
            <w:r w:rsidR="00294139" w:rsidRPr="006C16F6">
              <w:rPr>
                <w:rFonts w:ascii="GHEA Grapalat" w:hAnsi="GHEA Grapalat"/>
                <w:i/>
                <w:color w:val="auto"/>
                <w:sz w:val="28"/>
                <w:szCs w:val="28"/>
                <w:lang w:val="hy-AM"/>
              </w:rPr>
              <w:t xml:space="preserve"> </w:t>
            </w:r>
            <w:r w:rsidR="00294139" w:rsidRPr="006C16F6">
              <w:rPr>
                <w:rFonts w:ascii="GHEA Grapalat" w:hAnsi="GHEA Grapalat"/>
                <w:i/>
                <w:color w:val="auto"/>
                <w:sz w:val="24"/>
                <w:szCs w:val="24"/>
                <w:lang w:val="hy-AM"/>
              </w:rPr>
              <w:t xml:space="preserve"> ,</w:t>
            </w:r>
          </w:p>
        </w:tc>
        <w:tc>
          <w:tcPr>
            <w:tcW w:w="1838" w:type="dxa"/>
            <w:vAlign w:val="center"/>
          </w:tcPr>
          <w:p w:rsidR="00294139" w:rsidRPr="006C16F6" w:rsidRDefault="00294139" w:rsidP="00082FA8">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(17)</w:t>
            </w:r>
          </w:p>
        </w:tc>
      </w:tr>
      <w:bookmarkEnd w:id="92"/>
    </w:tbl>
    <w:p w:rsidR="00294139" w:rsidRPr="006C16F6" w:rsidRDefault="00294139" w:rsidP="007B60BA">
      <w:pPr>
        <w:pStyle w:val="ListParagraph"/>
        <w:tabs>
          <w:tab w:val="left" w:pos="1080"/>
          <w:tab w:val="left" w:pos="1260"/>
        </w:tabs>
        <w:autoSpaceDE w:val="0"/>
        <w:autoSpaceDN w:val="0"/>
        <w:adjustRightInd w:val="0"/>
        <w:spacing w:after="0" w:line="360" w:lineRule="auto"/>
        <w:ind w:right="0" w:firstLine="0"/>
        <w:rPr>
          <w:rFonts w:ascii="Cambria Math" w:eastAsiaTheme="minorEastAsia" w:hAnsi="Cambria Math"/>
          <w:iCs/>
          <w:color w:val="auto"/>
          <w:sz w:val="24"/>
          <w:szCs w:val="24"/>
          <w:lang w:val="hy-AM"/>
        </w:rPr>
      </w:pPr>
    </w:p>
    <w:p w:rsidR="00F93300" w:rsidRPr="006C16F6" w:rsidRDefault="00B15C16" w:rsidP="00F93300">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որտեղ՝</w:t>
      </w:r>
    </w:p>
    <w:p w:rsidR="00B15C16" w:rsidRPr="006C16F6" w:rsidRDefault="002307AB" w:rsidP="00B15C16">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GHEA Grapalat"/>
                <w:i/>
                <w:iCs/>
                <w:color w:val="auto"/>
                <w:sz w:val="28"/>
                <w:szCs w:val="28"/>
                <w:lang w:val="hy-AM"/>
              </w:rPr>
            </m:ctrlPr>
          </m:sSubPr>
          <m:e>
            <m:r>
              <w:rPr>
                <w:rFonts w:ascii="Cambria Math" w:hAnsi="Cambria Math"/>
                <w:color w:val="auto"/>
                <w:sz w:val="28"/>
                <w:szCs w:val="28"/>
                <w:lang w:val="hy-AM"/>
              </w:rPr>
              <m:t>τ</m:t>
            </m:r>
          </m:e>
          <m:sub>
            <m:r>
              <w:rPr>
                <w:rFonts w:ascii="Cambria Math" w:hAnsi="GHEA Grapalat"/>
                <w:color w:val="auto"/>
                <w:sz w:val="28"/>
                <w:szCs w:val="28"/>
                <w:lang w:val="hy-AM"/>
              </w:rPr>
              <m:t>ն</m:t>
            </m:r>
          </m:sub>
        </m:sSub>
      </m:oMath>
      <w:r w:rsidR="00B15C16" w:rsidRPr="006C16F6">
        <w:rPr>
          <w:rFonts w:ascii="GHEA Grapalat" w:eastAsiaTheme="minorEastAsia" w:hAnsi="GHEA Grapalat"/>
          <w:iCs/>
          <w:color w:val="auto"/>
          <w:sz w:val="28"/>
          <w:szCs w:val="28"/>
          <w:lang w:val="hy-AM"/>
        </w:rPr>
        <w:t xml:space="preserve"> -  </w:t>
      </w:r>
      <w:r w:rsidR="00B15C16" w:rsidRPr="006C16F6">
        <w:rPr>
          <w:rFonts w:ascii="GHEA Grapalat" w:eastAsiaTheme="minorHAnsi" w:hAnsi="GHEA Grapalat"/>
          <w:bCs/>
          <w:color w:val="auto"/>
          <w:sz w:val="24"/>
          <w:szCs w:val="24"/>
          <w:lang w:val="hy-AM" w:eastAsia="en-US"/>
        </w:rPr>
        <w:t>տեսակարար շոշափող ակտիվ լարումը, որն առաջանում է միավոր բեռնվածքից  (p=1) և որոշվում նկար 4-ում և 5-ում ներկայացված նոմոգրամներով</w:t>
      </w:r>
      <w:r w:rsidR="00B15C16" w:rsidRPr="006C16F6">
        <w:rPr>
          <w:rFonts w:ascii="GHEA Grapalat" w:eastAsiaTheme="minorEastAsia" w:hAnsi="GHEA Grapalat"/>
          <w:iCs/>
          <w:color w:val="auto"/>
          <w:sz w:val="24"/>
          <w:szCs w:val="24"/>
          <w:lang w:val="hy-AM"/>
        </w:rPr>
        <w:t>;</w:t>
      </w:r>
    </w:p>
    <w:p w:rsidR="00B15C16" w:rsidRPr="006C16F6" w:rsidRDefault="00B15C16" w:rsidP="00B15C16">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m:oMath>
        <m:r>
          <w:rPr>
            <w:rFonts w:ascii="Cambria Math" w:hAnsi="GHEA Grapalat"/>
            <w:color w:val="auto"/>
            <w:sz w:val="28"/>
            <w:szCs w:val="28"/>
            <w:lang w:val="hy-AM"/>
          </w:rPr>
          <m:t xml:space="preserve"> p</m:t>
        </m:r>
      </m:oMath>
      <w:r w:rsidRPr="006C16F6">
        <w:rPr>
          <w:rFonts w:ascii="GHEA Grapalat" w:eastAsiaTheme="minorEastAsia" w:hAnsi="GHEA Grapalat"/>
          <w:iCs/>
          <w:color w:val="auto"/>
          <w:sz w:val="28"/>
          <w:szCs w:val="28"/>
          <w:lang w:val="hy-AM"/>
        </w:rPr>
        <w:t xml:space="preserve"> -  </w:t>
      </w:r>
      <w:r w:rsidRPr="006C16F6">
        <w:rPr>
          <w:rFonts w:ascii="GHEA Grapalat" w:eastAsiaTheme="minorEastAsia" w:hAnsi="GHEA Grapalat"/>
          <w:iCs/>
          <w:color w:val="auto"/>
          <w:sz w:val="24"/>
          <w:szCs w:val="24"/>
          <w:lang w:val="hy-AM"/>
        </w:rPr>
        <w:t xml:space="preserve">ծածկույթի վրա </w:t>
      </w:r>
      <w:r w:rsidRPr="006C16F6">
        <w:rPr>
          <w:rFonts w:ascii="GHEA Grapalat" w:eastAsiaTheme="minorHAnsi" w:hAnsi="GHEA Grapalat"/>
          <w:bCs/>
          <w:color w:val="auto"/>
          <w:sz w:val="24"/>
          <w:szCs w:val="24"/>
          <w:lang w:val="hy-AM" w:eastAsia="en-US"/>
        </w:rPr>
        <w:t>անվադողից եկող հաշվարկային ճնշումը, ՄՊա։</w:t>
      </w:r>
    </w:p>
    <w:p w:rsidR="00BA2A06" w:rsidRPr="006C16F6" w:rsidRDefault="00BA2A06" w:rsidP="00B15C16">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B15C16" w:rsidRPr="006C16F6" w:rsidRDefault="00BA2A06"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Գարնանային հաշվարկային ժամանակահատվածում գրունտի՝ ըստ տեղաշարժի աշխատանքի ամենավատ պայմանները ունեն ծածկույթի ամենաբարձր դրական ջերմաստիճաններն ունեցող ժամանակահատվածները։ Այդ պատճառով, </w:t>
      </w:r>
      <w:r w:rsidR="007F7A72" w:rsidRPr="006C16F6">
        <w:rPr>
          <w:rFonts w:ascii="GHEA Grapalat" w:eastAsiaTheme="minorEastAsia" w:hAnsi="GHEA Grapalat"/>
          <w:iCs/>
          <w:color w:val="auto"/>
          <w:sz w:val="24"/>
          <w:szCs w:val="24"/>
          <w:lang w:val="hy-AM"/>
        </w:rPr>
        <w:t xml:space="preserve">ըստ շարժակայունության պայմանի </w:t>
      </w:r>
      <w:r w:rsidRPr="006C16F6">
        <w:rPr>
          <w:rFonts w:ascii="GHEA Grapalat" w:eastAsiaTheme="minorEastAsia" w:hAnsi="GHEA Grapalat"/>
          <w:iCs/>
          <w:color w:val="auto"/>
          <w:sz w:val="24"/>
          <w:szCs w:val="24"/>
          <w:lang w:val="hy-AM"/>
        </w:rPr>
        <w:t>ճանապարհային պատվածքների հաշվարկի ժամանակ</w:t>
      </w:r>
      <w:r w:rsidR="007F7A72" w:rsidRPr="006C16F6">
        <w:rPr>
          <w:rFonts w:ascii="GHEA Grapalat" w:eastAsiaTheme="minorEastAsia" w:hAnsi="GHEA Grapalat"/>
          <w:iCs/>
          <w:color w:val="auto"/>
          <w:sz w:val="24"/>
          <w:szCs w:val="24"/>
          <w:lang w:val="hy-AM"/>
        </w:rPr>
        <w:t>՝</w:t>
      </w:r>
      <w:r w:rsidRPr="006C16F6">
        <w:rPr>
          <w:rFonts w:ascii="GHEA Grapalat" w:eastAsiaTheme="minorEastAsia" w:hAnsi="GHEA Grapalat"/>
          <w:iCs/>
          <w:color w:val="auto"/>
          <w:sz w:val="24"/>
          <w:szCs w:val="24"/>
          <w:lang w:val="hy-AM"/>
        </w:rPr>
        <w:t xml:space="preserve"> </w:t>
      </w:r>
      <w:r w:rsidR="007F7A72" w:rsidRPr="006C16F6">
        <w:rPr>
          <w:rFonts w:ascii="GHEA Grapalat" w:eastAsiaTheme="minorEastAsia" w:hAnsi="GHEA Grapalat"/>
          <w:iCs/>
          <w:color w:val="auto"/>
          <w:sz w:val="24"/>
          <w:szCs w:val="24"/>
          <w:lang w:val="hy-AM"/>
        </w:rPr>
        <w:t>օրգանական կապակցանյութ պարունակող</w:t>
      </w:r>
      <w:r w:rsidRPr="006C16F6">
        <w:rPr>
          <w:rFonts w:ascii="GHEA Grapalat" w:eastAsiaTheme="minorEastAsia" w:hAnsi="GHEA Grapalat"/>
          <w:iCs/>
          <w:color w:val="auto"/>
          <w:sz w:val="24"/>
          <w:szCs w:val="24"/>
          <w:lang w:val="hy-AM"/>
        </w:rPr>
        <w:t xml:space="preserve"> նյութերի առաձգականության մոդուլի արժեք</w:t>
      </w:r>
      <w:r w:rsidR="007F7A72" w:rsidRPr="006C16F6">
        <w:rPr>
          <w:rFonts w:ascii="GHEA Grapalat" w:eastAsiaTheme="minorEastAsia" w:hAnsi="GHEA Grapalat"/>
          <w:iCs/>
          <w:color w:val="auto"/>
          <w:sz w:val="24"/>
          <w:szCs w:val="24"/>
          <w:lang w:val="hy-AM"/>
        </w:rPr>
        <w:t>ները պետք է համապատասխանեն</w:t>
      </w:r>
      <w:r w:rsidR="007F7A72" w:rsidRPr="006C16F6">
        <w:rPr>
          <w:rFonts w:ascii="Cambria Math" w:eastAsiaTheme="minorEastAsia" w:hAnsi="Cambria Math" w:cs="Cambria Math"/>
          <w:iCs/>
          <w:color w:val="auto"/>
          <w:sz w:val="24"/>
          <w:szCs w:val="24"/>
          <w:lang w:val="hy-AM"/>
        </w:rPr>
        <w:t>․</w:t>
      </w:r>
      <w:r w:rsidR="007F7A72" w:rsidRPr="006C16F6">
        <w:rPr>
          <w:rFonts w:ascii="GHEA Grapalat" w:eastAsiaTheme="minorEastAsia" w:hAnsi="GHEA Grapalat"/>
          <w:iCs/>
          <w:color w:val="auto"/>
          <w:sz w:val="24"/>
          <w:szCs w:val="24"/>
          <w:lang w:val="hy-AM"/>
        </w:rPr>
        <w:t xml:space="preserve"> I և </w:t>
      </w:r>
      <w:bookmarkStart w:id="93" w:name="_Hlk185198071"/>
      <w:r w:rsidR="007F7A72" w:rsidRPr="006C16F6">
        <w:rPr>
          <w:rFonts w:ascii="GHEA Grapalat" w:eastAsiaTheme="minorEastAsia" w:hAnsi="GHEA Grapalat"/>
          <w:iCs/>
          <w:color w:val="auto"/>
          <w:sz w:val="24"/>
          <w:szCs w:val="24"/>
          <w:lang w:val="hy-AM"/>
        </w:rPr>
        <w:t xml:space="preserve">II ճանապարհակլիմայական գոտիներում՝ 20˚C, </w:t>
      </w:r>
      <w:bookmarkEnd w:id="93"/>
      <w:r w:rsidR="007F7A72" w:rsidRPr="006C16F6">
        <w:rPr>
          <w:rFonts w:ascii="GHEA Grapalat" w:eastAsiaTheme="minorEastAsia" w:hAnsi="GHEA Grapalat"/>
          <w:iCs/>
          <w:color w:val="auto"/>
          <w:sz w:val="24"/>
          <w:szCs w:val="24"/>
          <w:lang w:val="hy-AM"/>
        </w:rPr>
        <w:t>III ճանապարհակլիմայական գոտիում՝ 30˚C,  IV-ում՝  40˚C,  իսկ V-ում՝  50˚C ջերմաստիճաններին։</w:t>
      </w:r>
      <w:r w:rsidR="007F7A72" w:rsidRPr="006C16F6">
        <w:rPr>
          <w:rFonts w:ascii="Cambria Math" w:eastAsiaTheme="minorEastAsia" w:hAnsi="Cambria Math"/>
          <w:iCs/>
          <w:color w:val="auto"/>
          <w:sz w:val="24"/>
          <w:szCs w:val="24"/>
          <w:lang w:val="hy-AM"/>
        </w:rPr>
        <w:t xml:space="preserve"> </w:t>
      </w:r>
    </w:p>
    <w:p w:rsidR="007F7A72" w:rsidRPr="006C16F6" w:rsidRDefault="007F7A72"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Ըստ շարժակայունության գործնական հաշվարկների ժամանակ՝ բազմաշերտ ճանապարհային պատվածքները պետք է բերել երկշերտ հաշվարկային մոդելի։</w:t>
      </w:r>
    </w:p>
    <w:p w:rsidR="007F7A72" w:rsidRPr="006C16F6" w:rsidRDefault="007F7A72" w:rsidP="007F7A72">
      <w:pPr>
        <w:tabs>
          <w:tab w:val="left" w:pos="1080"/>
          <w:tab w:val="left" w:pos="1260"/>
        </w:tabs>
        <w:autoSpaceDE w:val="0"/>
        <w:autoSpaceDN w:val="0"/>
        <w:adjustRightInd w:val="0"/>
        <w:spacing w:after="0" w:line="360" w:lineRule="auto"/>
        <w:ind w:right="0" w:firstLine="0"/>
        <w:rPr>
          <w:rFonts w:ascii="GHEA Grapalat" w:eastAsiaTheme="minorEastAsia" w:hAnsi="GHEA Grapalat"/>
          <w:i/>
          <w:color w:val="auto"/>
          <w:sz w:val="24"/>
          <w:szCs w:val="24"/>
          <w:lang w:val="hy-AM"/>
        </w:rPr>
      </w:pPr>
      <w:r w:rsidRPr="006C16F6">
        <w:rPr>
          <w:rFonts w:ascii="GHEA Grapalat" w:eastAsiaTheme="minorEastAsia" w:hAnsi="GHEA Grapalat"/>
          <w:iCs/>
          <w:color w:val="auto"/>
          <w:sz w:val="24"/>
          <w:szCs w:val="24"/>
          <w:lang w:val="hy-AM"/>
        </w:rPr>
        <w:t>Ճանապարհային կոնստրուկցիայի շարժակայունության պայմանով</w:t>
      </w:r>
      <w:r w:rsidR="007053D1" w:rsidRPr="006C16F6">
        <w:rPr>
          <w:rFonts w:ascii="GHEA Grapalat" w:eastAsiaTheme="minorEastAsia" w:hAnsi="GHEA Grapalat"/>
          <w:iCs/>
          <w:color w:val="auto"/>
          <w:sz w:val="24"/>
          <w:szCs w:val="24"/>
          <w:lang w:val="hy-AM"/>
        </w:rPr>
        <w:t>,</w:t>
      </w:r>
      <w:r w:rsidRPr="006C16F6">
        <w:rPr>
          <w:rFonts w:ascii="GHEA Grapalat" w:eastAsiaTheme="minorEastAsia" w:hAnsi="GHEA Grapalat"/>
          <w:iCs/>
          <w:color w:val="auto"/>
          <w:sz w:val="24"/>
          <w:szCs w:val="24"/>
          <w:lang w:val="hy-AM"/>
        </w:rPr>
        <w:t xml:space="preserve"> ըստ ամրության հաշվարկի ժամանակ՝ </w:t>
      </w:r>
      <w:r w:rsidR="007053D1" w:rsidRPr="006C16F6">
        <w:rPr>
          <w:rFonts w:ascii="GHEA Grapalat" w:eastAsiaTheme="minorEastAsia" w:hAnsi="GHEA Grapalat"/>
          <w:iCs/>
          <w:color w:val="auto"/>
          <w:sz w:val="24"/>
          <w:szCs w:val="24"/>
          <w:lang w:val="hy-AM"/>
        </w:rPr>
        <w:t xml:space="preserve">հողային պաստառի աշխատանքային շերտի գրունտում, որպես մոդելի ստորին կիսաանվերջ շերտ պետք է ընդունել գրունտը՝ իր հատկանիշներով, իսկ որպես վերին շերտ՝ ամբողջ ճանապարհային պատվածքը </w:t>
      </w:r>
      <w:r w:rsidR="007053D1" w:rsidRPr="006C16F6">
        <w:rPr>
          <w:rFonts w:ascii="GHEA Grapalat" w:eastAsiaTheme="minorEastAsia" w:hAnsi="GHEA Grapalat"/>
          <w:i/>
          <w:color w:val="auto"/>
          <w:sz w:val="24"/>
          <w:szCs w:val="24"/>
          <w:lang w:val="hy-AM"/>
        </w:rPr>
        <w:t>(նկար 6)։</w:t>
      </w:r>
    </w:p>
    <w:p w:rsidR="007053D1" w:rsidRPr="006C16F6" w:rsidRDefault="007053D1" w:rsidP="007F7A72">
      <w:pPr>
        <w:tabs>
          <w:tab w:val="left" w:pos="1080"/>
          <w:tab w:val="left" w:pos="1260"/>
        </w:tabs>
        <w:autoSpaceDE w:val="0"/>
        <w:autoSpaceDN w:val="0"/>
        <w:adjustRightInd w:val="0"/>
        <w:spacing w:after="0" w:line="360" w:lineRule="auto"/>
        <w:ind w:right="0" w:firstLine="0"/>
        <w:rPr>
          <w:rFonts w:ascii="GHEA Grapalat" w:eastAsiaTheme="minorEastAsia" w:hAnsi="GHEA Grapalat"/>
          <w:i/>
          <w:color w:val="auto"/>
          <w:sz w:val="24"/>
          <w:szCs w:val="24"/>
          <w:lang w:val="hy-AM"/>
        </w:rPr>
      </w:pPr>
    </w:p>
    <w:p w:rsidR="007053D1" w:rsidRPr="006C16F6" w:rsidRDefault="007053D1" w:rsidP="007F7A72">
      <w:pPr>
        <w:tabs>
          <w:tab w:val="left" w:pos="1080"/>
          <w:tab w:val="left" w:pos="1260"/>
        </w:tabs>
        <w:autoSpaceDE w:val="0"/>
        <w:autoSpaceDN w:val="0"/>
        <w:adjustRightInd w:val="0"/>
        <w:spacing w:after="0" w:line="360" w:lineRule="auto"/>
        <w:ind w:right="0" w:firstLine="0"/>
        <w:rPr>
          <w:rFonts w:ascii="GHEA Grapalat" w:eastAsiaTheme="minorEastAsia" w:hAnsi="GHEA Grapalat"/>
          <w:i/>
          <w:color w:val="auto"/>
          <w:sz w:val="24"/>
          <w:szCs w:val="24"/>
          <w:lang w:val="hy-AM"/>
        </w:rPr>
      </w:pPr>
    </w:p>
    <w:p w:rsidR="007053D1" w:rsidRPr="006C16F6" w:rsidRDefault="007053D1" w:rsidP="007F7A72">
      <w:pPr>
        <w:tabs>
          <w:tab w:val="left" w:pos="1080"/>
          <w:tab w:val="left" w:pos="1260"/>
        </w:tabs>
        <w:autoSpaceDE w:val="0"/>
        <w:autoSpaceDN w:val="0"/>
        <w:adjustRightInd w:val="0"/>
        <w:spacing w:after="0" w:line="360" w:lineRule="auto"/>
        <w:ind w:right="0" w:firstLine="0"/>
        <w:rPr>
          <w:rFonts w:ascii="GHEA Grapalat" w:eastAsiaTheme="minorEastAsia" w:hAnsi="GHEA Grapalat"/>
          <w:i/>
          <w:color w:val="auto"/>
          <w:sz w:val="24"/>
          <w:szCs w:val="24"/>
          <w:lang w:val="hy-AM"/>
        </w:rPr>
      </w:pPr>
    </w:p>
    <w:p w:rsidR="002B0878" w:rsidRPr="006C16F6" w:rsidRDefault="002B0878" w:rsidP="007F7A72">
      <w:pPr>
        <w:tabs>
          <w:tab w:val="left" w:pos="1080"/>
          <w:tab w:val="left" w:pos="1260"/>
        </w:tabs>
        <w:autoSpaceDE w:val="0"/>
        <w:autoSpaceDN w:val="0"/>
        <w:adjustRightInd w:val="0"/>
        <w:spacing w:after="0" w:line="360" w:lineRule="auto"/>
        <w:ind w:right="0" w:firstLine="0"/>
        <w:rPr>
          <w:rFonts w:ascii="GHEA Grapalat" w:eastAsiaTheme="minorEastAsia" w:hAnsi="GHEA Grapalat"/>
          <w:i/>
          <w:color w:val="auto"/>
          <w:sz w:val="24"/>
          <w:szCs w:val="24"/>
          <w:lang w:val="hy-AM"/>
        </w:rPr>
      </w:pPr>
    </w:p>
    <w:p w:rsidR="002B0878" w:rsidRPr="006C16F6" w:rsidRDefault="002B0878" w:rsidP="007F7A72">
      <w:pPr>
        <w:tabs>
          <w:tab w:val="left" w:pos="1080"/>
          <w:tab w:val="left" w:pos="1260"/>
        </w:tabs>
        <w:autoSpaceDE w:val="0"/>
        <w:autoSpaceDN w:val="0"/>
        <w:adjustRightInd w:val="0"/>
        <w:spacing w:after="0" w:line="360" w:lineRule="auto"/>
        <w:ind w:right="0" w:firstLine="0"/>
        <w:rPr>
          <w:rFonts w:ascii="GHEA Grapalat" w:eastAsiaTheme="minorEastAsia" w:hAnsi="GHEA Grapalat"/>
          <w:i/>
          <w:color w:val="auto"/>
          <w:sz w:val="24"/>
          <w:szCs w:val="24"/>
          <w:lang w:val="hy-AM"/>
        </w:rPr>
      </w:pPr>
    </w:p>
    <w:p w:rsidR="007053D1" w:rsidRPr="006C16F6" w:rsidRDefault="007053D1" w:rsidP="007F7A72">
      <w:pPr>
        <w:tabs>
          <w:tab w:val="left" w:pos="1080"/>
          <w:tab w:val="left" w:pos="1260"/>
        </w:tabs>
        <w:autoSpaceDE w:val="0"/>
        <w:autoSpaceDN w:val="0"/>
        <w:adjustRightInd w:val="0"/>
        <w:spacing w:after="0" w:line="360" w:lineRule="auto"/>
        <w:ind w:right="0" w:firstLine="0"/>
        <w:rPr>
          <w:rFonts w:ascii="GHEA Grapalat" w:eastAsiaTheme="minorEastAsia" w:hAnsi="GHEA Grapalat"/>
          <w:i/>
          <w:color w:val="auto"/>
          <w:sz w:val="24"/>
          <w:szCs w:val="24"/>
          <w:lang w:val="hy-AM"/>
        </w:rPr>
      </w:pPr>
    </w:p>
    <w:p w:rsidR="007053D1" w:rsidRPr="006C16F6" w:rsidRDefault="007053D1" w:rsidP="007053D1">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
          <w:color w:val="auto"/>
          <w:sz w:val="24"/>
          <w:szCs w:val="24"/>
          <w:lang w:val="hy-AM" w:eastAsia="en-US"/>
        </w:rPr>
        <w:softHyphen/>
        <w:t xml:space="preserve">Նկար 6։ Բազմաշերտ ճանապարհային պատվածքը երկշերտի </w:t>
      </w:r>
      <w:r w:rsidR="0038496E" w:rsidRPr="006C16F6">
        <w:rPr>
          <w:rFonts w:ascii="GHEA Grapalat" w:eastAsiaTheme="minorHAnsi" w:hAnsi="GHEA Grapalat"/>
          <w:b/>
          <w:color w:val="auto"/>
          <w:sz w:val="24"/>
          <w:szCs w:val="24"/>
          <w:lang w:val="hy-AM" w:eastAsia="en-US"/>
        </w:rPr>
        <w:t>վերած</w:t>
      </w:r>
      <w:r w:rsidRPr="006C16F6">
        <w:rPr>
          <w:rFonts w:ascii="GHEA Grapalat" w:eastAsiaTheme="minorHAnsi" w:hAnsi="GHEA Grapalat"/>
          <w:b/>
          <w:color w:val="auto"/>
          <w:sz w:val="24"/>
          <w:szCs w:val="24"/>
          <w:lang w:val="hy-AM" w:eastAsia="en-US"/>
        </w:rPr>
        <w:t>ելու սխեման՝ գրունտում շարժակայունության պայմանով հաշվարկի դեպքում:</w:t>
      </w:r>
    </w:p>
    <w:p w:rsidR="0038496E" w:rsidRPr="006C16F6" w:rsidRDefault="0038496E" w:rsidP="007F7A72">
      <w:pPr>
        <w:tabs>
          <w:tab w:val="left" w:pos="1080"/>
          <w:tab w:val="left" w:pos="1260"/>
        </w:tabs>
        <w:autoSpaceDE w:val="0"/>
        <w:autoSpaceDN w:val="0"/>
        <w:adjustRightInd w:val="0"/>
        <w:spacing w:after="0" w:line="360" w:lineRule="auto"/>
        <w:ind w:right="0" w:firstLine="0"/>
        <w:rPr>
          <w:noProof/>
          <w:lang w:val="hy-AM"/>
        </w:rPr>
      </w:pPr>
    </w:p>
    <w:p w:rsidR="007053D1" w:rsidRPr="006C16F6" w:rsidRDefault="0038496E" w:rsidP="0038496E">
      <w:pPr>
        <w:tabs>
          <w:tab w:val="left" w:pos="1080"/>
          <w:tab w:val="left" w:pos="1260"/>
        </w:tabs>
        <w:autoSpaceDE w:val="0"/>
        <w:autoSpaceDN w:val="0"/>
        <w:adjustRightInd w:val="0"/>
        <w:spacing w:after="0" w:line="360" w:lineRule="auto"/>
        <w:ind w:right="0" w:firstLine="0"/>
        <w:jc w:val="center"/>
        <w:rPr>
          <w:rFonts w:ascii="GHEA Grapalat" w:eastAsiaTheme="minorEastAsia" w:hAnsi="GHEA Grapalat"/>
          <w:iCs/>
          <w:color w:val="auto"/>
          <w:sz w:val="24"/>
          <w:szCs w:val="24"/>
          <w:lang w:val="hy-AM"/>
        </w:rPr>
      </w:pPr>
      <w:r w:rsidRPr="006C16F6">
        <w:rPr>
          <w:noProof/>
          <w:lang w:val="en-US" w:eastAsia="en-US"/>
        </w:rPr>
        <w:drawing>
          <wp:inline distT="0" distB="0" distL="0" distR="0" wp14:anchorId="47FA3786" wp14:editId="4F25CD14">
            <wp:extent cx="4562022" cy="4076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22" t="25078" r="65464" b="31035"/>
                    <a:stretch/>
                  </pic:blipFill>
                  <pic:spPr bwMode="auto">
                    <a:xfrm>
                      <a:off x="0" y="0"/>
                      <a:ext cx="4597417" cy="4108330"/>
                    </a:xfrm>
                    <a:prstGeom prst="rect">
                      <a:avLst/>
                    </a:prstGeom>
                    <a:ln>
                      <a:noFill/>
                    </a:ln>
                    <a:extLst>
                      <a:ext uri="{53640926-AAD7-44D8-BBD7-CCE9431645EC}">
                        <a14:shadowObscured xmlns:a14="http://schemas.microsoft.com/office/drawing/2010/main"/>
                      </a:ext>
                    </a:extLst>
                  </pic:spPr>
                </pic:pic>
              </a:graphicData>
            </a:graphic>
          </wp:inline>
        </w:drawing>
      </w:r>
    </w:p>
    <w:p w:rsidR="007F7A72" w:rsidRPr="006C16F6" w:rsidRDefault="007F7A72" w:rsidP="007F7A72">
      <w:pPr>
        <w:pStyle w:val="ListParagraph"/>
        <w:tabs>
          <w:tab w:val="left" w:pos="1080"/>
          <w:tab w:val="left" w:pos="1260"/>
        </w:tabs>
        <w:autoSpaceDE w:val="0"/>
        <w:autoSpaceDN w:val="0"/>
        <w:adjustRightInd w:val="0"/>
        <w:spacing w:after="0" w:line="360" w:lineRule="auto"/>
        <w:ind w:left="630" w:right="0" w:firstLine="0"/>
        <w:rPr>
          <w:rFonts w:ascii="GHEA Grapalat" w:eastAsiaTheme="minorEastAsia" w:hAnsi="GHEA Grapalat"/>
          <w:iCs/>
          <w:color w:val="auto"/>
          <w:sz w:val="24"/>
          <w:szCs w:val="24"/>
          <w:lang w:val="hy-AM"/>
        </w:rPr>
      </w:pPr>
    </w:p>
    <w:p w:rsidR="00F93300" w:rsidRPr="006C16F6" w:rsidRDefault="00022F65"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 </w:t>
      </w:r>
      <w:r w:rsidR="0097474E" w:rsidRPr="006C16F6">
        <w:rPr>
          <w:rFonts w:ascii="GHEA Grapalat" w:eastAsiaTheme="minorEastAsia" w:hAnsi="GHEA Grapalat"/>
          <w:iCs/>
          <w:color w:val="auto"/>
          <w:sz w:val="24"/>
          <w:szCs w:val="24"/>
          <w:lang w:val="hy-AM"/>
        </w:rPr>
        <w:t>Ճանապարհային պատվածքի վերին շերտի հաստությունը պետք է ընդունել պատվածքի բոլոր շերտերի հաստությունների գումարին հավասար, ըստ հետևյալ բանաձևի՝</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97474E" w:rsidRPr="006C16F6" w:rsidTr="00082FA8">
        <w:tc>
          <w:tcPr>
            <w:tcW w:w="7791" w:type="dxa"/>
          </w:tcPr>
          <w:p w:rsidR="0097474E" w:rsidRPr="006C16F6" w:rsidRDefault="002307AB" w:rsidP="00082FA8">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h</m:t>
                  </m:r>
                </m:e>
                <m:sub>
                  <m:r>
                    <w:rPr>
                      <w:rFonts w:ascii="Cambria Math" w:hAnsi="GHEA Grapalat"/>
                      <w:color w:val="auto"/>
                      <w:sz w:val="28"/>
                      <w:szCs w:val="28"/>
                      <w:lang w:val="hy-AM"/>
                    </w:rPr>
                    <m:t>B</m:t>
                  </m:r>
                </m:sub>
              </m:sSub>
              <m:r>
                <w:rPr>
                  <w:rFonts w:ascii="Cambria Math" w:hAnsi="GHEA Grapalat"/>
                  <w:color w:val="auto"/>
                  <w:sz w:val="28"/>
                  <w:szCs w:val="28"/>
                  <w:lang w:val="hy-AM"/>
                </w:rPr>
                <m:t>=</m:t>
              </m:r>
              <m:nary>
                <m:naryPr>
                  <m:chr m:val="∑"/>
                  <m:limLoc m:val="undOvr"/>
                  <m:ctrlPr>
                    <w:rPr>
                      <w:rFonts w:ascii="Cambria Math" w:hAnsi="Cambria Math"/>
                      <w:i/>
                      <w:color w:val="auto"/>
                      <w:sz w:val="28"/>
                      <w:szCs w:val="28"/>
                    </w:rPr>
                  </m:ctrlPr>
                </m:naryPr>
                <m:sub>
                  <m:r>
                    <w:rPr>
                      <w:rFonts w:ascii="Cambria Math" w:hAnsi="Cambria Math"/>
                      <w:color w:val="auto"/>
                      <w:sz w:val="28"/>
                      <w:szCs w:val="28"/>
                    </w:rPr>
                    <m:t>i=1</m:t>
                  </m:r>
                </m:sub>
                <m:sup>
                  <m:r>
                    <w:rPr>
                      <w:rFonts w:ascii="Cambria Math" w:hAnsi="Cambria Math"/>
                      <w:color w:val="auto"/>
                      <w:sz w:val="28"/>
                      <w:szCs w:val="28"/>
                    </w:rPr>
                    <m:t>n</m:t>
                  </m:r>
                </m:sup>
                <m:e/>
              </m:nary>
              <m:r>
                <w:rPr>
                  <w:rFonts w:ascii="Cambria Math" w:hAnsi="GHEA Grapalat"/>
                  <w:color w:val="auto"/>
                  <w:sz w:val="28"/>
                  <w:szCs w:val="28"/>
                  <w:lang w:val="hy-AM"/>
                </w:rPr>
                <m:t xml:space="preserve"> </m:t>
              </m:r>
              <m:sSub>
                <m:sSubPr>
                  <m:ctrlPr>
                    <w:rPr>
                      <w:rFonts w:ascii="Cambria Math" w:hAnsi="GHEA Grapalat"/>
                      <w:i/>
                      <w:iCs/>
                      <w:color w:val="auto"/>
                      <w:sz w:val="28"/>
                      <w:szCs w:val="28"/>
                      <w:lang w:val="hy-AM"/>
                    </w:rPr>
                  </m:ctrlPr>
                </m:sSubPr>
                <m:e>
                  <m:r>
                    <w:rPr>
                      <w:rFonts w:ascii="Cambria Math" w:hAnsi="GHEA Grapalat"/>
                      <w:color w:val="auto"/>
                      <w:sz w:val="28"/>
                      <w:szCs w:val="28"/>
                      <w:lang w:val="hy-AM"/>
                    </w:rPr>
                    <m:t xml:space="preserve"> </m:t>
                  </m:r>
                  <m:r>
                    <w:rPr>
                      <w:rFonts w:ascii="Cambria Math" w:hAnsi="GHEA Grapalat"/>
                      <w:color w:val="auto"/>
                      <w:sz w:val="28"/>
                      <w:szCs w:val="28"/>
                      <w:lang w:val="hy-AM"/>
                    </w:rPr>
                    <m:t>h</m:t>
                  </m:r>
                </m:e>
                <m:sub>
                  <m:r>
                    <w:rPr>
                      <w:rFonts w:ascii="Cambria Math" w:hAnsi="GHEA Grapalat"/>
                      <w:color w:val="auto"/>
                      <w:sz w:val="28"/>
                      <w:szCs w:val="28"/>
                      <w:lang w:val="hy-AM"/>
                    </w:rPr>
                    <m:t>i</m:t>
                  </m:r>
                </m:sub>
              </m:sSub>
              <m:r>
                <w:rPr>
                  <w:rFonts w:ascii="Cambria Math" w:hAnsi="GHEA Grapalat"/>
                  <w:color w:val="auto"/>
                  <w:sz w:val="28"/>
                  <w:szCs w:val="28"/>
                  <w:lang w:val="hy-AM"/>
                </w:rPr>
                <m:t xml:space="preserve"> </m:t>
              </m:r>
            </m:oMath>
            <w:r w:rsidR="0097474E" w:rsidRPr="006C16F6">
              <w:rPr>
                <w:rFonts w:ascii="GHEA Grapalat" w:hAnsi="GHEA Grapalat"/>
                <w:i/>
                <w:color w:val="auto"/>
                <w:sz w:val="28"/>
                <w:szCs w:val="28"/>
                <w:lang w:val="hy-AM"/>
              </w:rPr>
              <w:t xml:space="preserve">  ,</w:t>
            </w:r>
          </w:p>
        </w:tc>
        <w:tc>
          <w:tcPr>
            <w:tcW w:w="1838" w:type="dxa"/>
            <w:vAlign w:val="center"/>
          </w:tcPr>
          <w:p w:rsidR="0097474E" w:rsidRPr="006C16F6" w:rsidRDefault="0097474E" w:rsidP="00082FA8">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(18)</w:t>
            </w:r>
          </w:p>
        </w:tc>
      </w:tr>
    </w:tbl>
    <w:p w:rsidR="0097474E" w:rsidRPr="006C16F6" w:rsidRDefault="0097474E" w:rsidP="0097474E">
      <w:pPr>
        <w:pStyle w:val="ListParagraph"/>
        <w:tabs>
          <w:tab w:val="left" w:pos="1080"/>
          <w:tab w:val="left" w:pos="1260"/>
        </w:tabs>
        <w:autoSpaceDE w:val="0"/>
        <w:autoSpaceDN w:val="0"/>
        <w:adjustRightInd w:val="0"/>
        <w:spacing w:after="0" w:line="360" w:lineRule="auto"/>
        <w:ind w:left="630" w:right="0" w:firstLine="0"/>
        <w:rPr>
          <w:rFonts w:ascii="GHEA Grapalat" w:eastAsiaTheme="minorEastAsia" w:hAnsi="GHEA Grapalat"/>
          <w:iCs/>
          <w:color w:val="auto"/>
          <w:sz w:val="24"/>
          <w:szCs w:val="24"/>
          <w:lang w:val="hy-AM"/>
        </w:rPr>
      </w:pPr>
    </w:p>
    <w:p w:rsidR="004D3B52" w:rsidRPr="006C16F6" w:rsidRDefault="0097474E" w:rsidP="0097474E">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Բազմաշերտ ճանապարհային պատվածքի առաձգականության մոդուլը պետք է հաշվել որպես միջին կշռային, ըստ հետևյալ բանաձևի՝</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97474E" w:rsidRPr="006C16F6" w:rsidTr="00082FA8">
        <w:tc>
          <w:tcPr>
            <w:tcW w:w="7791" w:type="dxa"/>
          </w:tcPr>
          <w:bookmarkStart w:id="94" w:name="_Hlk185219521"/>
          <w:p w:rsidR="0097474E" w:rsidRPr="006C16F6" w:rsidRDefault="002307AB" w:rsidP="00082FA8">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միջ</m:t>
                  </m:r>
                </m:sub>
              </m:sSub>
              <m:r>
                <w:rPr>
                  <w:rFonts w:ascii="Cambria Math" w:hAnsi="GHEA Grapalat"/>
                  <w:color w:val="auto"/>
                  <w:sz w:val="28"/>
                  <w:szCs w:val="28"/>
                  <w:lang w:val="hy-AM"/>
                </w:rPr>
                <m:t>=</m:t>
              </m:r>
              <m:f>
                <m:fPr>
                  <m:ctrlPr>
                    <w:rPr>
                      <w:rFonts w:ascii="Cambria Math" w:hAnsi="GHEA Grapalat"/>
                      <w:i/>
                      <w:iCs/>
                      <w:color w:val="auto"/>
                      <w:sz w:val="28"/>
                      <w:szCs w:val="28"/>
                      <w:lang w:val="hy-AM"/>
                    </w:rPr>
                  </m:ctrlPr>
                </m:fPr>
                <m:num>
                  <m:nary>
                    <m:naryPr>
                      <m:chr m:val="∑"/>
                      <m:limLoc m:val="undOvr"/>
                      <m:grow m:val="1"/>
                      <m:ctrlPr>
                        <w:rPr>
                          <w:rFonts w:ascii="Cambria Math" w:hAnsi="GHEA Grapalat"/>
                          <w:i/>
                          <w:iCs/>
                          <w:color w:val="auto"/>
                          <w:sz w:val="28"/>
                          <w:szCs w:val="28"/>
                          <w:lang w:val="hy-AM"/>
                        </w:rPr>
                      </m:ctrlPr>
                    </m:naryPr>
                    <m:sub>
                      <m:r>
                        <w:rPr>
                          <w:rFonts w:ascii="Cambria Math" w:hAnsi="GHEA Grapalat"/>
                          <w:color w:val="auto"/>
                          <w:sz w:val="28"/>
                          <w:szCs w:val="28"/>
                          <w:lang w:val="hy-AM"/>
                        </w:rPr>
                        <m:t>i=1</m:t>
                      </m:r>
                    </m:sub>
                    <m:sup>
                      <m:r>
                        <w:rPr>
                          <w:rFonts w:ascii="Cambria Math" w:hAnsi="GHEA Grapalat"/>
                          <w:color w:val="auto"/>
                          <w:sz w:val="28"/>
                          <w:szCs w:val="28"/>
                          <w:lang w:val="hy-AM"/>
                        </w:rPr>
                        <m:t>n</m:t>
                      </m:r>
                    </m:sup>
                    <m:e>
                      <w:bookmarkStart w:id="95" w:name="_Hlk185200883"/>
                      <m:sSub>
                        <m:sSubPr>
                          <m:ctrlPr>
                            <w:rPr>
                              <w:rFonts w:ascii="Cambria Math" w:hAnsi="GHEA Grapalat"/>
                              <w:i/>
                              <w:iCs/>
                              <w:color w:val="auto"/>
                              <w:sz w:val="28"/>
                              <w:szCs w:val="28"/>
                              <w:lang w:val="hy-AM"/>
                            </w:rPr>
                          </m:ctrlPr>
                        </m:sSubPr>
                        <m:e>
                          <m:r>
                            <w:rPr>
                              <w:rFonts w:ascii="Cambria Math" w:hAnsi="GHEA Grapalat"/>
                              <w:color w:val="auto"/>
                              <w:sz w:val="28"/>
                              <w:szCs w:val="28"/>
                              <w:lang w:val="hy-AM"/>
                            </w:rPr>
                            <m:t>E</m:t>
                          </m:r>
                        </m:e>
                        <m:sub>
                          <m:r>
                            <w:rPr>
                              <w:rFonts w:ascii="Cambria Math" w:hAnsi="GHEA Grapalat"/>
                              <w:color w:val="auto"/>
                              <w:sz w:val="28"/>
                              <w:szCs w:val="28"/>
                              <w:lang w:val="hy-AM"/>
                            </w:rPr>
                            <m:t>i</m:t>
                          </m:r>
                        </m:sub>
                      </m:sSub>
                      <w:bookmarkEnd w:id="95"/>
                      <m:sSub>
                        <m:sSubPr>
                          <m:ctrlPr>
                            <w:rPr>
                              <w:rFonts w:ascii="Cambria Math" w:hAnsi="GHEA Grapalat"/>
                              <w:i/>
                              <w:iCs/>
                              <w:color w:val="auto"/>
                              <w:sz w:val="28"/>
                              <w:szCs w:val="28"/>
                              <w:lang w:val="hy-AM"/>
                            </w:rPr>
                          </m:ctrlPr>
                        </m:sSubPr>
                        <m:e>
                          <m:r>
                            <w:rPr>
                              <w:rFonts w:ascii="Cambria Math" w:hAnsi="Cambria Math" w:cs="Cambria Math"/>
                              <w:color w:val="auto"/>
                              <w:sz w:val="28"/>
                              <w:szCs w:val="28"/>
                              <w:lang w:val="hy-AM"/>
                            </w:rPr>
                            <m:t>h</m:t>
                          </m:r>
                        </m:e>
                        <m:sub>
                          <m:r>
                            <w:rPr>
                              <w:rFonts w:ascii="Cambria Math" w:hAnsi="GHEA Grapalat"/>
                              <w:color w:val="auto"/>
                              <w:sz w:val="28"/>
                              <w:szCs w:val="28"/>
                              <w:lang w:val="hy-AM"/>
                            </w:rPr>
                            <m:t>i</m:t>
                          </m:r>
                        </m:sub>
                      </m:sSub>
                    </m:e>
                  </m:nary>
                </m:num>
                <m:den>
                  <m:nary>
                    <m:naryPr>
                      <m:chr m:val="∑"/>
                      <m:limLoc m:val="undOvr"/>
                      <m:grow m:val="1"/>
                      <m:ctrlPr>
                        <w:rPr>
                          <w:rFonts w:ascii="Cambria Math" w:hAnsi="GHEA Grapalat"/>
                          <w:i/>
                          <w:iCs/>
                          <w:color w:val="auto"/>
                          <w:sz w:val="28"/>
                          <w:szCs w:val="28"/>
                          <w:lang w:val="hy-AM"/>
                        </w:rPr>
                      </m:ctrlPr>
                    </m:naryPr>
                    <m:sub>
                      <m:r>
                        <w:rPr>
                          <w:rFonts w:ascii="Cambria Math" w:hAnsi="GHEA Grapalat"/>
                          <w:color w:val="auto"/>
                          <w:sz w:val="28"/>
                          <w:szCs w:val="28"/>
                          <w:lang w:val="hy-AM"/>
                        </w:rPr>
                        <m:t>i=1</m:t>
                      </m:r>
                    </m:sub>
                    <m:sup>
                      <m:r>
                        <w:rPr>
                          <w:rFonts w:ascii="Cambria Math" w:hAnsi="GHEA Grapalat"/>
                          <w:color w:val="auto"/>
                          <w:sz w:val="28"/>
                          <w:szCs w:val="28"/>
                          <w:lang w:val="hy-AM"/>
                        </w:rPr>
                        <m:t>n</m:t>
                      </m:r>
                    </m:sup>
                    <m:e>
                      <m:sSub>
                        <m:sSubPr>
                          <m:ctrlPr>
                            <w:rPr>
                              <w:rFonts w:ascii="Cambria Math" w:hAnsi="GHEA Grapalat"/>
                              <w:i/>
                              <w:iCs/>
                              <w:color w:val="auto"/>
                              <w:sz w:val="28"/>
                              <w:szCs w:val="28"/>
                              <w:lang w:val="hy-AM"/>
                            </w:rPr>
                          </m:ctrlPr>
                        </m:sSubPr>
                        <m:e>
                          <m:r>
                            <w:rPr>
                              <w:rFonts w:ascii="Cambria Math" w:hAnsi="Cambria Math" w:cs="Cambria Math"/>
                              <w:color w:val="auto"/>
                              <w:sz w:val="28"/>
                              <w:szCs w:val="28"/>
                              <w:lang w:val="hy-AM"/>
                            </w:rPr>
                            <m:t>h</m:t>
                          </m:r>
                        </m:e>
                        <m:sub>
                          <m:r>
                            <w:rPr>
                              <w:rFonts w:ascii="Cambria Math" w:hAnsi="GHEA Grapalat"/>
                              <w:color w:val="auto"/>
                              <w:sz w:val="28"/>
                              <w:szCs w:val="28"/>
                              <w:lang w:val="hy-AM"/>
                            </w:rPr>
                            <m:t>i</m:t>
                          </m:r>
                        </m:sub>
                      </m:sSub>
                    </m:e>
                  </m:nary>
                </m:den>
              </m:f>
            </m:oMath>
            <w:r w:rsidR="0097474E" w:rsidRPr="006C16F6">
              <w:rPr>
                <w:rFonts w:ascii="GHEA Grapalat" w:hAnsi="GHEA Grapalat"/>
                <w:i/>
                <w:color w:val="auto"/>
                <w:sz w:val="28"/>
                <w:szCs w:val="28"/>
                <w:lang w:val="hy-AM"/>
              </w:rPr>
              <w:t xml:space="preserve"> </w:t>
            </w:r>
            <w:r w:rsidR="0097474E" w:rsidRPr="006C16F6">
              <w:rPr>
                <w:rFonts w:ascii="GHEA Grapalat" w:hAnsi="GHEA Grapalat"/>
                <w:i/>
                <w:color w:val="auto"/>
                <w:sz w:val="24"/>
                <w:szCs w:val="24"/>
                <w:lang w:val="hy-AM"/>
              </w:rPr>
              <w:t xml:space="preserve"> ,</w:t>
            </w:r>
          </w:p>
        </w:tc>
        <w:tc>
          <w:tcPr>
            <w:tcW w:w="1838" w:type="dxa"/>
            <w:vAlign w:val="center"/>
          </w:tcPr>
          <w:p w:rsidR="0097474E" w:rsidRPr="006C16F6" w:rsidRDefault="0097474E" w:rsidP="00082FA8">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(19)</w:t>
            </w:r>
          </w:p>
        </w:tc>
      </w:tr>
      <w:bookmarkEnd w:id="94"/>
    </w:tbl>
    <w:p w:rsidR="0097474E" w:rsidRPr="006C16F6" w:rsidRDefault="0097474E" w:rsidP="0097474E">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4D3B52" w:rsidRPr="006C16F6" w:rsidRDefault="00022F65"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bookmarkStart w:id="96" w:name="_Hlk185219762"/>
    <w:p w:rsidR="00022F65" w:rsidRPr="006C16F6" w:rsidRDefault="002307AB" w:rsidP="00022F65">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GHEA Grapalat"/>
                <w:i/>
                <w:iCs/>
                <w:color w:val="auto"/>
                <w:sz w:val="28"/>
                <w:szCs w:val="28"/>
                <w:lang w:val="hy-AM" w:eastAsia="en-US"/>
              </w:rPr>
            </m:ctrlPr>
          </m:sSubPr>
          <m:e>
            <m:r>
              <w:rPr>
                <w:rFonts w:ascii="Cambria Math" w:hAnsi="GHEA Grapalat"/>
                <w:color w:val="auto"/>
                <w:sz w:val="28"/>
                <w:szCs w:val="28"/>
                <w:lang w:val="hy-AM" w:eastAsia="en-US"/>
              </w:rPr>
              <m:t>E</m:t>
            </m:r>
          </m:e>
          <m:sub>
            <m:r>
              <w:rPr>
                <w:rFonts w:ascii="Cambria Math" w:hAnsi="GHEA Grapalat"/>
                <w:color w:val="auto"/>
                <w:sz w:val="28"/>
                <w:szCs w:val="28"/>
                <w:lang w:val="hy-AM" w:eastAsia="en-US"/>
              </w:rPr>
              <m:t>i</m:t>
            </m:r>
          </m:sub>
        </m:sSub>
      </m:oMath>
      <w:r w:rsidR="00022F65" w:rsidRPr="006C16F6">
        <w:rPr>
          <w:rFonts w:ascii="GHEA Grapalat" w:eastAsiaTheme="minorEastAsia" w:hAnsi="GHEA Grapalat"/>
          <w:iCs/>
          <w:color w:val="auto"/>
          <w:sz w:val="28"/>
          <w:szCs w:val="28"/>
          <w:lang w:val="hy-AM"/>
        </w:rPr>
        <w:t xml:space="preserve"> -  </w:t>
      </w:r>
      <w:r w:rsidR="00022F65" w:rsidRPr="006C16F6">
        <w:rPr>
          <w:rFonts w:ascii="GHEA Grapalat" w:eastAsiaTheme="minorHAnsi" w:hAnsi="GHEA Grapalat"/>
          <w:bCs/>
          <w:color w:val="auto"/>
          <w:sz w:val="24"/>
          <w:szCs w:val="24"/>
          <w:lang w:val="hy-AM" w:eastAsia="en-US"/>
        </w:rPr>
        <w:t>i-երորդ շերտի առաձգականության մոդուլը</w:t>
      </w:r>
      <w:r w:rsidR="00022F65" w:rsidRPr="006C16F6">
        <w:rPr>
          <w:rFonts w:ascii="GHEA Grapalat" w:eastAsiaTheme="minorEastAsia" w:hAnsi="GHEA Grapalat"/>
          <w:iCs/>
          <w:color w:val="auto"/>
          <w:sz w:val="24"/>
          <w:szCs w:val="24"/>
          <w:lang w:val="hy-AM"/>
        </w:rPr>
        <w:t>;</w:t>
      </w:r>
    </w:p>
    <w:bookmarkEnd w:id="96"/>
    <w:p w:rsidR="00022F65" w:rsidRPr="006C16F6" w:rsidRDefault="002307AB" w:rsidP="00022F65">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GHEA Grapalat"/>
                <w:i/>
                <w:iCs/>
                <w:color w:val="auto"/>
                <w:sz w:val="28"/>
                <w:szCs w:val="28"/>
                <w:lang w:val="hy-AM" w:eastAsia="en-US"/>
              </w:rPr>
            </m:ctrlPr>
          </m:sSubPr>
          <m:e>
            <m:r>
              <w:rPr>
                <w:rFonts w:ascii="Cambria Math" w:hAnsi="Cambria Math" w:cs="Cambria Math"/>
                <w:color w:val="auto"/>
                <w:sz w:val="28"/>
                <w:szCs w:val="28"/>
                <w:lang w:val="hy-AM" w:eastAsia="en-US"/>
              </w:rPr>
              <m:t>h</m:t>
            </m:r>
          </m:e>
          <m:sub>
            <m:r>
              <w:rPr>
                <w:rFonts w:ascii="Cambria Math" w:hAnsi="GHEA Grapalat"/>
                <w:color w:val="auto"/>
                <w:sz w:val="28"/>
                <w:szCs w:val="28"/>
                <w:lang w:val="hy-AM" w:eastAsia="en-US"/>
              </w:rPr>
              <m:t>i</m:t>
            </m:r>
          </m:sub>
        </m:sSub>
      </m:oMath>
      <w:r w:rsidR="00022F65" w:rsidRPr="006C16F6">
        <w:rPr>
          <w:rFonts w:ascii="GHEA Grapalat" w:eastAsiaTheme="minorEastAsia" w:hAnsi="GHEA Grapalat"/>
          <w:iCs/>
          <w:color w:val="auto"/>
          <w:sz w:val="28"/>
          <w:szCs w:val="28"/>
          <w:lang w:val="hy-AM"/>
        </w:rPr>
        <w:t xml:space="preserve">-  </w:t>
      </w:r>
      <w:r w:rsidR="00022F65" w:rsidRPr="006C16F6">
        <w:rPr>
          <w:rFonts w:ascii="GHEA Grapalat" w:eastAsiaTheme="minorHAnsi" w:hAnsi="GHEA Grapalat"/>
          <w:bCs/>
          <w:color w:val="auto"/>
          <w:sz w:val="24"/>
          <w:szCs w:val="24"/>
          <w:lang w:val="hy-AM" w:eastAsia="en-US"/>
        </w:rPr>
        <w:t>i-երորդ շերտի հաստությունը</w:t>
      </w:r>
      <w:r w:rsidR="00022F65" w:rsidRPr="006C16F6">
        <w:rPr>
          <w:rFonts w:ascii="GHEA Grapalat" w:eastAsiaTheme="minorEastAsia" w:hAnsi="GHEA Grapalat"/>
          <w:iCs/>
          <w:color w:val="auto"/>
          <w:sz w:val="24"/>
          <w:szCs w:val="24"/>
          <w:lang w:val="hy-AM"/>
        </w:rPr>
        <w:t>։</w:t>
      </w:r>
    </w:p>
    <w:p w:rsidR="00022F65" w:rsidRPr="006C16F6" w:rsidRDefault="00022F65" w:rsidP="00022F65">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022F65" w:rsidRPr="006C16F6" w:rsidRDefault="00022F65"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 Ավազային փռվածքային շերտում ըստ շարժակայունության հաշվարկի ժամանակ, երկշերտ կոնստրուկցիայի ստորին շերտը ունի հետևյալ պարամետրերը՝ c տեսակարար կցորդում և </w:t>
      </w:r>
      <w:r w:rsidR="00ED7AB5" w:rsidRPr="006C16F6">
        <w:rPr>
          <w:rFonts w:ascii="GHEA Grapalat" w:eastAsiaTheme="minorEastAsia" w:hAnsi="GHEA Grapalat"/>
          <w:iCs/>
          <w:color w:val="auto"/>
          <w:sz w:val="24"/>
          <w:szCs w:val="24"/>
          <w:lang w:val="hy-AM"/>
        </w:rPr>
        <w:t xml:space="preserve">φ </w:t>
      </w:r>
      <w:r w:rsidRPr="006C16F6">
        <w:rPr>
          <w:rFonts w:ascii="GHEA Grapalat" w:eastAsiaTheme="minorEastAsia" w:hAnsi="GHEA Grapalat"/>
          <w:iCs/>
          <w:color w:val="auto"/>
          <w:sz w:val="24"/>
          <w:szCs w:val="24"/>
          <w:lang w:val="hy-AM"/>
        </w:rPr>
        <w:t>ներքին շփման անկյուն</w:t>
      </w:r>
      <w:r w:rsidR="00ED7AB5" w:rsidRPr="006C16F6">
        <w:rPr>
          <w:rFonts w:ascii="GHEA Grapalat" w:eastAsiaTheme="minorEastAsia" w:hAnsi="GHEA Grapalat"/>
          <w:iCs/>
          <w:color w:val="auto"/>
          <w:sz w:val="24"/>
          <w:szCs w:val="24"/>
          <w:lang w:val="hy-AM"/>
        </w:rPr>
        <w:t xml:space="preserve">, որոնք ընդունվում են ճանապարհային պատվածքի ստորին չկապակցված կամ թույլ կապակցված շերտի համար։ Վերին շերտի </w:t>
      </w:r>
      <m:oMath>
        <m:sSub>
          <m:sSubPr>
            <m:ctrlPr>
              <w:rPr>
                <w:rFonts w:ascii="Cambria Math" w:hAnsi="GHEA Grapalat"/>
                <w:i/>
                <w:iCs/>
                <w:color w:val="auto"/>
                <w:sz w:val="28"/>
                <w:szCs w:val="28"/>
                <w:lang w:val="hy-AM" w:eastAsia="en-US"/>
              </w:rPr>
            </m:ctrlPr>
          </m:sSubPr>
          <m:e>
            <m:r>
              <w:rPr>
                <w:rFonts w:ascii="Cambria Math" w:hAnsi="Cambria Math" w:cs="Cambria Math"/>
                <w:color w:val="auto"/>
                <w:sz w:val="28"/>
                <w:szCs w:val="28"/>
                <w:lang w:val="hy-AM" w:eastAsia="en-US"/>
              </w:rPr>
              <m:t>h</m:t>
            </m:r>
          </m:e>
          <m:sub>
            <m:r>
              <w:rPr>
                <w:rFonts w:ascii="Cambria Math" w:hAnsi="GHEA Grapalat"/>
                <w:color w:val="auto"/>
                <w:sz w:val="28"/>
                <w:szCs w:val="28"/>
                <w:lang w:val="hy-AM" w:eastAsia="en-US"/>
              </w:rPr>
              <m:t>B</m:t>
            </m:r>
          </m:sub>
        </m:sSub>
      </m:oMath>
      <w:r w:rsidR="00ED7AB5" w:rsidRPr="006C16F6">
        <w:rPr>
          <w:rFonts w:ascii="GHEA Grapalat" w:eastAsiaTheme="minorEastAsia" w:hAnsi="GHEA Grapalat"/>
          <w:iCs/>
          <w:color w:val="auto"/>
          <w:sz w:val="28"/>
          <w:szCs w:val="28"/>
          <w:lang w:val="hy-AM" w:eastAsia="en-US"/>
        </w:rPr>
        <w:t xml:space="preserve"> </w:t>
      </w:r>
      <w:r w:rsidR="00ED7AB5" w:rsidRPr="006C16F6">
        <w:rPr>
          <w:rFonts w:ascii="GHEA Grapalat" w:eastAsiaTheme="minorEastAsia" w:hAnsi="GHEA Grapalat"/>
          <w:iCs/>
          <w:color w:val="auto"/>
          <w:sz w:val="24"/>
          <w:szCs w:val="24"/>
          <w:lang w:val="hy-AM" w:eastAsia="en-US"/>
        </w:rPr>
        <w:t>հաստությունը և վերին շերտի</w:t>
      </w:r>
      <w:r w:rsidR="00ED7AB5" w:rsidRPr="006C16F6">
        <w:rPr>
          <w:rFonts w:ascii="GHEA Grapalat" w:eastAsiaTheme="minorEastAsia" w:hAnsi="GHEA Grapalat"/>
          <w:iCs/>
          <w:color w:val="auto"/>
          <w:sz w:val="28"/>
          <w:szCs w:val="28"/>
          <w:lang w:val="hy-AM" w:eastAsia="en-US"/>
        </w:rPr>
        <w:t xml:space="preserve"> </w:t>
      </w:r>
      <m:oMath>
        <m:sSub>
          <m:sSubPr>
            <m:ctrlPr>
              <w:rPr>
                <w:rFonts w:ascii="Cambria Math" w:hAnsi="GHEA Grapalat"/>
                <w:i/>
                <w:iCs/>
                <w:color w:val="auto"/>
                <w:sz w:val="28"/>
                <w:szCs w:val="28"/>
                <w:lang w:val="hy-AM" w:eastAsia="en-US"/>
              </w:rPr>
            </m:ctrlPr>
          </m:sSubPr>
          <m:e>
            <m:r>
              <w:rPr>
                <w:rFonts w:ascii="Cambria Math" w:hAnsi="GHEA Grapalat"/>
                <w:color w:val="auto"/>
                <w:sz w:val="28"/>
                <w:szCs w:val="28"/>
                <w:lang w:val="hy-AM" w:eastAsia="en-US"/>
              </w:rPr>
              <m:t>E</m:t>
            </m:r>
          </m:e>
          <m:sub>
            <m:r>
              <w:rPr>
                <w:rFonts w:ascii="Cambria Math" w:hAnsi="GHEA Grapalat"/>
                <w:color w:val="auto"/>
                <w:sz w:val="28"/>
                <w:szCs w:val="28"/>
                <w:lang w:val="hy-AM" w:eastAsia="en-US"/>
              </w:rPr>
              <m:t>B</m:t>
            </m:r>
          </m:sub>
        </m:sSub>
      </m:oMath>
      <w:r w:rsidR="00ED7AB5" w:rsidRPr="006C16F6">
        <w:rPr>
          <w:rFonts w:ascii="GHEA Grapalat" w:eastAsiaTheme="minorEastAsia" w:hAnsi="GHEA Grapalat"/>
          <w:iCs/>
          <w:color w:val="auto"/>
          <w:sz w:val="28"/>
          <w:szCs w:val="28"/>
          <w:lang w:val="hy-AM" w:eastAsia="en-US"/>
        </w:rPr>
        <w:t xml:space="preserve"> </w:t>
      </w:r>
      <w:r w:rsidR="00ED7AB5" w:rsidRPr="006C16F6">
        <w:rPr>
          <w:rFonts w:ascii="GHEA Grapalat" w:eastAsiaTheme="minorEastAsia" w:hAnsi="GHEA Grapalat"/>
          <w:iCs/>
          <w:color w:val="auto"/>
          <w:sz w:val="24"/>
          <w:szCs w:val="24"/>
          <w:lang w:val="hy-AM" w:eastAsia="en-US"/>
        </w:rPr>
        <w:t>առաձգականության մոդուլը պետք է որոշել ըստ 18 և 19 բանաձևերի՝ առանց ճանապարհային պատվածքի ստորին շերտը հաշվի առնելու։</w:t>
      </w:r>
    </w:p>
    <w:p w:rsidR="00022F65" w:rsidRPr="006C16F6" w:rsidRDefault="00ED7AB5" w:rsidP="00ED7AB5">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Ավազային հիմնատակի վերին նիշում առաձգականության մոդուլը պետք է որոշել համաձայն նկար 4-ում ներկայացված նոմոգրամի։</w:t>
      </w:r>
      <w:r w:rsidR="002C3B2C" w:rsidRPr="006C16F6">
        <w:rPr>
          <w:rFonts w:ascii="GHEA Grapalat" w:eastAsiaTheme="minorHAnsi" w:hAnsi="GHEA Grapalat"/>
          <w:bCs/>
          <w:color w:val="auto"/>
          <w:sz w:val="24"/>
          <w:szCs w:val="24"/>
          <w:lang w:val="hy-AM" w:eastAsia="en-US"/>
        </w:rPr>
        <w:softHyphen/>
      </w:r>
      <w:r w:rsidR="002C3B2C" w:rsidRPr="006C16F6">
        <w:rPr>
          <w:rFonts w:ascii="GHEA Grapalat" w:eastAsiaTheme="minorHAnsi" w:hAnsi="GHEA Grapalat"/>
          <w:bCs/>
          <w:color w:val="auto"/>
          <w:sz w:val="24"/>
          <w:szCs w:val="24"/>
          <w:lang w:val="hy-AM" w:eastAsia="en-US"/>
        </w:rPr>
        <w:softHyphen/>
      </w:r>
      <w:r w:rsidR="002C3B2C" w:rsidRPr="006C16F6">
        <w:rPr>
          <w:rFonts w:ascii="GHEA Grapalat" w:eastAsiaTheme="minorHAnsi" w:hAnsi="GHEA Grapalat"/>
          <w:bCs/>
          <w:color w:val="auto"/>
          <w:sz w:val="24"/>
          <w:szCs w:val="24"/>
          <w:lang w:val="hy-AM" w:eastAsia="en-US"/>
        </w:rPr>
        <w:softHyphen/>
      </w:r>
    </w:p>
    <w:p w:rsidR="006D342E" w:rsidRPr="006C16F6" w:rsidRDefault="006D342E"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Հողային պաստառի գրունտում և ճանապարհային պատվածքի միջանկյալ շերտերի ավազային նյութերում ճանապարհային պատվածքի կարճաժամկետ բեռնվածքների հաշվարկը ըստ շարժակայունության պետք է իրականացնել հետևյալ հաջորդականությամբ</w:t>
      </w:r>
      <w:r w:rsidRPr="006C16F6">
        <w:rPr>
          <w:rFonts w:ascii="Cambria Math" w:eastAsiaTheme="minorHAnsi" w:hAnsi="Cambria Math"/>
          <w:bCs/>
          <w:color w:val="auto"/>
          <w:sz w:val="24"/>
          <w:szCs w:val="24"/>
          <w:lang w:val="hy-AM" w:eastAsia="en-US"/>
        </w:rPr>
        <w:t>․</w:t>
      </w:r>
    </w:p>
    <w:p w:rsidR="006D342E" w:rsidRPr="006C16F6" w:rsidRDefault="006D342E" w:rsidP="00F5648C">
      <w:pPr>
        <w:pStyle w:val="ListParagraph"/>
        <w:numPr>
          <w:ilvl w:val="0"/>
          <w:numId w:val="2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Նշանակել տեղաշարժի հաշվարկային բնութագրերը՝ հողային պաստառի գրունտի և դրենաժավորման շերտի ավազի c տեսակարար կցորդումը և </w:t>
      </w:r>
      <w:bookmarkStart w:id="97" w:name="_Hlk185213519"/>
      <w:r w:rsidRPr="006C16F6">
        <w:rPr>
          <w:rFonts w:ascii="GHEA Grapalat" w:eastAsiaTheme="minorHAnsi" w:hAnsi="GHEA Grapalat"/>
          <w:bCs/>
          <w:color w:val="auto"/>
          <w:sz w:val="24"/>
          <w:szCs w:val="24"/>
          <w:lang w:val="hy-AM" w:eastAsia="en-US"/>
        </w:rPr>
        <w:t>φ</w:t>
      </w:r>
      <w:bookmarkEnd w:id="97"/>
      <w:r w:rsidRPr="006C16F6">
        <w:rPr>
          <w:rFonts w:ascii="GHEA Grapalat" w:eastAsiaTheme="minorHAnsi" w:hAnsi="GHEA Grapalat"/>
          <w:bCs/>
          <w:color w:val="auto"/>
          <w:sz w:val="24"/>
          <w:szCs w:val="24"/>
          <w:lang w:val="hy-AM" w:eastAsia="en-US"/>
        </w:rPr>
        <w:t xml:space="preserve"> </w:t>
      </w:r>
      <w:bookmarkStart w:id="98" w:name="_Hlk185213490"/>
      <w:r w:rsidRPr="006C16F6">
        <w:rPr>
          <w:rFonts w:ascii="GHEA Grapalat" w:eastAsiaTheme="minorHAnsi" w:hAnsi="GHEA Grapalat"/>
          <w:bCs/>
          <w:color w:val="auto"/>
          <w:sz w:val="24"/>
          <w:szCs w:val="24"/>
          <w:lang w:val="hy-AM" w:eastAsia="en-US"/>
        </w:rPr>
        <w:t>ներքին շփման անկյունը</w:t>
      </w:r>
      <w:bookmarkEnd w:id="98"/>
      <w:r w:rsidRPr="006C16F6">
        <w:rPr>
          <w:rFonts w:ascii="GHEA Grapalat" w:eastAsiaTheme="minorHAnsi" w:hAnsi="GHEA Grapalat"/>
          <w:bCs/>
          <w:color w:val="auto"/>
          <w:sz w:val="24"/>
          <w:szCs w:val="24"/>
          <w:lang w:val="hy-AM" w:eastAsia="en-US"/>
        </w:rPr>
        <w:t>;</w:t>
      </w:r>
    </w:p>
    <w:p w:rsidR="006D342E" w:rsidRPr="006C16F6" w:rsidRDefault="00B47443" w:rsidP="00F5648C">
      <w:pPr>
        <w:pStyle w:val="ListParagraph"/>
        <w:numPr>
          <w:ilvl w:val="0"/>
          <w:numId w:val="2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Օրգանական կապակցանյութ չպարունակող </w:t>
      </w:r>
      <w:r w:rsidR="006D342E" w:rsidRPr="006C16F6">
        <w:rPr>
          <w:rFonts w:ascii="GHEA Grapalat" w:eastAsiaTheme="minorHAnsi" w:hAnsi="GHEA Grapalat"/>
          <w:bCs/>
          <w:color w:val="auto"/>
          <w:sz w:val="24"/>
          <w:szCs w:val="24"/>
          <w:lang w:val="hy-AM" w:eastAsia="en-US"/>
        </w:rPr>
        <w:t xml:space="preserve">հիմքի կոնստրուկտիվ շերտերի </w:t>
      </w:r>
      <w:r w:rsidRPr="006C16F6">
        <w:rPr>
          <w:rFonts w:ascii="GHEA Grapalat" w:eastAsiaTheme="minorHAnsi" w:hAnsi="GHEA Grapalat"/>
          <w:bCs/>
          <w:color w:val="auto"/>
          <w:sz w:val="24"/>
          <w:szCs w:val="24"/>
          <w:lang w:val="hy-AM" w:eastAsia="en-US"/>
        </w:rPr>
        <w:t>և գրունտի առաձգականության մոդուլները պետք է ընդունել նույնը, ինչ որ թույլատրելի առաձգական ճկվածքի հաշվարկի ժամանակ;</w:t>
      </w:r>
    </w:p>
    <w:p w:rsidR="00B47443" w:rsidRPr="006C16F6" w:rsidRDefault="00B47443" w:rsidP="00F5648C">
      <w:pPr>
        <w:pStyle w:val="ListParagraph"/>
        <w:numPr>
          <w:ilvl w:val="0"/>
          <w:numId w:val="2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Ասֆալտբետոնե և այլ բիտումպարունակող նյութերից շերտերի համար նշանակել առաձգականության հաշվարկային այն մոդուլները, որոնք համապատասխանում են գարնան ժամանակաշրջանի հաշվարկային ջերմաստիճաններին;</w:t>
      </w:r>
    </w:p>
    <w:p w:rsidR="00B47443" w:rsidRPr="006C16F6" w:rsidRDefault="00B47443" w:rsidP="00F5648C">
      <w:pPr>
        <w:pStyle w:val="ListParagraph"/>
        <w:numPr>
          <w:ilvl w:val="0"/>
          <w:numId w:val="2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bookmarkStart w:id="99" w:name="_Hlk185213702"/>
      <w:r w:rsidRPr="006C16F6">
        <w:rPr>
          <w:rFonts w:ascii="GHEA Grapalat" w:eastAsiaTheme="minorHAnsi" w:hAnsi="GHEA Grapalat"/>
          <w:bCs/>
          <w:color w:val="auto"/>
          <w:sz w:val="24"/>
          <w:szCs w:val="24"/>
          <w:lang w:val="hy-AM" w:eastAsia="en-US"/>
        </w:rPr>
        <w:t xml:space="preserve">Սույն կանոնների ժողովածուի 19-րդ բանաձևին համապատասխան՝ </w:t>
      </w:r>
      <w:bookmarkEnd w:id="99"/>
      <w:r w:rsidRPr="006C16F6">
        <w:rPr>
          <w:rFonts w:ascii="GHEA Grapalat" w:eastAsiaTheme="minorHAnsi" w:hAnsi="GHEA Grapalat"/>
          <w:bCs/>
          <w:color w:val="auto"/>
          <w:sz w:val="24"/>
          <w:szCs w:val="24"/>
          <w:lang w:val="hy-AM" w:eastAsia="en-US"/>
        </w:rPr>
        <w:t>որոշել ճանապարհային պատվածքի շերտերի միջինկշռային առաձգականության մոդուլը;</w:t>
      </w:r>
    </w:p>
    <w:p w:rsidR="00B47443" w:rsidRPr="006C16F6" w:rsidRDefault="00B47443" w:rsidP="00F5648C">
      <w:pPr>
        <w:pStyle w:val="ListParagraph"/>
        <w:numPr>
          <w:ilvl w:val="0"/>
          <w:numId w:val="2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Նկար 5 և 6-ի միջոցով</w:t>
      </w:r>
      <w:r w:rsidR="00897CA3" w:rsidRPr="006C16F6">
        <w:rPr>
          <w:rFonts w:ascii="GHEA Grapalat" w:eastAsiaTheme="minorHAnsi" w:hAnsi="GHEA Grapalat"/>
          <w:bCs/>
          <w:color w:val="auto"/>
          <w:sz w:val="24"/>
          <w:szCs w:val="24"/>
          <w:lang w:val="hy-AM" w:eastAsia="en-US"/>
        </w:rPr>
        <w:t xml:space="preserve">, ըստ </w:t>
      </w:r>
      <w:r w:rsidRPr="006C16F6">
        <w:rPr>
          <w:rFonts w:ascii="GHEA Grapalat" w:eastAsiaTheme="minorHAnsi" w:hAnsi="GHEA Grapalat"/>
          <w:bCs/>
          <w:color w:val="auto"/>
          <w:sz w:val="24"/>
          <w:szCs w:val="24"/>
          <w:lang w:val="hy-AM" w:eastAsia="en-US"/>
        </w:rPr>
        <w:t xml:space="preserve"> </w:t>
      </w:r>
      <m:oMath>
        <m:sSub>
          <m:sSubPr>
            <m:ctrlPr>
              <w:rPr>
                <w:rFonts w:ascii="Cambria Math" w:eastAsiaTheme="minorHAnsi" w:hAnsi="Cambria Math"/>
                <w:bCs/>
                <w:i/>
                <w:color w:val="auto"/>
                <w:sz w:val="24"/>
                <w:szCs w:val="24"/>
                <w:lang w:val="hy-AM" w:eastAsia="en-US"/>
              </w:rPr>
            </m:ctrlPr>
          </m:sSubPr>
          <m:e>
            <m:r>
              <w:rPr>
                <w:rFonts w:ascii="Cambria Math" w:eastAsiaTheme="minorHAnsi" w:hAnsi="Cambria Math"/>
                <w:color w:val="auto"/>
                <w:sz w:val="24"/>
                <w:szCs w:val="24"/>
                <w:lang w:val="hy-AM" w:eastAsia="en-US"/>
              </w:rPr>
              <m:t>h</m:t>
            </m:r>
          </m:e>
          <m:sub>
            <m:r>
              <w:rPr>
                <w:rFonts w:ascii="Cambria Math" w:eastAsiaTheme="minorHAnsi" w:hAnsi="Cambria Math"/>
                <w:color w:val="auto"/>
                <w:sz w:val="24"/>
                <w:szCs w:val="24"/>
                <w:lang w:val="hy-AM" w:eastAsia="en-US"/>
              </w:rPr>
              <m:t>B</m:t>
            </m:r>
          </m:sub>
        </m:sSub>
        <m:r>
          <w:rPr>
            <w:rFonts w:ascii="Cambria Math" w:eastAsiaTheme="minorHAnsi" w:hAnsi="Cambria Math"/>
            <w:color w:val="auto"/>
            <w:sz w:val="24"/>
            <w:szCs w:val="24"/>
            <w:lang w:val="hy-AM" w:eastAsia="en-US"/>
          </w:rPr>
          <m:t>∕</m:t>
        </m:r>
        <m:sSub>
          <m:sSubPr>
            <m:ctrlPr>
              <w:rPr>
                <w:rFonts w:ascii="Cambria Math" w:eastAsiaTheme="minorHAnsi" w:hAnsi="Cambria Math"/>
                <w:bCs/>
                <w:i/>
                <w:color w:val="auto"/>
                <w:sz w:val="24"/>
                <w:szCs w:val="24"/>
                <w:lang w:val="hy-AM" w:eastAsia="en-US"/>
              </w:rPr>
            </m:ctrlPr>
          </m:sSubPr>
          <m:e>
            <m:r>
              <w:rPr>
                <w:rFonts w:ascii="Cambria Math" w:eastAsiaTheme="minorHAnsi" w:hAnsi="Cambria Math"/>
                <w:color w:val="auto"/>
                <w:sz w:val="24"/>
                <w:szCs w:val="24"/>
                <w:lang w:val="hy-AM" w:eastAsia="en-US"/>
              </w:rPr>
              <m:t>D</m:t>
            </m:r>
          </m:e>
          <m:sub>
            <m:r>
              <w:rPr>
                <w:rFonts w:ascii="Cambria Math" w:eastAsiaTheme="minorHAnsi" w:hAnsi="Cambria Math"/>
                <w:color w:val="auto"/>
                <w:sz w:val="24"/>
                <w:szCs w:val="24"/>
                <w:lang w:val="hy-AM" w:eastAsia="en-US"/>
              </w:rPr>
              <m:t>1</m:t>
            </m:r>
          </m:sub>
        </m:sSub>
      </m:oMath>
      <w:r w:rsidR="00897CA3" w:rsidRPr="006C16F6">
        <w:rPr>
          <w:rFonts w:ascii="GHEA Grapalat" w:eastAsiaTheme="minorEastAsia" w:hAnsi="GHEA Grapalat"/>
          <w:bCs/>
          <w:color w:val="auto"/>
          <w:sz w:val="24"/>
          <w:szCs w:val="24"/>
          <w:lang w:val="hy-AM" w:eastAsia="en-US"/>
        </w:rPr>
        <w:t xml:space="preserve"> և </w:t>
      </w:r>
      <m:oMath>
        <m:sSub>
          <m:sSubPr>
            <m:ctrlPr>
              <w:rPr>
                <w:rFonts w:ascii="Cambria Math" w:eastAsiaTheme="minorEastAsia" w:hAnsi="Cambria Math"/>
                <w:bCs/>
                <w:i/>
                <w:color w:val="auto"/>
                <w:sz w:val="24"/>
                <w:szCs w:val="24"/>
                <w:lang w:val="hy-AM" w:eastAsia="en-US"/>
              </w:rPr>
            </m:ctrlPr>
          </m:sSubPr>
          <m:e>
            <m:r>
              <w:rPr>
                <w:rFonts w:ascii="Cambria Math" w:eastAsiaTheme="minorEastAsia" w:hAnsi="Cambria Math"/>
                <w:color w:val="auto"/>
                <w:sz w:val="24"/>
                <w:szCs w:val="24"/>
                <w:lang w:val="hy-AM" w:eastAsia="en-US"/>
              </w:rPr>
              <m:t>E</m:t>
            </m:r>
          </m:e>
          <m:sub>
            <m:r>
              <w:rPr>
                <w:rFonts w:ascii="Cambria Math" w:eastAsiaTheme="minorEastAsia" w:hAnsi="Cambria Math"/>
                <w:color w:val="auto"/>
                <w:sz w:val="24"/>
                <w:szCs w:val="24"/>
                <w:lang w:val="hy-AM" w:eastAsia="en-US"/>
              </w:rPr>
              <m:t>B</m:t>
            </m:r>
          </m:sub>
        </m:sSub>
        <m:r>
          <w:rPr>
            <w:rFonts w:ascii="Cambria Math" w:eastAsiaTheme="minorEastAsia" w:hAnsi="Cambria Math"/>
            <w:color w:val="auto"/>
            <w:sz w:val="24"/>
            <w:szCs w:val="24"/>
            <w:lang w:val="hy-AM" w:eastAsia="en-US"/>
          </w:rPr>
          <m:t>∕</m:t>
        </m:r>
        <m:sSub>
          <m:sSubPr>
            <m:ctrlPr>
              <w:rPr>
                <w:rFonts w:ascii="Cambria Math" w:eastAsiaTheme="minorEastAsia" w:hAnsi="Cambria Math"/>
                <w:bCs/>
                <w:i/>
                <w:color w:val="auto"/>
                <w:sz w:val="24"/>
                <w:szCs w:val="24"/>
                <w:lang w:val="hy-AM" w:eastAsia="en-US"/>
              </w:rPr>
            </m:ctrlPr>
          </m:sSubPr>
          <m:e>
            <m:r>
              <w:rPr>
                <w:rFonts w:ascii="Cambria Math" w:eastAsiaTheme="minorEastAsia" w:hAnsi="Cambria Math"/>
                <w:color w:val="auto"/>
                <w:sz w:val="24"/>
                <w:szCs w:val="24"/>
                <w:lang w:val="hy-AM" w:eastAsia="en-US"/>
              </w:rPr>
              <m:t>E</m:t>
            </m:r>
          </m:e>
          <m:sub>
            <m:r>
              <w:rPr>
                <w:rFonts w:ascii="Cambria Math" w:eastAsiaTheme="minorEastAsia" w:hAnsi="Cambria Math"/>
                <w:color w:val="auto"/>
                <w:sz w:val="24"/>
                <w:szCs w:val="24"/>
                <w:lang w:val="hy-AM" w:eastAsia="en-US"/>
              </w:rPr>
              <m:t>H</m:t>
            </m:r>
          </m:sub>
        </m:sSub>
      </m:oMath>
      <w:r w:rsidR="00897CA3" w:rsidRPr="006C16F6">
        <w:rPr>
          <w:rFonts w:ascii="GHEA Grapalat" w:eastAsiaTheme="minorEastAsia" w:hAnsi="GHEA Grapalat"/>
          <w:bCs/>
          <w:color w:val="auto"/>
          <w:sz w:val="24"/>
          <w:szCs w:val="24"/>
          <w:lang w:val="hy-AM" w:eastAsia="en-US"/>
        </w:rPr>
        <w:t xml:space="preserve"> հարաբերությունների և ստորին շերտի հայտնի φ </w:t>
      </w:r>
      <w:r w:rsidR="00897CA3" w:rsidRPr="006C16F6">
        <w:rPr>
          <w:rFonts w:ascii="GHEA Grapalat" w:eastAsiaTheme="minorHAnsi" w:hAnsi="GHEA Grapalat"/>
          <w:bCs/>
          <w:color w:val="auto"/>
          <w:sz w:val="24"/>
          <w:szCs w:val="24"/>
          <w:lang w:val="hy-AM" w:eastAsia="en-US"/>
        </w:rPr>
        <w:t>ներքին շփման անկյան միջոցով գտնել  միավոր ժամանակի բեռնվածքից առաջացող</w:t>
      </w:r>
      <m:oMath>
        <m:r>
          <w:rPr>
            <w:rFonts w:ascii="Cambria Math" w:eastAsiaTheme="minorHAnsi" w:hAnsi="Cambria Math"/>
            <w:color w:val="auto"/>
            <w:sz w:val="24"/>
            <w:szCs w:val="24"/>
            <w:lang w:val="hy-AM" w:eastAsia="en-US"/>
          </w:rPr>
          <m:t xml:space="preserve">   </m:t>
        </m:r>
        <m:sSub>
          <m:sSubPr>
            <m:ctrlPr>
              <w:rPr>
                <w:rFonts w:ascii="Cambria Math" w:eastAsiaTheme="minorHAnsi" w:hAnsi="Cambria Math"/>
                <w:bCs/>
                <w:i/>
                <w:color w:val="auto"/>
                <w:sz w:val="24"/>
                <w:szCs w:val="24"/>
                <w:lang w:val="hy-AM" w:eastAsia="en-US"/>
              </w:rPr>
            </m:ctrlPr>
          </m:sSubPr>
          <m:e>
            <m:acc>
              <m:accPr>
                <m:chr m:val="̅"/>
                <m:ctrlPr>
                  <w:rPr>
                    <w:rFonts w:ascii="Cambria Math" w:eastAsiaTheme="minorHAnsi" w:hAnsi="Cambria Math"/>
                    <w:bCs/>
                    <w:i/>
                    <w:color w:val="auto"/>
                    <w:sz w:val="24"/>
                    <w:szCs w:val="24"/>
                    <w:lang w:val="hy-AM" w:eastAsia="en-US"/>
                  </w:rPr>
                </m:ctrlPr>
              </m:accPr>
              <m:e>
                <m:r>
                  <w:rPr>
                    <w:rFonts w:ascii="Cambria Math" w:eastAsiaTheme="minorHAnsi" w:hAnsi="Cambria Math"/>
                    <w:color w:val="auto"/>
                    <w:sz w:val="24"/>
                    <w:szCs w:val="24"/>
                    <w:lang w:val="hy-AM" w:eastAsia="en-US"/>
                  </w:rPr>
                  <m:t>τ</m:t>
                </m:r>
              </m:e>
            </m:acc>
          </m:e>
          <m:sub>
            <m:r>
              <w:rPr>
                <w:rFonts w:ascii="Cambria Math" w:eastAsiaTheme="minorHAnsi" w:hAnsi="Cambria Math"/>
                <w:color w:val="auto"/>
                <w:sz w:val="24"/>
                <w:szCs w:val="24"/>
                <w:lang w:val="hy-AM" w:eastAsia="en-US"/>
              </w:rPr>
              <m:t>H</m:t>
            </m:r>
          </m:sub>
        </m:sSub>
      </m:oMath>
      <w:r w:rsidR="00897CA3" w:rsidRPr="006C16F6">
        <w:rPr>
          <w:rFonts w:ascii="GHEA Grapalat" w:eastAsiaTheme="minorEastAsia" w:hAnsi="GHEA Grapalat"/>
          <w:bCs/>
          <w:color w:val="auto"/>
          <w:sz w:val="24"/>
          <w:szCs w:val="24"/>
          <w:lang w:val="hy-AM" w:eastAsia="en-US"/>
        </w:rPr>
        <w:t xml:space="preserve"> </w:t>
      </w:r>
      <w:r w:rsidR="00897CA3" w:rsidRPr="006C16F6">
        <w:rPr>
          <w:rFonts w:ascii="GHEA Grapalat" w:eastAsiaTheme="minorHAnsi" w:hAnsi="GHEA Grapalat"/>
          <w:bCs/>
          <w:color w:val="auto"/>
          <w:sz w:val="24"/>
          <w:szCs w:val="24"/>
          <w:lang w:val="hy-AM" w:eastAsia="en-US"/>
        </w:rPr>
        <w:t>ակտիվ շոշափող լարումները;</w:t>
      </w:r>
    </w:p>
    <w:p w:rsidR="00897CA3" w:rsidRPr="006C16F6" w:rsidRDefault="00897CA3" w:rsidP="00F5648C">
      <w:pPr>
        <w:pStyle w:val="ListParagraph"/>
        <w:numPr>
          <w:ilvl w:val="0"/>
          <w:numId w:val="2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bookmarkStart w:id="100" w:name="_Hlk185213963"/>
      <w:bookmarkStart w:id="101" w:name="_Hlk185218272"/>
      <w:r w:rsidRPr="006C16F6">
        <w:rPr>
          <w:rFonts w:ascii="GHEA Grapalat" w:eastAsiaTheme="minorHAnsi" w:hAnsi="GHEA Grapalat"/>
          <w:bCs/>
          <w:color w:val="auto"/>
          <w:sz w:val="24"/>
          <w:szCs w:val="24"/>
          <w:lang w:val="hy-AM" w:eastAsia="en-US"/>
        </w:rPr>
        <w:t xml:space="preserve">Սույն կանոնների ժողովածուի 17-րդ բանաձևի միջոցով </w:t>
      </w:r>
      <w:bookmarkEnd w:id="100"/>
      <w:r w:rsidRPr="006C16F6">
        <w:rPr>
          <w:rFonts w:ascii="GHEA Grapalat" w:eastAsiaTheme="minorHAnsi" w:hAnsi="GHEA Grapalat"/>
          <w:bCs/>
          <w:color w:val="auto"/>
          <w:sz w:val="24"/>
          <w:szCs w:val="24"/>
          <w:lang w:val="hy-AM" w:eastAsia="en-US"/>
        </w:rPr>
        <w:t>հաշվարկել T ակտիվ շոշափող լարումը հողային պաստառի գրունտում կամ պատվածքի ավազային շերտի մեջ;</w:t>
      </w:r>
    </w:p>
    <w:p w:rsidR="00897CA3" w:rsidRPr="006C16F6" w:rsidRDefault="00897CA3" w:rsidP="00F5648C">
      <w:pPr>
        <w:pStyle w:val="ListParagraph"/>
        <w:numPr>
          <w:ilvl w:val="0"/>
          <w:numId w:val="2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 xml:space="preserve">Սույն կանոնների ժողովածուի 16-րդ բանաձևի միջոցով հաշվարկել  </w:t>
      </w:r>
      <m:oMath>
        <m:sSub>
          <m:sSubPr>
            <m:ctrlPr>
              <w:rPr>
                <w:rFonts w:ascii="Cambria Math" w:eastAsiaTheme="minorHAnsi" w:hAnsi="Cambria Math"/>
                <w:bCs/>
                <w:i/>
                <w:color w:val="auto"/>
                <w:sz w:val="24"/>
                <w:szCs w:val="24"/>
                <w:lang w:val="hy-AM" w:eastAsia="en-US"/>
              </w:rPr>
            </m:ctrlPr>
          </m:sSubPr>
          <m:e>
            <m:r>
              <w:rPr>
                <w:rFonts w:ascii="Cambria Math" w:eastAsiaTheme="minorHAnsi" w:hAnsi="Cambria Math"/>
                <w:color w:val="auto"/>
                <w:sz w:val="24"/>
                <w:szCs w:val="24"/>
                <w:lang w:val="hy-AM" w:eastAsia="en-US"/>
              </w:rPr>
              <m:t>T</m:t>
            </m:r>
          </m:e>
          <m:sub>
            <m:r>
              <w:rPr>
                <w:rFonts w:ascii="Cambria Math" w:eastAsiaTheme="minorHAnsi" w:hAnsi="Cambria Math"/>
                <w:color w:val="auto"/>
                <w:sz w:val="24"/>
                <w:szCs w:val="24"/>
                <w:lang w:val="hy-AM" w:eastAsia="en-US"/>
              </w:rPr>
              <m:t>սահ</m:t>
            </m:r>
          </m:sub>
        </m:sSub>
      </m:oMath>
      <w:r w:rsidRPr="006C16F6">
        <w:rPr>
          <w:rFonts w:ascii="GHEA Grapalat" w:eastAsiaTheme="minorEastAsia" w:hAnsi="GHEA Grapalat"/>
          <w:bCs/>
          <w:color w:val="auto"/>
          <w:sz w:val="24"/>
          <w:szCs w:val="24"/>
          <w:lang w:val="hy-AM" w:eastAsia="en-US"/>
        </w:rPr>
        <w:t xml:space="preserve"> </w:t>
      </w:r>
      <w:r w:rsidRPr="006C16F6">
        <w:rPr>
          <w:rFonts w:ascii="GHEA Grapalat" w:eastAsiaTheme="minorHAnsi" w:hAnsi="GHEA Grapalat"/>
          <w:bCs/>
          <w:color w:val="auto"/>
          <w:sz w:val="24"/>
          <w:szCs w:val="24"/>
          <w:lang w:val="hy-AM" w:eastAsia="en-US"/>
        </w:rPr>
        <w:t xml:space="preserve">սահմանային շոշափող լարումը; </w:t>
      </w:r>
    </w:p>
    <w:p w:rsidR="002C7728" w:rsidRPr="006C16F6" w:rsidRDefault="002C7728" w:rsidP="00F5648C">
      <w:pPr>
        <w:pStyle w:val="ListParagraph"/>
        <w:numPr>
          <w:ilvl w:val="0"/>
          <w:numId w:val="2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Սույն կանոնների ժողովածուի 15-րդ բանաձևի միջոցով ստուգել ամրության պայմանի կատարումը։</w:t>
      </w:r>
    </w:p>
    <w:bookmarkEnd w:id="101"/>
    <w:p w:rsidR="002C7728" w:rsidRPr="006C16F6" w:rsidRDefault="002C7728" w:rsidP="002C7728">
      <w:pPr>
        <w:pStyle w:val="ListParagraph"/>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2C7728" w:rsidRPr="006C16F6" w:rsidRDefault="002C772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 Եթե հաշվարկային ժամանակահատվածներից մեկի համար ամրության պայմանը ապահովված չէ, ապա հնարավոր են հետևյալ լուծումները</w:t>
      </w:r>
      <w:r w:rsidRPr="006C16F6">
        <w:rPr>
          <w:rFonts w:ascii="Cambria Math" w:eastAsiaTheme="minorHAnsi" w:hAnsi="Cambria Math"/>
          <w:bCs/>
          <w:color w:val="auto"/>
          <w:sz w:val="24"/>
          <w:szCs w:val="24"/>
          <w:lang w:val="hy-AM" w:eastAsia="en-US"/>
        </w:rPr>
        <w:t>․</w:t>
      </w:r>
    </w:p>
    <w:p w:rsidR="002C7728" w:rsidRPr="006C16F6" w:rsidRDefault="002C7728" w:rsidP="00F5648C">
      <w:pPr>
        <w:pStyle w:val="ListParagraph"/>
        <w:numPr>
          <w:ilvl w:val="0"/>
          <w:numId w:val="2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Վերը գտնվող շերտերից մեկի կամ մի քանիսի հաստությունների ավելացում;</w:t>
      </w:r>
    </w:p>
    <w:p w:rsidR="002C7728" w:rsidRPr="006C16F6" w:rsidRDefault="002C7728" w:rsidP="00F5648C">
      <w:pPr>
        <w:pStyle w:val="ListParagraph"/>
        <w:numPr>
          <w:ilvl w:val="0"/>
          <w:numId w:val="2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Վերը գտնվող շերտերից մեկի կամ մի քանիսի նյութի փոփոխություն՝ ավելի կոշտ նյութով, որը կունենա ավելի բարձր առաձգականության մոդուլ;</w:t>
      </w:r>
    </w:p>
    <w:p w:rsidR="002C7728" w:rsidRPr="006C16F6" w:rsidRDefault="002C7728" w:rsidP="00F5648C">
      <w:pPr>
        <w:pStyle w:val="ListParagraph"/>
        <w:numPr>
          <w:ilvl w:val="0"/>
          <w:numId w:val="2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Աշխատանքային շերտի գրունտի վերին մասի փոփոխություն կամ ուժեղացում՝ դրա շարժակայունության ավելացման նպատակով;</w:t>
      </w:r>
    </w:p>
    <w:p w:rsidR="002C7728" w:rsidRPr="006C16F6" w:rsidRDefault="002C7728" w:rsidP="00F5648C">
      <w:pPr>
        <w:pStyle w:val="ListParagraph"/>
        <w:numPr>
          <w:ilvl w:val="0"/>
          <w:numId w:val="2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Գեոսինթետիկ նյութերի կիրառում, որոնք գրունտի շերտում կամ ճանապարհային պատվածքի չկապակցված շերտերում կատարեն ամրանավորման գործառույթ։</w:t>
      </w:r>
    </w:p>
    <w:p w:rsidR="002C7728" w:rsidRPr="006C16F6" w:rsidRDefault="002C772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bookmarkStart w:id="102" w:name="_Hlk185215643"/>
      <w:r w:rsidRPr="006C16F6">
        <w:rPr>
          <w:rFonts w:ascii="GHEA Grapalat" w:eastAsiaTheme="minorHAnsi" w:hAnsi="GHEA Grapalat"/>
          <w:bCs/>
          <w:color w:val="auto"/>
          <w:sz w:val="24"/>
          <w:szCs w:val="24"/>
          <w:lang w:val="hy-AM" w:eastAsia="en-US"/>
        </w:rPr>
        <w:t>Հողային պաստառի գրունտում և թույլ կապակցված</w:t>
      </w:r>
      <w:r w:rsidR="00991D84" w:rsidRPr="006C16F6">
        <w:rPr>
          <w:rFonts w:ascii="GHEA Grapalat" w:eastAsiaTheme="minorHAnsi" w:hAnsi="GHEA Grapalat"/>
          <w:bCs/>
          <w:color w:val="auto"/>
          <w:sz w:val="24"/>
          <w:szCs w:val="24"/>
          <w:lang w:val="hy-AM" w:eastAsia="en-US"/>
        </w:rPr>
        <w:t xml:space="preserve"> </w:t>
      </w:r>
      <w:bookmarkStart w:id="103" w:name="_Hlk185214690"/>
      <w:r w:rsidR="00991D84" w:rsidRPr="006C16F6">
        <w:rPr>
          <w:rFonts w:ascii="GHEA Grapalat" w:eastAsiaTheme="minorHAnsi" w:hAnsi="GHEA Grapalat"/>
          <w:bCs/>
          <w:color w:val="auto"/>
          <w:sz w:val="24"/>
          <w:szCs w:val="24"/>
          <w:lang w:val="hy-AM" w:eastAsia="en-US"/>
        </w:rPr>
        <w:t>(ավազային)</w:t>
      </w:r>
      <w:bookmarkEnd w:id="103"/>
      <w:r w:rsidR="00991D84" w:rsidRPr="006C16F6">
        <w:rPr>
          <w:rFonts w:ascii="GHEA Grapalat" w:eastAsiaTheme="minorHAnsi" w:hAnsi="GHEA Grapalat"/>
          <w:bCs/>
          <w:color w:val="auto"/>
          <w:sz w:val="24"/>
          <w:szCs w:val="24"/>
          <w:lang w:val="hy-AM" w:eastAsia="en-US"/>
        </w:rPr>
        <w:t xml:space="preserve"> շերտերում երկարաժամկետ (ստատիկ) բեռնվածքի հաշվարկը ըստ շարժակայունության իրենից ներկայացնում է</w:t>
      </w:r>
      <w:r w:rsidR="00991D84" w:rsidRPr="006C16F6">
        <w:rPr>
          <w:rFonts w:ascii="Cambria Math" w:eastAsiaTheme="minorHAnsi" w:hAnsi="Cambria Math"/>
          <w:bCs/>
          <w:color w:val="auto"/>
          <w:sz w:val="24"/>
          <w:szCs w:val="24"/>
          <w:lang w:val="hy-AM" w:eastAsia="en-US"/>
        </w:rPr>
        <w:t>․</w:t>
      </w:r>
    </w:p>
    <w:bookmarkEnd w:id="102"/>
    <w:p w:rsidR="00991D84" w:rsidRPr="006C16F6" w:rsidRDefault="00991D84" w:rsidP="00F5648C">
      <w:pPr>
        <w:pStyle w:val="ListParagraph"/>
        <w:numPr>
          <w:ilvl w:val="0"/>
          <w:numId w:val="25"/>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Հիմնականը՝</w:t>
      </w:r>
    </w:p>
    <w:p w:rsidR="00991D84" w:rsidRPr="006C16F6" w:rsidRDefault="00991D84" w:rsidP="00991D84">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 ավտոկայանատեղիների, հանգստի հարթակների և այլնի համար;</w:t>
      </w:r>
    </w:p>
    <w:p w:rsidR="00991D84" w:rsidRPr="006C16F6" w:rsidRDefault="00991D84" w:rsidP="00991D84">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bookmarkStart w:id="104" w:name="_Hlk185215093"/>
      <w:r w:rsidRPr="006C16F6">
        <w:rPr>
          <w:rFonts w:ascii="GHEA Grapalat" w:eastAsiaTheme="minorHAnsi" w:hAnsi="GHEA Grapalat"/>
          <w:bCs/>
          <w:color w:val="auto"/>
          <w:sz w:val="24"/>
          <w:szCs w:val="24"/>
          <w:lang w:val="hy-AM" w:eastAsia="en-US"/>
        </w:rPr>
        <w:t>բ)</w:t>
      </w:r>
      <w:bookmarkEnd w:id="104"/>
      <w:r w:rsidRPr="006C16F6">
        <w:rPr>
          <w:rFonts w:ascii="GHEA Grapalat" w:eastAsiaTheme="minorHAnsi" w:hAnsi="GHEA Grapalat"/>
          <w:bCs/>
          <w:color w:val="auto"/>
          <w:sz w:val="24"/>
          <w:szCs w:val="24"/>
          <w:lang w:val="hy-AM" w:eastAsia="en-US"/>
        </w:rPr>
        <w:t xml:space="preserve"> մայթերի, հետիոտնային ճանապարհների և հրապարակների համար;</w:t>
      </w:r>
    </w:p>
    <w:p w:rsidR="00991D84" w:rsidRPr="006C16F6" w:rsidRDefault="00991D84" w:rsidP="00F5648C">
      <w:pPr>
        <w:pStyle w:val="ListParagraph"/>
        <w:numPr>
          <w:ilvl w:val="0"/>
          <w:numId w:val="25"/>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Լրացուցիչ՝</w:t>
      </w:r>
    </w:p>
    <w:p w:rsidR="00991D84" w:rsidRPr="006C16F6" w:rsidRDefault="00991D84" w:rsidP="00991D84">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 I կարգի ավտոոճանապարհների կողնակներում կանգառման գոտիների համար;</w:t>
      </w:r>
    </w:p>
    <w:p w:rsidR="00991D84" w:rsidRPr="006C16F6" w:rsidRDefault="00991D84" w:rsidP="00991D84">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բ) ճանապարհի տեղափոխումներում հասարակաական տրանսպորտի կանգառների համար;</w:t>
      </w:r>
    </w:p>
    <w:p w:rsidR="00991D84" w:rsidRPr="006C16F6" w:rsidRDefault="00991D84" w:rsidP="00991D84">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գ) միմյանց միջև ավտոճանապարհների կարգավորվող խաչմերուկների համար;</w:t>
      </w:r>
    </w:p>
    <w:p w:rsidR="00991D84" w:rsidRPr="006C16F6" w:rsidRDefault="00991D84" w:rsidP="00991D84">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դ) </w:t>
      </w:r>
      <w:r w:rsidR="00D42080" w:rsidRPr="006C16F6">
        <w:rPr>
          <w:rFonts w:ascii="GHEA Grapalat" w:eastAsiaTheme="minorHAnsi" w:hAnsi="GHEA Grapalat"/>
          <w:bCs/>
          <w:color w:val="auto"/>
          <w:sz w:val="24"/>
          <w:szCs w:val="24"/>
          <w:lang w:val="hy-AM" w:eastAsia="en-US"/>
        </w:rPr>
        <w:t>երկաթգծային ուղիների մեկ մակարդակում կարգավորվող հատումներում;</w:t>
      </w:r>
    </w:p>
    <w:p w:rsidR="00D42080" w:rsidRPr="006C16F6" w:rsidRDefault="00D42080" w:rsidP="00991D84">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bookmarkStart w:id="105" w:name="_Hlk185215632"/>
      <w:r w:rsidRPr="006C16F6">
        <w:rPr>
          <w:rFonts w:ascii="GHEA Grapalat" w:eastAsiaTheme="minorHAnsi" w:hAnsi="GHEA Grapalat"/>
          <w:bCs/>
          <w:color w:val="auto"/>
          <w:sz w:val="24"/>
          <w:szCs w:val="24"/>
          <w:lang w:val="hy-AM" w:eastAsia="en-US"/>
        </w:rPr>
        <w:t>ե)</w:t>
      </w:r>
      <w:bookmarkEnd w:id="105"/>
      <w:r w:rsidRPr="006C16F6">
        <w:rPr>
          <w:rFonts w:ascii="GHEA Grapalat" w:eastAsiaTheme="minorHAnsi" w:hAnsi="GHEA Grapalat"/>
          <w:bCs/>
          <w:color w:val="auto"/>
          <w:sz w:val="24"/>
          <w:szCs w:val="24"/>
          <w:lang w:val="hy-AM" w:eastAsia="en-US"/>
        </w:rPr>
        <w:t xml:space="preserve"> մեկ կամ տարբեր մակարդակներում անցումային-սրընթաաց գոտիների հատումների համար;</w:t>
      </w:r>
    </w:p>
    <w:p w:rsidR="00D42080" w:rsidRPr="006C16F6" w:rsidRDefault="00D42080" w:rsidP="00991D84">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զ) վճարովի ավտոկայանատեղիներում վճարի ստացման կետերի համար և այլն։</w:t>
      </w:r>
    </w:p>
    <w:p w:rsidR="00D42080" w:rsidRPr="006C16F6" w:rsidRDefault="00D42080" w:rsidP="00D42080">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D42080" w:rsidRPr="006C16F6" w:rsidRDefault="00D42080"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Երկարաժամկետ (ստատիկ) բեռնվածքի հաշվարկը պետք է իրականացնել ըստ հետևյալ հաջորդականության</w:t>
      </w:r>
      <w:r w:rsidRPr="006C16F6">
        <w:rPr>
          <w:rFonts w:ascii="Cambria Math" w:eastAsiaTheme="minorHAnsi" w:hAnsi="Cambria Math" w:cs="Cambria Math"/>
          <w:bCs/>
          <w:color w:val="auto"/>
          <w:sz w:val="24"/>
          <w:szCs w:val="24"/>
          <w:lang w:val="hy-AM" w:eastAsia="en-US"/>
        </w:rPr>
        <w:t>․</w:t>
      </w:r>
    </w:p>
    <w:p w:rsidR="00D42080" w:rsidRPr="006C16F6" w:rsidRDefault="00D42080" w:rsidP="00F5648C">
      <w:pPr>
        <w:pStyle w:val="ListParagraph"/>
        <w:numPr>
          <w:ilvl w:val="0"/>
          <w:numId w:val="26"/>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Պետք է նշանակել ամրության հաշվարկային բնութագրերը՝ հողային պաստառի գրունտի և դրենաժավորման շերտի ավազի c</w:t>
      </w:r>
      <w:r w:rsidR="00636D3F" w:rsidRPr="006C16F6">
        <w:rPr>
          <w:rFonts w:ascii="GHEA Grapalat" w:eastAsiaTheme="minorHAnsi" w:hAnsi="GHEA Grapalat"/>
          <w:bCs/>
          <w:color w:val="auto"/>
          <w:sz w:val="24"/>
          <w:szCs w:val="24"/>
          <w:vertAlign w:val="subscript"/>
          <w:lang w:val="hy-AM" w:eastAsia="en-US"/>
        </w:rPr>
        <w:t>գր</w:t>
      </w:r>
      <w:r w:rsidRPr="006C16F6">
        <w:rPr>
          <w:rFonts w:ascii="GHEA Grapalat" w:eastAsiaTheme="minorHAnsi" w:hAnsi="GHEA Grapalat"/>
          <w:bCs/>
          <w:color w:val="auto"/>
          <w:sz w:val="24"/>
          <w:szCs w:val="24"/>
          <w:lang w:val="hy-AM" w:eastAsia="en-US"/>
        </w:rPr>
        <w:t xml:space="preserve"> տեսակարար կցորդումը և φ</w:t>
      </w:r>
      <w:r w:rsidR="00636D3F" w:rsidRPr="006C16F6">
        <w:rPr>
          <w:rFonts w:ascii="GHEA Grapalat" w:eastAsiaTheme="minorHAnsi" w:hAnsi="GHEA Grapalat"/>
          <w:bCs/>
          <w:color w:val="auto"/>
          <w:sz w:val="24"/>
          <w:szCs w:val="24"/>
          <w:vertAlign w:val="subscript"/>
          <w:lang w:val="hy-AM" w:eastAsia="en-US"/>
        </w:rPr>
        <w:t>գր</w:t>
      </w:r>
      <w:r w:rsidRPr="006C16F6">
        <w:rPr>
          <w:rFonts w:ascii="GHEA Grapalat" w:eastAsiaTheme="minorHAnsi" w:hAnsi="GHEA Grapalat"/>
          <w:bCs/>
          <w:color w:val="auto"/>
          <w:sz w:val="24"/>
          <w:szCs w:val="24"/>
          <w:vertAlign w:val="subscript"/>
          <w:lang w:val="hy-AM" w:eastAsia="en-US"/>
        </w:rPr>
        <w:t xml:space="preserve"> </w:t>
      </w:r>
      <w:r w:rsidRPr="006C16F6">
        <w:rPr>
          <w:rFonts w:ascii="GHEA Grapalat" w:eastAsiaTheme="minorHAnsi" w:hAnsi="GHEA Grapalat"/>
          <w:bCs/>
          <w:color w:val="auto"/>
          <w:sz w:val="24"/>
          <w:szCs w:val="24"/>
          <w:lang w:val="hy-AM" w:eastAsia="en-US"/>
        </w:rPr>
        <w:t>ներքին շփման անկյունը</w:t>
      </w:r>
      <w:r w:rsidR="00636D3F" w:rsidRPr="006C16F6">
        <w:rPr>
          <w:rFonts w:ascii="GHEA Grapalat" w:eastAsiaTheme="minorHAnsi" w:hAnsi="GHEA Grapalat"/>
          <w:bCs/>
          <w:color w:val="auto"/>
          <w:sz w:val="24"/>
          <w:szCs w:val="24"/>
          <w:lang w:val="hy-AM" w:eastAsia="en-US"/>
        </w:rPr>
        <w:t>, երբ</w:t>
      </w:r>
      <w:bookmarkStart w:id="106" w:name="_Hlk185218191"/>
      <w:r w:rsidR="00636D3F" w:rsidRPr="006C16F6">
        <w:rPr>
          <w:rFonts w:ascii="GHEA Grapalat" w:eastAsiaTheme="minorHAnsi" w:hAnsi="GHEA Grapalat"/>
          <w:bCs/>
          <w:color w:val="auto"/>
          <w:sz w:val="24"/>
          <w:szCs w:val="24"/>
          <w:lang w:val="hy-AM" w:eastAsia="en-US"/>
        </w:rPr>
        <w:t xml:space="preserve">՝  </w:t>
      </w:r>
      <m:oMath>
        <m:r>
          <w:rPr>
            <w:rFonts w:ascii="Cambria Math" w:eastAsiaTheme="minorHAnsi" w:hAnsi="Cambria Math"/>
            <w:color w:val="auto"/>
            <w:sz w:val="24"/>
            <w:szCs w:val="24"/>
            <w:lang w:val="hy-AM" w:eastAsia="en-US"/>
          </w:rPr>
          <m:t>∑N=1</m:t>
        </m:r>
      </m:oMath>
      <w:r w:rsidRPr="006C16F6">
        <w:rPr>
          <w:rFonts w:ascii="GHEA Grapalat" w:eastAsiaTheme="minorHAnsi" w:hAnsi="GHEA Grapalat"/>
          <w:bCs/>
          <w:color w:val="auto"/>
          <w:sz w:val="24"/>
          <w:szCs w:val="24"/>
          <w:lang w:val="hy-AM" w:eastAsia="en-US"/>
        </w:rPr>
        <w:t>;</w:t>
      </w:r>
      <w:bookmarkEnd w:id="106"/>
    </w:p>
    <w:p w:rsidR="00636D3F" w:rsidRPr="006C16F6" w:rsidRDefault="00636D3F" w:rsidP="00F5648C">
      <w:pPr>
        <w:pStyle w:val="ListParagraph"/>
        <w:numPr>
          <w:ilvl w:val="0"/>
          <w:numId w:val="26"/>
        </w:numP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Գրունտի և հիմքի կոնստրուկտիվ շերտերի նյութերրի առաձգականության մոդուլները պետք է ընդունել նույնը, ինչ որ թույլատրելի առաձգական ճկվածքի հաշվարկի ժամանակ;</w:t>
      </w:r>
    </w:p>
    <w:p w:rsidR="00636D3F" w:rsidRPr="006C16F6" w:rsidRDefault="00636D3F" w:rsidP="00F5648C">
      <w:pPr>
        <w:pStyle w:val="ListParagraph"/>
        <w:numPr>
          <w:ilvl w:val="0"/>
          <w:numId w:val="26"/>
        </w:numP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Ասֆալտբետոնե շերտերի համար պետք է նշանակել առաձգականության հաշվարկային այն մոդուլները, որոնք համապատասխանում են գարնան ժամանակաշրջանի հնարավոր առավելագույն ջերմաստիճաններին՝ երկարատև բեռնվածքի կիրառաման ժամանակ;</w:t>
      </w:r>
    </w:p>
    <w:p w:rsidR="00636D3F" w:rsidRPr="006C16F6" w:rsidRDefault="00636D3F" w:rsidP="00F5648C">
      <w:pPr>
        <w:pStyle w:val="ListParagraph"/>
        <w:numPr>
          <w:ilvl w:val="0"/>
          <w:numId w:val="26"/>
        </w:numP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Սույն կանոնների ժողովածուի 19-րդ բանաձևին համապատասխան՝ պետք է որոշել ճանապարհային պատվածքի շերտերի միջինկշռային առաձգականության մոդուլը՝ </w:t>
      </w:r>
      <m:oMath>
        <m:sSub>
          <m:sSubPr>
            <m:ctrlPr>
              <w:rPr>
                <w:rFonts w:ascii="Cambria Math" w:eastAsiaTheme="minorHAnsi" w:hAnsi="Cambria Math"/>
                <w:bCs/>
                <w:i/>
                <w:color w:val="auto"/>
                <w:sz w:val="24"/>
                <w:szCs w:val="24"/>
                <w:lang w:val="hy-AM" w:eastAsia="en-US"/>
              </w:rPr>
            </m:ctrlPr>
          </m:sSubPr>
          <m:e>
            <m:r>
              <w:rPr>
                <w:rFonts w:ascii="Cambria Math" w:eastAsiaTheme="minorHAnsi" w:hAnsi="Cambria Math"/>
                <w:color w:val="auto"/>
                <w:sz w:val="24"/>
                <w:szCs w:val="24"/>
                <w:lang w:val="hy-AM" w:eastAsia="en-US"/>
              </w:rPr>
              <m:t>E</m:t>
            </m:r>
          </m:e>
          <m:sub>
            <m:r>
              <w:rPr>
                <w:rFonts w:ascii="Cambria Math" w:eastAsiaTheme="minorHAnsi" w:hAnsi="Cambria Math"/>
                <w:color w:val="auto"/>
                <w:sz w:val="24"/>
                <w:szCs w:val="24"/>
                <w:lang w:val="hy-AM" w:eastAsia="en-US"/>
              </w:rPr>
              <m:t>B</m:t>
            </m:r>
          </m:sub>
        </m:sSub>
      </m:oMath>
      <w:r w:rsidRPr="006C16F6">
        <w:rPr>
          <w:rFonts w:ascii="GHEA Grapalat" w:eastAsiaTheme="minorHAnsi" w:hAnsi="GHEA Grapalat"/>
          <w:bCs/>
          <w:color w:val="auto"/>
          <w:sz w:val="24"/>
          <w:szCs w:val="24"/>
          <w:lang w:val="hy-AM" w:eastAsia="en-US"/>
        </w:rPr>
        <w:t>;</w:t>
      </w:r>
    </w:p>
    <w:p w:rsidR="00636D3F" w:rsidRPr="006C16F6" w:rsidRDefault="00636D3F" w:rsidP="00F5648C">
      <w:pPr>
        <w:pStyle w:val="ListParagraph"/>
        <w:numPr>
          <w:ilvl w:val="0"/>
          <w:numId w:val="26"/>
        </w:numP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Նկար 4 և 5-ի միջոցով, </w:t>
      </w:r>
      <w:r w:rsidR="00681BD2" w:rsidRPr="006C16F6">
        <w:rPr>
          <w:rFonts w:ascii="GHEA Grapalat" w:eastAsiaTheme="minorHAnsi" w:hAnsi="GHEA Grapalat"/>
          <w:bCs/>
          <w:color w:val="auto"/>
          <w:sz w:val="24"/>
          <w:szCs w:val="24"/>
          <w:lang w:val="hy-AM" w:eastAsia="en-US"/>
        </w:rPr>
        <w:t>պետք է որոշել</w:t>
      </w:r>
      <m:oMath>
        <m:r>
          <m:rPr>
            <m:sty m:val="p"/>
          </m:rPr>
          <w:rPr>
            <w:rFonts w:ascii="Cambria Math" w:eastAsiaTheme="minorHAnsi" w:hAnsi="Cambria Math"/>
            <w:color w:val="auto"/>
            <w:sz w:val="24"/>
            <w:szCs w:val="24"/>
            <w:lang w:val="hy-AM" w:eastAsia="en-US"/>
          </w:rPr>
          <m:t xml:space="preserve">   </m:t>
        </m:r>
        <m:sSub>
          <m:sSubPr>
            <m:ctrlPr>
              <w:rPr>
                <w:rFonts w:ascii="Cambria Math" w:eastAsiaTheme="minorHAnsi" w:hAnsi="Cambria Math"/>
                <w:bCs/>
                <w:color w:val="auto"/>
                <w:sz w:val="24"/>
                <w:szCs w:val="24"/>
                <w:lang w:val="hy-AM" w:eastAsia="en-US"/>
              </w:rPr>
            </m:ctrlPr>
          </m:sSubPr>
          <m:e>
            <m:acc>
              <m:accPr>
                <m:chr m:val="̅"/>
                <m:ctrlPr>
                  <w:rPr>
                    <w:rFonts w:ascii="Cambria Math" w:eastAsiaTheme="minorHAnsi" w:hAnsi="Cambria Math"/>
                    <w:bCs/>
                    <w:color w:val="auto"/>
                    <w:sz w:val="24"/>
                    <w:szCs w:val="24"/>
                    <w:lang w:val="hy-AM" w:eastAsia="en-US"/>
                  </w:rPr>
                </m:ctrlPr>
              </m:accPr>
              <m:e>
                <m:r>
                  <w:rPr>
                    <w:rFonts w:ascii="Cambria Math" w:eastAsiaTheme="minorHAnsi" w:hAnsi="Cambria Math"/>
                    <w:color w:val="auto"/>
                    <w:sz w:val="24"/>
                    <w:szCs w:val="24"/>
                    <w:lang w:val="hy-AM" w:eastAsia="en-US"/>
                  </w:rPr>
                  <m:t>τ</m:t>
                </m:r>
              </m:e>
            </m:acc>
          </m:e>
          <m:sub>
            <m:r>
              <w:rPr>
                <w:rFonts w:ascii="Cambria Math" w:eastAsiaTheme="minorHAnsi" w:hAnsi="Cambria Math"/>
                <w:color w:val="auto"/>
                <w:sz w:val="24"/>
                <w:szCs w:val="24"/>
                <w:lang w:val="hy-AM" w:eastAsia="en-US"/>
              </w:rPr>
              <m:t>H</m:t>
            </m:r>
          </m:sub>
        </m:sSub>
      </m:oMath>
      <w:r w:rsidR="00681BD2" w:rsidRPr="006C16F6">
        <w:rPr>
          <w:rFonts w:ascii="GHEA Grapalat" w:eastAsiaTheme="minorHAnsi" w:hAnsi="GHEA Grapalat"/>
          <w:bCs/>
          <w:color w:val="auto"/>
          <w:sz w:val="24"/>
          <w:szCs w:val="24"/>
          <w:lang w:val="hy-AM" w:eastAsia="en-US"/>
        </w:rPr>
        <w:t xml:space="preserve"> ակտիվ շոշափող լարումները՝ առաջացող միավոր ժամանակի բեռնվածքից, գրունտի կամ ավազի φ</w:t>
      </w:r>
      <w:r w:rsidR="00681BD2" w:rsidRPr="006C16F6">
        <w:rPr>
          <w:rFonts w:ascii="GHEA Grapalat" w:eastAsiaTheme="minorHAnsi" w:hAnsi="GHEA Grapalat"/>
          <w:bCs/>
          <w:color w:val="auto"/>
          <w:sz w:val="24"/>
          <w:szCs w:val="24"/>
          <w:vertAlign w:val="subscript"/>
          <w:lang w:val="hy-AM" w:eastAsia="en-US"/>
        </w:rPr>
        <w:t>ստ</w:t>
      </w:r>
      <w:r w:rsidR="00681BD2" w:rsidRPr="006C16F6">
        <w:rPr>
          <w:rFonts w:ascii="GHEA Grapalat" w:eastAsiaTheme="minorHAnsi" w:hAnsi="GHEA Grapalat"/>
          <w:bCs/>
          <w:color w:val="auto"/>
          <w:sz w:val="24"/>
          <w:szCs w:val="24"/>
          <w:lang w:val="hy-AM" w:eastAsia="en-US"/>
        </w:rPr>
        <w:t xml:space="preserve"> ներքին շփման անկյան միջոցով, երբ</w:t>
      </w:r>
      <w:r w:rsidRPr="006C16F6">
        <w:rPr>
          <w:rFonts w:ascii="GHEA Grapalat" w:eastAsiaTheme="minorHAnsi" w:hAnsi="GHEA Grapalat"/>
          <w:bCs/>
          <w:color w:val="auto"/>
          <w:sz w:val="24"/>
          <w:szCs w:val="24"/>
          <w:lang w:val="hy-AM" w:eastAsia="en-US"/>
        </w:rPr>
        <w:t xml:space="preserve"> </w:t>
      </w:r>
      <w:r w:rsidR="00681BD2" w:rsidRPr="006C16F6">
        <w:rPr>
          <w:rFonts w:ascii="GHEA Grapalat" w:eastAsiaTheme="minorHAnsi" w:hAnsi="GHEA Grapalat"/>
          <w:bCs/>
          <w:color w:val="auto"/>
          <w:sz w:val="24"/>
          <w:szCs w:val="24"/>
          <w:lang w:val="hy-AM" w:eastAsia="en-US"/>
        </w:rPr>
        <w:t xml:space="preserve">երկարատև բեռնվածքը համապատասխանում է՝  </w:t>
      </w:r>
      <m:oMath>
        <m:r>
          <w:rPr>
            <w:rFonts w:ascii="Cambria Math" w:eastAsiaTheme="minorHAnsi" w:hAnsi="Cambria Math"/>
            <w:color w:val="auto"/>
            <w:sz w:val="24"/>
            <w:szCs w:val="24"/>
            <w:lang w:val="hy-AM" w:eastAsia="en-US"/>
          </w:rPr>
          <m:t>∑N=1</m:t>
        </m:r>
      </m:oMath>
      <w:r w:rsidR="00681BD2" w:rsidRPr="006C16F6">
        <w:rPr>
          <w:rFonts w:ascii="GHEA Grapalat" w:eastAsiaTheme="minorHAnsi" w:hAnsi="GHEA Grapalat"/>
          <w:bCs/>
          <w:color w:val="auto"/>
          <w:sz w:val="24"/>
          <w:szCs w:val="24"/>
          <w:lang w:val="hy-AM" w:eastAsia="en-US"/>
        </w:rPr>
        <w:t>;</w:t>
      </w:r>
    </w:p>
    <w:p w:rsidR="00681BD2" w:rsidRPr="006C16F6" w:rsidRDefault="00681BD2" w:rsidP="00F5648C">
      <w:pPr>
        <w:pStyle w:val="ListParagraph"/>
        <w:numPr>
          <w:ilvl w:val="0"/>
          <w:numId w:val="26"/>
        </w:numP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Սույն կանոնների ժողովածուի 17-րդ բանաձևի միջոցով պետք է հաշվարկել T ակտիվ շոշափող լարումը հողային պաստառի գրունտում կամ պատվածքի ավազային շերտի մեջ;</w:t>
      </w:r>
    </w:p>
    <w:p w:rsidR="00681BD2" w:rsidRPr="006C16F6" w:rsidRDefault="00681BD2" w:rsidP="00F5648C">
      <w:pPr>
        <w:pStyle w:val="ListParagraph"/>
        <w:numPr>
          <w:ilvl w:val="0"/>
          <w:numId w:val="26"/>
        </w:numP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Սույն կանոնների ժողովածուի 16-րդ բանաձևի միջոցով պետք է հաշվարկել  </w:t>
      </w:r>
      <m:oMath>
        <m:sSub>
          <m:sSubPr>
            <m:ctrlPr>
              <w:rPr>
                <w:rFonts w:ascii="Cambria Math" w:eastAsiaTheme="minorHAnsi" w:hAnsi="Cambria Math"/>
                <w:bCs/>
                <w:color w:val="auto"/>
                <w:sz w:val="24"/>
                <w:szCs w:val="24"/>
                <w:lang w:val="hy-AM" w:eastAsia="en-US"/>
              </w:rPr>
            </m:ctrlPr>
          </m:sSubPr>
          <m:e>
            <m:r>
              <w:rPr>
                <w:rFonts w:ascii="Cambria Math" w:eastAsiaTheme="minorHAnsi" w:hAnsi="Cambria Math"/>
                <w:color w:val="auto"/>
                <w:sz w:val="24"/>
                <w:szCs w:val="24"/>
                <w:lang w:val="hy-AM" w:eastAsia="en-US"/>
              </w:rPr>
              <m:t>T</m:t>
            </m:r>
          </m:e>
          <m:sub>
            <m:r>
              <m:rPr>
                <m:sty m:val="p"/>
              </m:rPr>
              <w:rPr>
                <w:rFonts w:ascii="Cambria Math" w:eastAsiaTheme="minorHAnsi" w:hAnsi="Cambria Math"/>
                <w:color w:val="auto"/>
                <w:sz w:val="24"/>
                <w:szCs w:val="24"/>
                <w:lang w:val="hy-AM" w:eastAsia="en-US"/>
              </w:rPr>
              <m:t>սահ</m:t>
            </m:r>
          </m:sub>
        </m:sSub>
      </m:oMath>
      <w:r w:rsidRPr="006C16F6">
        <w:rPr>
          <w:rFonts w:ascii="GHEA Grapalat" w:eastAsiaTheme="minorHAnsi" w:hAnsi="GHEA Grapalat"/>
          <w:bCs/>
          <w:color w:val="auto"/>
          <w:sz w:val="24"/>
          <w:szCs w:val="24"/>
          <w:lang w:val="hy-AM" w:eastAsia="en-US"/>
        </w:rPr>
        <w:t xml:space="preserve"> սահմանային շոշափող լարումը; </w:t>
      </w:r>
    </w:p>
    <w:p w:rsidR="00681BD2" w:rsidRPr="006C16F6" w:rsidRDefault="00681BD2" w:rsidP="00F5648C">
      <w:pPr>
        <w:pStyle w:val="ListParagraph"/>
        <w:numPr>
          <w:ilvl w:val="0"/>
          <w:numId w:val="26"/>
        </w:numP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Սույն կանոնների ժողովածուի 15-րդ բանաձևի միջոցով պետք է ստուգել ամրության պայմանի կատարումը։</w:t>
      </w:r>
    </w:p>
    <w:p w:rsidR="00636D3F" w:rsidRPr="006C16F6" w:rsidRDefault="00636D3F" w:rsidP="00681BD2">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681BD2" w:rsidRPr="006C16F6" w:rsidRDefault="00681BD2" w:rsidP="00681BD2">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Ըստ անհարժեշտության, ճանապարհային պատվածքի կոնստրուկցիայի մեջ պետք է մտցնել շտկումներ։</w:t>
      </w:r>
    </w:p>
    <w:p w:rsidR="00681BD2" w:rsidRPr="006C16F6" w:rsidRDefault="00681BD2" w:rsidP="00681BD2">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p>
    <w:p w:rsidR="00681BD2" w:rsidRPr="006C16F6" w:rsidRDefault="00681BD2" w:rsidP="00681BD2">
      <w:pPr>
        <w:pStyle w:val="ListParagraph"/>
        <w:tabs>
          <w:tab w:val="left" w:pos="1080"/>
          <w:tab w:val="left" w:pos="1260"/>
        </w:tabs>
        <w:autoSpaceDE w:val="0"/>
        <w:autoSpaceDN w:val="0"/>
        <w:adjustRightInd w:val="0"/>
        <w:spacing w:after="0" w:line="360" w:lineRule="auto"/>
        <w:ind w:left="1069"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Ոչ կոշտ ճանապարհային պատվածքի հաշվարկը ըստ ծածկույթի միաձույլ շերտերի ճկման ժամանակ ձգման պատճառով հոգնածային քայքայման դիմադրության</w:t>
      </w:r>
    </w:p>
    <w:p w:rsidR="00681BD2" w:rsidRPr="006C16F6" w:rsidRDefault="00082FA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 xml:space="preserve"> </w:t>
      </w:r>
      <w:r w:rsidR="002527C7" w:rsidRPr="006C16F6">
        <w:rPr>
          <w:rFonts w:ascii="GHEA Grapalat" w:eastAsiaTheme="minorHAnsi" w:hAnsi="GHEA Grapalat"/>
          <w:bCs/>
          <w:color w:val="auto"/>
          <w:sz w:val="24"/>
          <w:szCs w:val="24"/>
          <w:lang w:val="hy-AM" w:eastAsia="en-US"/>
        </w:rPr>
        <w:t xml:space="preserve">Ծածկույթի վերին միաձույլ շերտերում և ասֆալտբետոնե հիմքում </w:t>
      </w:r>
      <w:r w:rsidRPr="006C16F6">
        <w:rPr>
          <w:rFonts w:ascii="GHEA Grapalat" w:eastAsiaTheme="minorHAnsi" w:hAnsi="GHEA Grapalat"/>
          <w:bCs/>
          <w:color w:val="auto"/>
          <w:sz w:val="24"/>
          <w:szCs w:val="24"/>
          <w:lang w:val="hy-AM" w:eastAsia="en-US"/>
        </w:rPr>
        <w:t xml:space="preserve">լարումները, որոնք առաջանում են կրկնվող կարճաժամկետ բեռնվածքների հետևանքով՝ պատվածքի ճկման ժամանակ, ծառայության տրված ժամկետի ընթացքում չպետքե բերեն հոգնածային </w:t>
      </w:r>
      <w:bookmarkStart w:id="107" w:name="_Hlk185219476"/>
      <w:r w:rsidRPr="006C16F6">
        <w:rPr>
          <w:rFonts w:ascii="GHEA Grapalat" w:eastAsiaTheme="minorHAnsi" w:hAnsi="GHEA Grapalat"/>
          <w:bCs/>
          <w:color w:val="auto"/>
          <w:sz w:val="24"/>
          <w:szCs w:val="24"/>
          <w:lang w:val="hy-AM" w:eastAsia="en-US"/>
        </w:rPr>
        <w:t>քայքայումների պատճառով ճաքերի առաջացման</w:t>
      </w:r>
      <w:bookmarkEnd w:id="107"/>
      <w:r w:rsidRPr="006C16F6">
        <w:rPr>
          <w:rFonts w:ascii="GHEA Grapalat" w:eastAsiaTheme="minorHAnsi" w:hAnsi="GHEA Grapalat"/>
          <w:bCs/>
          <w:color w:val="auto"/>
          <w:sz w:val="24"/>
          <w:szCs w:val="24"/>
          <w:lang w:val="hy-AM" w:eastAsia="en-US"/>
        </w:rPr>
        <w:t>։</w:t>
      </w:r>
    </w:p>
    <w:p w:rsidR="00082FA8" w:rsidRPr="006C16F6" w:rsidRDefault="00082FA8" w:rsidP="00082FA8">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Քայքայումների պատճառով ճաքերի առաջացում տեղի չի ունենա, հետևյալ պայմանով՝</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082FA8" w:rsidRPr="006C16F6" w:rsidTr="00082FA8">
        <w:tc>
          <w:tcPr>
            <w:tcW w:w="7791" w:type="dxa"/>
          </w:tcPr>
          <w:bookmarkStart w:id="108" w:name="_Hlk185219771"/>
          <w:p w:rsidR="00082FA8" w:rsidRPr="006C16F6" w:rsidRDefault="002307AB" w:rsidP="00082FA8">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σ</m:t>
                  </m:r>
                </m:e>
                <m:sub>
                  <m:r>
                    <w:rPr>
                      <w:rFonts w:ascii="Cambria Math" w:hAnsi="Cambria Math"/>
                      <w:color w:val="auto"/>
                      <w:sz w:val="28"/>
                      <w:szCs w:val="28"/>
                      <w:lang w:val="hy-AM"/>
                    </w:rPr>
                    <m:t>r</m:t>
                  </m:r>
                </m:sub>
              </m:sSub>
              <w:bookmarkEnd w:id="108"/>
              <m:r>
                <w:rPr>
                  <w:rFonts w:ascii="Cambria Math" w:hAnsi="Cambria Math"/>
                  <w:color w:val="auto"/>
                  <w:sz w:val="28"/>
                  <w:szCs w:val="28"/>
                  <w:lang w:val="hy-AM"/>
                </w:rPr>
                <m:t>&lt;</m:t>
              </m:r>
              <m:f>
                <m:fPr>
                  <m:ctrlPr>
                    <w:rPr>
                      <w:rFonts w:ascii="Cambria Math" w:hAnsi="Cambria Math"/>
                      <w:i/>
                      <w:color w:val="auto"/>
                      <w:sz w:val="28"/>
                      <w:szCs w:val="28"/>
                      <w:lang w:val="hy-AM"/>
                    </w:rPr>
                  </m:ctrlPr>
                </m:fPr>
                <m:num>
                  <m:sSub>
                    <m:sSubPr>
                      <m:ctrlPr>
                        <w:rPr>
                          <w:rFonts w:ascii="Cambria Math" w:hAnsi="Cambria Math"/>
                          <w:i/>
                          <w:color w:val="auto"/>
                          <w:sz w:val="28"/>
                          <w:szCs w:val="28"/>
                          <w:lang w:val="hy-AM"/>
                        </w:rPr>
                      </m:ctrlPr>
                    </m:sSubPr>
                    <m:e>
                      <m:r>
                        <w:rPr>
                          <w:rFonts w:ascii="Cambria Math" w:hAnsi="Cambria Math"/>
                          <w:color w:val="auto"/>
                          <w:sz w:val="28"/>
                          <w:szCs w:val="28"/>
                          <w:lang w:val="hy-AM"/>
                        </w:rPr>
                        <m:t>R</m:t>
                      </m:r>
                    </m:e>
                    <m:sub>
                      <m:r>
                        <w:rPr>
                          <w:rFonts w:ascii="Cambria Math" w:hAnsi="Cambria Math"/>
                          <w:color w:val="auto"/>
                          <w:sz w:val="28"/>
                          <w:szCs w:val="28"/>
                          <w:lang w:val="hy-AM"/>
                        </w:rPr>
                        <m:t>N</m:t>
                      </m:r>
                    </m:sub>
                  </m:sSub>
                </m:num>
                <m:den>
                  <m:sSubSup>
                    <m:sSubSupPr>
                      <m:ctrlPr>
                        <w:rPr>
                          <w:rFonts w:ascii="Cambria Math" w:hAnsi="Cambria Math"/>
                          <w:i/>
                          <w:color w:val="auto"/>
                          <w:sz w:val="28"/>
                          <w:szCs w:val="28"/>
                          <w:lang w:val="hy-AM"/>
                        </w:rPr>
                      </m:ctrlPr>
                    </m:sSubSupPr>
                    <m:e>
                      <m:r>
                        <w:rPr>
                          <w:rFonts w:ascii="Cambria Math" w:hAnsi="Cambria Math"/>
                          <w:color w:val="auto"/>
                          <w:sz w:val="28"/>
                          <w:szCs w:val="28"/>
                          <w:lang w:val="hy-AM"/>
                        </w:rPr>
                        <m:t>K</m:t>
                      </m:r>
                    </m:e>
                    <m:sub>
                      <m:r>
                        <w:rPr>
                          <w:rFonts w:ascii="Cambria Math" w:hAnsi="Cambria Math"/>
                          <w:color w:val="auto"/>
                          <w:sz w:val="28"/>
                          <w:szCs w:val="28"/>
                          <w:lang w:val="hy-AM"/>
                        </w:rPr>
                        <m:t>ամր</m:t>
                      </m:r>
                    </m:sub>
                    <m:sup>
                      <m:r>
                        <w:rPr>
                          <w:rFonts w:ascii="Cambria Math" w:hAnsi="Cambria Math"/>
                          <w:color w:val="auto"/>
                          <w:sz w:val="28"/>
                          <w:szCs w:val="28"/>
                          <w:lang w:val="hy-AM"/>
                        </w:rPr>
                        <m:t xml:space="preserve">պահ   </m:t>
                      </m:r>
                    </m:sup>
                  </m:sSubSup>
                </m:den>
              </m:f>
            </m:oMath>
            <w:r w:rsidR="00082FA8" w:rsidRPr="006C16F6">
              <w:rPr>
                <w:rFonts w:ascii="GHEA Grapalat" w:hAnsi="GHEA Grapalat"/>
                <w:i/>
                <w:color w:val="auto"/>
                <w:sz w:val="28"/>
                <w:szCs w:val="28"/>
                <w:lang w:val="hy-AM"/>
              </w:rPr>
              <w:t>,</w:t>
            </w:r>
          </w:p>
        </w:tc>
        <w:tc>
          <w:tcPr>
            <w:tcW w:w="1838" w:type="dxa"/>
            <w:vAlign w:val="center"/>
          </w:tcPr>
          <w:p w:rsidR="00082FA8" w:rsidRPr="006C16F6" w:rsidRDefault="00082FA8" w:rsidP="00082FA8">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(20)</w:t>
            </w:r>
          </w:p>
        </w:tc>
      </w:tr>
    </w:tbl>
    <w:p w:rsidR="00082FA8" w:rsidRPr="006C16F6" w:rsidRDefault="00082FA8" w:rsidP="00082FA8">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D42080" w:rsidRPr="006C16F6" w:rsidRDefault="00581036" w:rsidP="00D42080">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w:t>
      </w:r>
      <w:r w:rsidR="00082FA8" w:rsidRPr="006C16F6">
        <w:rPr>
          <w:rFonts w:ascii="GHEA Grapalat" w:eastAsiaTheme="minorHAnsi" w:hAnsi="GHEA Grapalat"/>
          <w:bCs/>
          <w:color w:val="auto"/>
          <w:sz w:val="24"/>
          <w:szCs w:val="24"/>
          <w:lang w:val="hy-AM" w:eastAsia="en-US"/>
        </w:rPr>
        <w:t>րտեղ՝</w:t>
      </w:r>
    </w:p>
    <w:bookmarkStart w:id="109" w:name="_Hlk185220259"/>
    <w:p w:rsidR="00082FA8" w:rsidRPr="006C16F6" w:rsidRDefault="002307AB" w:rsidP="00082FA8">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σ</m:t>
            </m:r>
          </m:e>
          <m:sub>
            <m:r>
              <w:rPr>
                <w:rFonts w:ascii="Cambria Math" w:hAnsi="Cambria Math"/>
                <w:color w:val="auto"/>
                <w:sz w:val="28"/>
                <w:szCs w:val="28"/>
                <w:lang w:val="hy-AM"/>
              </w:rPr>
              <m:t>r</m:t>
            </m:r>
          </m:sub>
        </m:sSub>
      </m:oMath>
      <w:r w:rsidR="00082FA8" w:rsidRPr="006C16F6">
        <w:rPr>
          <w:rFonts w:ascii="GHEA Grapalat" w:eastAsiaTheme="minorEastAsia" w:hAnsi="GHEA Grapalat"/>
          <w:iCs/>
          <w:color w:val="auto"/>
          <w:sz w:val="28"/>
          <w:szCs w:val="28"/>
          <w:lang w:val="hy-AM"/>
        </w:rPr>
        <w:t xml:space="preserve"> -  </w:t>
      </w:r>
      <w:r w:rsidR="00082FA8" w:rsidRPr="006C16F6">
        <w:rPr>
          <w:rFonts w:ascii="GHEA Grapalat" w:eastAsiaTheme="minorHAnsi" w:hAnsi="GHEA Grapalat"/>
          <w:bCs/>
          <w:color w:val="auto"/>
          <w:sz w:val="24"/>
          <w:szCs w:val="24"/>
          <w:lang w:val="hy-AM" w:eastAsia="en-US"/>
        </w:rPr>
        <w:t>հաշվարկով որոշվող առավելագույն ձգող լարումը միաձույլ շերտում</w:t>
      </w:r>
      <w:r w:rsidR="00082FA8" w:rsidRPr="006C16F6">
        <w:rPr>
          <w:rFonts w:ascii="GHEA Grapalat" w:eastAsiaTheme="minorEastAsia" w:hAnsi="GHEA Grapalat"/>
          <w:iCs/>
          <w:color w:val="auto"/>
          <w:sz w:val="24"/>
          <w:szCs w:val="24"/>
          <w:lang w:val="hy-AM"/>
        </w:rPr>
        <w:t>;</w:t>
      </w:r>
    </w:p>
    <w:bookmarkEnd w:id="109"/>
    <w:p w:rsidR="00B364B5" w:rsidRPr="006C16F6" w:rsidRDefault="002307AB" w:rsidP="00B364B5">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R</m:t>
            </m:r>
          </m:e>
          <m:sub>
            <m:r>
              <w:rPr>
                <w:rFonts w:ascii="Cambria Math" w:hAnsi="Cambria Math"/>
                <w:color w:val="auto"/>
                <w:sz w:val="28"/>
                <w:szCs w:val="28"/>
                <w:lang w:val="hy-AM"/>
              </w:rPr>
              <m:t>N</m:t>
            </m:r>
          </m:sub>
        </m:sSub>
      </m:oMath>
      <w:r w:rsidR="00B364B5" w:rsidRPr="006C16F6">
        <w:rPr>
          <w:rFonts w:ascii="GHEA Grapalat" w:eastAsiaTheme="minorEastAsia" w:hAnsi="GHEA Grapalat"/>
          <w:iCs/>
          <w:color w:val="auto"/>
          <w:sz w:val="28"/>
          <w:szCs w:val="28"/>
          <w:lang w:val="hy-AM"/>
        </w:rPr>
        <w:t xml:space="preserve"> -  </w:t>
      </w:r>
      <w:bookmarkStart w:id="110" w:name="_Hlk185219999"/>
      <w:bookmarkStart w:id="111" w:name="_Hlk185220324"/>
      <w:r w:rsidR="00B364B5" w:rsidRPr="006C16F6">
        <w:rPr>
          <w:rFonts w:ascii="GHEA Grapalat" w:eastAsiaTheme="minorHAnsi" w:hAnsi="GHEA Grapalat"/>
          <w:bCs/>
          <w:color w:val="auto"/>
          <w:sz w:val="24"/>
          <w:szCs w:val="24"/>
          <w:lang w:val="hy-AM" w:eastAsia="en-US"/>
        </w:rPr>
        <w:t>սահմանային լարումը ըստ ճկման ժամանակ ձգման՝ հաշվի առնելով հոգնածային երևույթները</w:t>
      </w:r>
      <w:bookmarkEnd w:id="110"/>
      <w:r w:rsidR="00B364B5" w:rsidRPr="006C16F6">
        <w:rPr>
          <w:rFonts w:ascii="GHEA Grapalat" w:eastAsiaTheme="minorEastAsia" w:hAnsi="GHEA Grapalat"/>
          <w:iCs/>
          <w:color w:val="auto"/>
          <w:sz w:val="24"/>
          <w:szCs w:val="24"/>
          <w:lang w:val="hy-AM"/>
        </w:rPr>
        <w:t>;</w:t>
      </w:r>
      <w:bookmarkEnd w:id="111"/>
    </w:p>
    <w:p w:rsidR="00B364B5" w:rsidRPr="006C16F6" w:rsidRDefault="002307AB" w:rsidP="00B364B5">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m:oMath>
        <m:sSubSup>
          <m:sSubSupPr>
            <m:ctrlPr>
              <w:rPr>
                <w:rFonts w:ascii="Cambria Math" w:eastAsiaTheme="minorHAnsi" w:hAnsi="Cambria Math"/>
                <w:bCs/>
                <w:i/>
                <w:color w:val="auto"/>
                <w:sz w:val="28"/>
                <w:szCs w:val="28"/>
                <w:lang w:val="hy-AM" w:eastAsia="en-US"/>
              </w:rPr>
            </m:ctrlPr>
          </m:sSubSupPr>
          <m:e>
            <m:r>
              <w:rPr>
                <w:rFonts w:ascii="Cambria Math" w:eastAsiaTheme="minorHAnsi" w:hAnsi="Cambria Math"/>
                <w:color w:val="auto"/>
                <w:sz w:val="28"/>
                <w:szCs w:val="28"/>
                <w:lang w:val="hy-AM" w:eastAsia="en-US"/>
              </w:rPr>
              <m:t>K</m:t>
            </m:r>
          </m:e>
          <m:sub>
            <m:r>
              <w:rPr>
                <w:rFonts w:ascii="Cambria Math" w:eastAsiaTheme="minorHAnsi" w:hAnsi="Cambria Math"/>
                <w:color w:val="auto"/>
                <w:sz w:val="28"/>
                <w:szCs w:val="28"/>
                <w:lang w:val="hy-AM" w:eastAsia="en-US"/>
              </w:rPr>
              <m:t>ամր</m:t>
            </m:r>
          </m:sub>
          <m:sup>
            <m:r>
              <w:rPr>
                <w:rFonts w:ascii="Cambria Math" w:eastAsiaTheme="minorHAnsi" w:hAnsi="Cambria Math"/>
                <w:color w:val="auto"/>
                <w:sz w:val="28"/>
                <w:szCs w:val="28"/>
                <w:lang w:val="hy-AM" w:eastAsia="en-US"/>
              </w:rPr>
              <m:t>պահ</m:t>
            </m:r>
          </m:sup>
        </m:sSubSup>
      </m:oMath>
      <w:r w:rsidR="00B364B5" w:rsidRPr="006C16F6">
        <w:rPr>
          <w:rFonts w:ascii="GHEA Grapalat" w:eastAsiaTheme="minorEastAsia" w:hAnsi="GHEA Grapalat"/>
          <w:bCs/>
          <w:color w:val="auto"/>
          <w:sz w:val="28"/>
          <w:szCs w:val="28"/>
          <w:lang w:val="hy-AM" w:eastAsia="en-US"/>
        </w:rPr>
        <w:t xml:space="preserve"> – </w:t>
      </w:r>
      <w:r w:rsidR="00B364B5" w:rsidRPr="006C16F6">
        <w:rPr>
          <w:rFonts w:ascii="GHEA Grapalat" w:eastAsiaTheme="minorEastAsia" w:hAnsi="GHEA Grapalat"/>
          <w:sz w:val="24"/>
          <w:szCs w:val="24"/>
          <w:lang w:val="hy-AM"/>
        </w:rPr>
        <w:t xml:space="preserve">պահանջվող ամրության գործակիցը, որը որոշվում է ըստ աղյուսակ </w:t>
      </w:r>
      <w:r w:rsidR="00021B0E" w:rsidRPr="006C16F6">
        <w:rPr>
          <w:rFonts w:ascii="GHEA Grapalat" w:eastAsiaTheme="minorEastAsia" w:hAnsi="GHEA Grapalat"/>
          <w:sz w:val="24"/>
          <w:szCs w:val="24"/>
          <w:lang w:val="hy-AM"/>
        </w:rPr>
        <w:t>4</w:t>
      </w:r>
      <w:r w:rsidR="00B364B5" w:rsidRPr="006C16F6">
        <w:rPr>
          <w:rFonts w:ascii="GHEA Grapalat" w:eastAsiaTheme="minorEastAsia" w:hAnsi="GHEA Grapalat"/>
          <w:sz w:val="24"/>
          <w:szCs w:val="24"/>
          <w:lang w:val="hy-AM"/>
        </w:rPr>
        <w:t>-ի։</w:t>
      </w:r>
    </w:p>
    <w:p w:rsidR="00B364B5" w:rsidRPr="006C16F6" w:rsidRDefault="00B364B5" w:rsidP="00B364B5">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B364B5" w:rsidRPr="006C16F6" w:rsidRDefault="002307AB"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R</m:t>
            </m:r>
          </m:e>
          <m:sub>
            <m:r>
              <w:rPr>
                <w:rFonts w:ascii="Cambria Math" w:hAnsi="Cambria Math"/>
                <w:color w:val="auto"/>
                <w:sz w:val="28"/>
                <w:szCs w:val="28"/>
                <w:lang w:val="hy-AM" w:eastAsia="en-US"/>
              </w:rPr>
              <m:t>N</m:t>
            </m:r>
          </m:sub>
        </m:sSub>
      </m:oMath>
      <w:r w:rsidR="00581036" w:rsidRPr="006C16F6">
        <w:rPr>
          <w:rFonts w:ascii="GHEA Grapalat" w:eastAsiaTheme="minorHAnsi" w:hAnsi="GHEA Grapalat"/>
          <w:bCs/>
          <w:color w:val="auto"/>
          <w:sz w:val="24"/>
          <w:szCs w:val="24"/>
          <w:lang w:val="hy-AM" w:eastAsia="en-US"/>
        </w:rPr>
        <w:t>ս</w:t>
      </w:r>
      <w:r w:rsidR="00B364B5" w:rsidRPr="006C16F6">
        <w:rPr>
          <w:rFonts w:ascii="GHEA Grapalat" w:eastAsiaTheme="minorHAnsi" w:hAnsi="GHEA Grapalat"/>
          <w:bCs/>
          <w:color w:val="auto"/>
          <w:sz w:val="24"/>
          <w:szCs w:val="24"/>
          <w:lang w:val="hy-AM" w:eastAsia="en-US"/>
        </w:rPr>
        <w:t>ահմանային լարումը ըստ ճկման ժամանակ ձգման՝ հաշվի առնելով հոգնածային երևույթները  պետք է որոշել հետևյալ բանաձևով</w:t>
      </w:r>
      <w:r w:rsidR="00B364B5" w:rsidRPr="006C16F6">
        <w:rPr>
          <w:rFonts w:ascii="Cambria Math" w:eastAsiaTheme="minorHAnsi" w:hAnsi="Cambria Math"/>
          <w:bCs/>
          <w:color w:val="auto"/>
          <w:sz w:val="24"/>
          <w:szCs w:val="24"/>
          <w:lang w:val="hy-AM" w:eastAsia="en-US"/>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581036" w:rsidRPr="006C16F6" w:rsidTr="00AC08A0">
        <w:tc>
          <w:tcPr>
            <w:tcW w:w="7791" w:type="dxa"/>
          </w:tcPr>
          <w:bookmarkStart w:id="112" w:name="_Hlk185220283"/>
          <w:p w:rsidR="00581036" w:rsidRPr="006C16F6" w:rsidRDefault="002307AB" w:rsidP="00AC08A0">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R</m:t>
                  </m:r>
                </m:e>
                <m:sub>
                  <m:r>
                    <w:rPr>
                      <w:rFonts w:ascii="Cambria Math" w:hAnsi="Cambria Math"/>
                      <w:color w:val="auto"/>
                      <w:sz w:val="28"/>
                      <w:szCs w:val="28"/>
                      <w:lang w:val="hy-AM"/>
                    </w:rPr>
                    <m:t>N</m:t>
                  </m:r>
                </m:sub>
              </m:sSub>
              <w:bookmarkEnd w:id="112"/>
              <m:r>
                <w:rPr>
                  <w:rFonts w:ascii="Cambria Math" w:hAnsi="Cambria Math"/>
                  <w:color w:val="auto"/>
                  <w:sz w:val="28"/>
                  <w:szCs w:val="28"/>
                  <w:lang w:val="hy-AM"/>
                </w:rPr>
                <m:t>=</m:t>
              </m:r>
              <m:sSub>
                <m:sSubPr>
                  <m:ctrlPr>
                    <w:rPr>
                      <w:rFonts w:ascii="Cambria Math" w:hAnsi="Cambria Math"/>
                      <w:i/>
                      <w:color w:val="auto"/>
                      <w:sz w:val="28"/>
                      <w:szCs w:val="28"/>
                      <w:lang w:val="hy-AM"/>
                    </w:rPr>
                  </m:ctrlPr>
                </m:sSubPr>
                <m:e>
                  <m:r>
                    <w:rPr>
                      <w:rFonts w:ascii="Cambria Math" w:hAnsi="Cambria Math"/>
                      <w:color w:val="auto"/>
                      <w:sz w:val="28"/>
                      <w:szCs w:val="28"/>
                      <w:lang w:val="hy-AM"/>
                    </w:rPr>
                    <m:t>R</m:t>
                  </m:r>
                </m:e>
                <m:sub>
                  <m:r>
                    <w:rPr>
                      <w:rFonts w:ascii="Cambria Math" w:hAnsi="Cambria Math"/>
                      <w:color w:val="auto"/>
                      <w:sz w:val="28"/>
                      <w:szCs w:val="28"/>
                      <w:lang w:val="hy-AM"/>
                    </w:rPr>
                    <m:t>0</m:t>
                  </m:r>
                </m:sub>
              </m:sSub>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1</m:t>
                  </m:r>
                </m:sub>
              </m:sSub>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2</m:t>
                  </m:r>
                </m:sub>
              </m:sSub>
              <m:d>
                <m:dPr>
                  <m:ctrlPr>
                    <w:rPr>
                      <w:rFonts w:ascii="Cambria Math" w:hAnsi="Cambria Math"/>
                      <w:i/>
                      <w:color w:val="auto"/>
                      <w:sz w:val="28"/>
                      <w:szCs w:val="28"/>
                      <w:lang w:val="hy-AM"/>
                    </w:rPr>
                  </m:ctrlPr>
                </m:dPr>
                <m:e>
                  <m:r>
                    <w:rPr>
                      <w:rFonts w:ascii="Cambria Math" w:hAnsi="Cambria Math"/>
                      <w:color w:val="auto"/>
                      <w:sz w:val="28"/>
                      <w:szCs w:val="28"/>
                      <w:lang w:val="hy-AM"/>
                    </w:rPr>
                    <m:t>1-</m:t>
                  </m:r>
                  <m:sSub>
                    <m:sSubPr>
                      <m:ctrlPr>
                        <w:rPr>
                          <w:rFonts w:ascii="Cambria Math" w:hAnsi="Cambria Math"/>
                          <w:i/>
                          <w:color w:val="auto"/>
                          <w:sz w:val="28"/>
                          <w:szCs w:val="28"/>
                          <w:lang w:val="hy-AM"/>
                        </w:rPr>
                      </m:ctrlPr>
                    </m:sSubPr>
                    <m:e>
                      <m:r>
                        <w:rPr>
                          <w:rFonts w:ascii="Cambria Math" w:hAnsi="Cambria Math"/>
                          <w:color w:val="auto"/>
                          <w:sz w:val="28"/>
                          <w:szCs w:val="28"/>
                          <w:lang w:val="hy-AM"/>
                        </w:rPr>
                        <m:t>V</m:t>
                      </m:r>
                    </m:e>
                    <m:sub>
                      <m:r>
                        <w:rPr>
                          <w:rFonts w:ascii="Cambria Math" w:hAnsi="Cambria Math"/>
                          <w:color w:val="auto"/>
                          <w:sz w:val="28"/>
                          <w:szCs w:val="28"/>
                          <w:lang w:val="hy-AM"/>
                        </w:rPr>
                        <m:t>R</m:t>
                      </m:r>
                    </m:sub>
                  </m:sSub>
                  <m:r>
                    <w:rPr>
                      <w:rFonts w:ascii="Cambria Math" w:hAnsi="Cambria Math"/>
                      <w:color w:val="auto"/>
                      <w:sz w:val="28"/>
                      <w:szCs w:val="28"/>
                      <w:lang w:val="hy-AM"/>
                    </w:rPr>
                    <m:t>t</m:t>
                  </m:r>
                </m:e>
              </m:d>
            </m:oMath>
            <w:r w:rsidR="00581036" w:rsidRPr="006C16F6">
              <w:rPr>
                <w:rFonts w:ascii="GHEA Grapalat" w:hAnsi="GHEA Grapalat"/>
                <w:i/>
                <w:color w:val="auto"/>
                <w:sz w:val="28"/>
                <w:szCs w:val="28"/>
                <w:lang w:val="hy-AM"/>
              </w:rPr>
              <w:t xml:space="preserve"> </w:t>
            </w:r>
            <w:r w:rsidR="00581036" w:rsidRPr="006C16F6">
              <w:rPr>
                <w:rFonts w:ascii="GHEA Grapalat" w:hAnsi="GHEA Grapalat"/>
                <w:i/>
                <w:color w:val="auto"/>
                <w:sz w:val="24"/>
                <w:szCs w:val="24"/>
                <w:lang w:val="hy-AM"/>
              </w:rPr>
              <w:t xml:space="preserve"> ,</w:t>
            </w:r>
          </w:p>
        </w:tc>
        <w:tc>
          <w:tcPr>
            <w:tcW w:w="1838" w:type="dxa"/>
            <w:vAlign w:val="center"/>
          </w:tcPr>
          <w:p w:rsidR="00581036" w:rsidRPr="006C16F6" w:rsidRDefault="00581036" w:rsidP="00AC08A0">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(21)</w:t>
            </w:r>
          </w:p>
        </w:tc>
      </w:tr>
    </w:tbl>
    <w:p w:rsidR="00B364B5" w:rsidRPr="006C16F6" w:rsidRDefault="00B364B5" w:rsidP="00B364B5">
      <w:pPr>
        <w:pStyle w:val="ListParagraph"/>
        <w:tabs>
          <w:tab w:val="left" w:pos="1080"/>
          <w:tab w:val="left" w:pos="1260"/>
        </w:tabs>
        <w:autoSpaceDE w:val="0"/>
        <w:autoSpaceDN w:val="0"/>
        <w:adjustRightInd w:val="0"/>
        <w:spacing w:after="0" w:line="360" w:lineRule="auto"/>
        <w:ind w:left="630" w:right="0" w:firstLine="0"/>
        <w:rPr>
          <w:rFonts w:ascii="GHEA Grapalat" w:eastAsiaTheme="minorEastAsia" w:hAnsi="GHEA Grapalat"/>
          <w:iCs/>
          <w:color w:val="auto"/>
          <w:sz w:val="24"/>
          <w:szCs w:val="24"/>
          <w:lang w:val="hy-AM"/>
        </w:rPr>
      </w:pPr>
    </w:p>
    <w:p w:rsidR="00B364B5" w:rsidRPr="006C16F6" w:rsidRDefault="00581036" w:rsidP="00082FA8">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որտեղ՝</w:t>
      </w:r>
    </w:p>
    <w:p w:rsidR="00581036" w:rsidRPr="006C16F6" w:rsidRDefault="002307AB" w:rsidP="00082FA8">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R</m:t>
            </m:r>
          </m:e>
          <m:sub>
            <m:r>
              <w:rPr>
                <w:rFonts w:ascii="Cambria Math" w:hAnsi="Cambria Math"/>
                <w:color w:val="auto"/>
                <w:sz w:val="28"/>
                <w:szCs w:val="28"/>
                <w:lang w:val="hy-AM" w:eastAsia="en-US"/>
              </w:rPr>
              <m:t>0</m:t>
            </m:r>
          </m:sub>
        </m:sSub>
      </m:oMath>
      <w:r w:rsidR="00581036" w:rsidRPr="006C16F6">
        <w:rPr>
          <w:rFonts w:ascii="GHEA Grapalat" w:eastAsiaTheme="minorEastAsia" w:hAnsi="GHEA Grapalat"/>
          <w:iCs/>
          <w:color w:val="auto"/>
          <w:sz w:val="28"/>
          <w:szCs w:val="28"/>
          <w:lang w:val="hy-AM"/>
        </w:rPr>
        <w:t xml:space="preserve"> -  </w:t>
      </w:r>
      <w:r w:rsidR="00581036" w:rsidRPr="006C16F6">
        <w:rPr>
          <w:rFonts w:ascii="GHEA Grapalat" w:eastAsiaTheme="minorHAnsi" w:hAnsi="GHEA Grapalat"/>
          <w:bCs/>
          <w:color w:val="auto"/>
          <w:sz w:val="24"/>
          <w:szCs w:val="24"/>
          <w:lang w:val="hy-AM" w:eastAsia="en-US"/>
        </w:rPr>
        <w:t>սահմանային լարման ըստ ճկման ժամանակ ձգման նորմատիվային արժեքը</w:t>
      </w:r>
      <w:r w:rsidR="00581036" w:rsidRPr="006C16F6">
        <w:rPr>
          <w:rFonts w:ascii="GHEA Grapalat" w:eastAsiaTheme="minorEastAsia" w:hAnsi="GHEA Grapalat"/>
          <w:iCs/>
          <w:color w:val="auto"/>
          <w:sz w:val="24"/>
          <w:szCs w:val="24"/>
          <w:lang w:val="hy-AM"/>
        </w:rPr>
        <w:t>;</w:t>
      </w:r>
    </w:p>
    <w:p w:rsidR="00581036" w:rsidRPr="006C16F6" w:rsidRDefault="002307AB" w:rsidP="00581036">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eastAsia="en-US"/>
              </w:rPr>
              <m:t>1</m:t>
            </m:r>
          </m:sub>
        </m:sSub>
      </m:oMath>
      <w:r w:rsidR="00581036" w:rsidRPr="006C16F6">
        <w:rPr>
          <w:rFonts w:ascii="GHEA Grapalat" w:eastAsiaTheme="minorEastAsia" w:hAnsi="GHEA Grapalat"/>
          <w:iCs/>
          <w:color w:val="auto"/>
          <w:sz w:val="28"/>
          <w:szCs w:val="28"/>
          <w:lang w:val="hy-AM"/>
        </w:rPr>
        <w:t xml:space="preserve"> -  </w:t>
      </w:r>
      <w:r w:rsidR="00581036" w:rsidRPr="006C16F6">
        <w:rPr>
          <w:rFonts w:ascii="GHEA Grapalat" w:eastAsiaTheme="minorHAnsi" w:hAnsi="GHEA Grapalat"/>
          <w:bCs/>
          <w:color w:val="auto"/>
          <w:sz w:val="24"/>
          <w:szCs w:val="24"/>
          <w:lang w:val="hy-AM" w:eastAsia="en-US"/>
        </w:rPr>
        <w:t>գործակից, որը հաշվի է առնում ամրության նվազեցումը՝ բազմակի բեռնման հետևանքով առաջացած հոգնածային երևույթների պատճառով</w:t>
      </w:r>
      <w:r w:rsidR="00581036" w:rsidRPr="006C16F6">
        <w:rPr>
          <w:rFonts w:ascii="GHEA Grapalat" w:eastAsiaTheme="minorEastAsia" w:hAnsi="GHEA Grapalat"/>
          <w:iCs/>
          <w:color w:val="auto"/>
          <w:sz w:val="24"/>
          <w:szCs w:val="24"/>
          <w:lang w:val="hy-AM"/>
        </w:rPr>
        <w:t>;</w:t>
      </w:r>
    </w:p>
    <w:p w:rsidR="00581036" w:rsidRPr="006C16F6" w:rsidRDefault="002307AB" w:rsidP="00581036">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eastAsia="en-US"/>
              </w:rPr>
              <m:t>2</m:t>
            </m:r>
          </m:sub>
        </m:sSub>
      </m:oMath>
      <w:r w:rsidR="00581036" w:rsidRPr="006C16F6">
        <w:rPr>
          <w:rFonts w:ascii="GHEA Grapalat" w:eastAsiaTheme="minorEastAsia" w:hAnsi="GHEA Grapalat"/>
          <w:iCs/>
          <w:color w:val="auto"/>
          <w:sz w:val="28"/>
          <w:szCs w:val="28"/>
          <w:lang w:val="hy-AM"/>
        </w:rPr>
        <w:t xml:space="preserve"> -  </w:t>
      </w:r>
      <w:r w:rsidR="00581036" w:rsidRPr="006C16F6">
        <w:rPr>
          <w:rFonts w:ascii="GHEA Grapalat" w:eastAsiaTheme="minorHAnsi" w:hAnsi="GHEA Grapalat"/>
          <w:bCs/>
          <w:color w:val="auto"/>
          <w:sz w:val="24"/>
          <w:szCs w:val="24"/>
          <w:lang w:val="hy-AM" w:eastAsia="en-US"/>
        </w:rPr>
        <w:t>գործակից, որը հաշվի է առնում ամրության նվազեցումը՝ բնակլիմայական երևույթների ազդեցության պատճառով</w:t>
      </w:r>
      <w:r w:rsidR="00581036" w:rsidRPr="006C16F6">
        <w:rPr>
          <w:rFonts w:ascii="GHEA Grapalat" w:eastAsiaTheme="minorEastAsia" w:hAnsi="GHEA Grapalat"/>
          <w:iCs/>
          <w:color w:val="auto"/>
          <w:sz w:val="24"/>
          <w:szCs w:val="24"/>
          <w:lang w:val="hy-AM"/>
        </w:rPr>
        <w:t>;</w:t>
      </w:r>
    </w:p>
    <w:p w:rsidR="00581036" w:rsidRPr="006C16F6" w:rsidRDefault="002307AB" w:rsidP="00581036">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V</m:t>
            </m:r>
          </m:e>
          <m:sub>
            <m:r>
              <w:rPr>
                <w:rFonts w:ascii="Cambria Math" w:hAnsi="Cambria Math"/>
                <w:color w:val="auto"/>
                <w:sz w:val="28"/>
                <w:szCs w:val="28"/>
                <w:lang w:val="hy-AM" w:eastAsia="en-US"/>
              </w:rPr>
              <m:t>R</m:t>
            </m:r>
          </m:sub>
        </m:sSub>
      </m:oMath>
      <w:r w:rsidR="00581036" w:rsidRPr="006C16F6">
        <w:rPr>
          <w:rFonts w:ascii="GHEA Grapalat" w:eastAsiaTheme="minorEastAsia" w:hAnsi="GHEA Grapalat"/>
          <w:iCs/>
          <w:color w:val="auto"/>
          <w:sz w:val="28"/>
          <w:szCs w:val="28"/>
          <w:lang w:val="hy-AM"/>
        </w:rPr>
        <w:t xml:space="preserve"> -  </w:t>
      </w:r>
      <w:r w:rsidR="00770E3A" w:rsidRPr="006C16F6">
        <w:rPr>
          <w:rFonts w:ascii="GHEA Grapalat" w:eastAsiaTheme="minorHAnsi" w:hAnsi="GHEA Grapalat"/>
          <w:bCs/>
          <w:color w:val="auto"/>
          <w:sz w:val="24"/>
          <w:szCs w:val="24"/>
          <w:lang w:val="hy-AM" w:eastAsia="en-US"/>
        </w:rPr>
        <w:t xml:space="preserve">ճկման ժամանակ ձգման </w:t>
      </w:r>
      <w:r w:rsidR="00581036" w:rsidRPr="006C16F6">
        <w:rPr>
          <w:rFonts w:ascii="GHEA Grapalat" w:eastAsiaTheme="minorHAnsi" w:hAnsi="GHEA Grapalat"/>
          <w:bCs/>
          <w:color w:val="auto"/>
          <w:sz w:val="24"/>
          <w:szCs w:val="24"/>
          <w:lang w:val="hy-AM" w:eastAsia="en-US"/>
        </w:rPr>
        <w:t xml:space="preserve">ասֆալտբետոնի ամրության տարբերակման գործակից, </w:t>
      </w:r>
      <w:r w:rsidR="00770E3A" w:rsidRPr="006C16F6">
        <w:rPr>
          <w:rFonts w:ascii="GHEA Grapalat" w:eastAsiaTheme="minorHAnsi" w:hAnsi="GHEA Grapalat"/>
          <w:bCs/>
          <w:color w:val="auto"/>
          <w:sz w:val="24"/>
          <w:szCs w:val="24"/>
          <w:lang w:val="hy-AM" w:eastAsia="en-US"/>
        </w:rPr>
        <w:t>որը հավասար է 0</w:t>
      </w:r>
      <w:r w:rsidR="00770E3A" w:rsidRPr="006C16F6">
        <w:rPr>
          <w:rFonts w:ascii="Cambria Math" w:eastAsiaTheme="minorHAnsi" w:hAnsi="Cambria Math"/>
          <w:bCs/>
          <w:color w:val="auto"/>
          <w:sz w:val="24"/>
          <w:szCs w:val="24"/>
          <w:lang w:val="hy-AM" w:eastAsia="en-US"/>
        </w:rPr>
        <w:t>․</w:t>
      </w:r>
      <w:r w:rsidR="00770E3A" w:rsidRPr="006C16F6">
        <w:rPr>
          <w:rFonts w:ascii="GHEA Grapalat" w:eastAsiaTheme="minorHAnsi" w:hAnsi="GHEA Grapalat"/>
          <w:bCs/>
          <w:color w:val="auto"/>
          <w:sz w:val="24"/>
          <w:szCs w:val="24"/>
          <w:lang w:val="hy-AM" w:eastAsia="en-US"/>
        </w:rPr>
        <w:t>1</w:t>
      </w:r>
      <w:r w:rsidR="00581036" w:rsidRPr="006C16F6">
        <w:rPr>
          <w:rFonts w:ascii="GHEA Grapalat" w:eastAsiaTheme="minorEastAsia" w:hAnsi="GHEA Grapalat"/>
          <w:iCs/>
          <w:color w:val="auto"/>
          <w:sz w:val="24"/>
          <w:szCs w:val="24"/>
          <w:lang w:val="hy-AM"/>
        </w:rPr>
        <w:t>;</w:t>
      </w:r>
    </w:p>
    <w:p w:rsidR="00770E3A" w:rsidRPr="006C16F6" w:rsidRDefault="00770E3A" w:rsidP="00770E3A">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r>
          <w:rPr>
            <w:rFonts w:ascii="Cambria Math" w:hAnsi="Cambria Math"/>
            <w:color w:val="auto"/>
            <w:sz w:val="28"/>
            <w:szCs w:val="28"/>
            <w:lang w:val="hy-AM" w:eastAsia="en-US"/>
          </w:rPr>
          <m:t>t</m:t>
        </m:r>
      </m:oMath>
      <w:r w:rsidRPr="006C16F6">
        <w:rPr>
          <w:rFonts w:ascii="GHEA Grapalat" w:eastAsiaTheme="minorEastAsia" w:hAnsi="GHEA Grapalat"/>
          <w:iCs/>
          <w:color w:val="auto"/>
          <w:sz w:val="28"/>
          <w:szCs w:val="28"/>
          <w:lang w:val="hy-AM"/>
        </w:rPr>
        <w:t xml:space="preserve"> -  </w:t>
      </w:r>
      <w:r w:rsidRPr="006C16F6">
        <w:rPr>
          <w:rFonts w:ascii="GHEA Grapalat" w:eastAsiaTheme="minorHAnsi" w:hAnsi="GHEA Grapalat"/>
          <w:bCs/>
          <w:color w:val="auto"/>
          <w:sz w:val="24"/>
          <w:szCs w:val="24"/>
          <w:lang w:val="hy-AM" w:eastAsia="en-US"/>
        </w:rPr>
        <w:t>շեղման նորմավորման գործակից</w:t>
      </w:r>
      <w:r w:rsidRPr="006C16F6">
        <w:rPr>
          <w:rFonts w:ascii="GHEA Grapalat" w:eastAsiaTheme="minorEastAsia" w:hAnsi="GHEA Grapalat"/>
          <w:iCs/>
          <w:color w:val="auto"/>
          <w:sz w:val="24"/>
          <w:szCs w:val="24"/>
          <w:lang w:val="hy-AM"/>
        </w:rPr>
        <w:t>։</w:t>
      </w:r>
    </w:p>
    <w:p w:rsidR="00770E3A" w:rsidRPr="006C16F6" w:rsidRDefault="00770E3A" w:rsidP="00770E3A">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AC2511" w:rsidRPr="006C16F6" w:rsidRDefault="00AC2511" w:rsidP="00770E3A">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AC2511" w:rsidRPr="006C16F6" w:rsidRDefault="00AC2511" w:rsidP="00770E3A">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AC2511" w:rsidRPr="006C16F6" w:rsidRDefault="00AC2511" w:rsidP="00770E3A">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AC2511" w:rsidRPr="006C16F6" w:rsidRDefault="00AC2511" w:rsidP="00770E3A">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AC2511" w:rsidRPr="006C16F6" w:rsidRDefault="00AC2511" w:rsidP="00770E3A">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AC2511" w:rsidRPr="006C16F6" w:rsidRDefault="00AC2511" w:rsidP="00770E3A">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AC2511" w:rsidRPr="006C16F6" w:rsidRDefault="00AC2511" w:rsidP="00770E3A">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AC2511" w:rsidRPr="006C16F6" w:rsidRDefault="00AC2511" w:rsidP="00770E3A">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AC2511" w:rsidRPr="006C16F6" w:rsidRDefault="00AC2511" w:rsidP="00770E3A">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AC2511" w:rsidRPr="006C16F6" w:rsidRDefault="00AC2511" w:rsidP="00770E3A">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AC2511" w:rsidRPr="006C16F6" w:rsidRDefault="00AC2511" w:rsidP="00770E3A">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bookmarkStart w:id="113" w:name="_Hlk185282601"/>
    <w:p w:rsidR="00AC2511" w:rsidRPr="006C16F6" w:rsidRDefault="002307AB" w:rsidP="00AC2511">
      <w:pPr>
        <w:pStyle w:val="ListParagraph"/>
        <w:tabs>
          <w:tab w:val="left" w:pos="1080"/>
          <w:tab w:val="left" w:pos="1260"/>
        </w:tabs>
        <w:autoSpaceDE w:val="0"/>
        <w:autoSpaceDN w:val="0"/>
        <w:adjustRightInd w:val="0"/>
        <w:spacing w:after="0" w:line="360" w:lineRule="auto"/>
        <w:ind w:left="630" w:right="0" w:firstLine="0"/>
        <w:jc w:val="center"/>
        <w:rPr>
          <w:rFonts w:ascii="GHEA Grapalat" w:eastAsiaTheme="minorHAnsi" w:hAnsi="GHEA Grapalat"/>
          <w:b/>
          <w:color w:val="auto"/>
          <w:sz w:val="24"/>
          <w:szCs w:val="24"/>
          <w:lang w:val="hy-AM" w:eastAsia="en-US"/>
        </w:rPr>
      </w:pPr>
      <m:oMath>
        <m:sSub>
          <m:sSubPr>
            <m:ctrlPr>
              <w:rPr>
                <w:rFonts w:ascii="Cambria Math" w:hAnsi="Cambria Math"/>
                <w:b/>
                <w:bCs/>
                <w:i/>
                <w:color w:val="auto"/>
                <w:sz w:val="28"/>
                <w:szCs w:val="28"/>
                <w:lang w:val="hy-AM" w:eastAsia="en-US"/>
              </w:rPr>
            </m:ctrlPr>
          </m:sSubPr>
          <m:e>
            <m:r>
              <m:rPr>
                <m:sty m:val="bi"/>
              </m:rPr>
              <w:rPr>
                <w:rFonts w:ascii="Cambria Math" w:hAnsi="Cambria Math"/>
                <w:color w:val="auto"/>
                <w:sz w:val="28"/>
                <w:szCs w:val="28"/>
                <w:lang w:val="hy-AM" w:eastAsia="en-US"/>
              </w:rPr>
              <m:t>k</m:t>
            </m:r>
          </m:e>
          <m:sub>
            <m:r>
              <m:rPr>
                <m:sty m:val="bi"/>
              </m:rPr>
              <w:rPr>
                <w:rFonts w:ascii="Cambria Math" w:hAnsi="Cambria Math"/>
                <w:color w:val="auto"/>
                <w:sz w:val="28"/>
                <w:szCs w:val="28"/>
                <w:lang w:val="hy-AM" w:eastAsia="en-US"/>
              </w:rPr>
              <m:t>2</m:t>
            </m:r>
          </m:sub>
        </m:sSub>
      </m:oMath>
      <w:r w:rsidR="00AC2511" w:rsidRPr="006C16F6">
        <w:rPr>
          <w:rFonts w:ascii="GHEA Grapalat" w:eastAsiaTheme="minorEastAsia" w:hAnsi="GHEA Grapalat"/>
          <w:iCs/>
          <w:color w:val="auto"/>
          <w:sz w:val="28"/>
          <w:szCs w:val="28"/>
          <w:lang w:val="hy-AM"/>
        </w:rPr>
        <w:t xml:space="preserve"> </w:t>
      </w:r>
      <w:r w:rsidR="00AC2511" w:rsidRPr="006C16F6">
        <w:rPr>
          <w:rFonts w:ascii="GHEA Grapalat" w:eastAsiaTheme="minorHAnsi" w:hAnsi="GHEA Grapalat"/>
          <w:b/>
          <w:color w:val="auto"/>
          <w:sz w:val="24"/>
          <w:szCs w:val="24"/>
          <w:lang w:val="hy-AM" w:eastAsia="en-US"/>
        </w:rPr>
        <w:t>գործակցի արժեքները, որը հաշվի է առնում ամրության նվազեցումը՝ բնակլիմայական երևույթների ազդեցության պատճառով</w:t>
      </w:r>
    </w:p>
    <w:p w:rsidR="00AC2511" w:rsidRPr="006C16F6" w:rsidRDefault="00AC2511" w:rsidP="00AC2511">
      <w:pPr>
        <w:tabs>
          <w:tab w:val="left" w:pos="1080"/>
          <w:tab w:val="left" w:pos="1260"/>
        </w:tabs>
        <w:autoSpaceDE w:val="0"/>
        <w:autoSpaceDN w:val="0"/>
        <w:adjustRightInd w:val="0"/>
        <w:spacing w:after="0" w:line="360" w:lineRule="auto"/>
        <w:ind w:right="1" w:firstLine="0"/>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 xml:space="preserve">Աղյուսակ </w:t>
      </w:r>
      <w:r w:rsidR="00CC7865" w:rsidRPr="006C16F6">
        <w:rPr>
          <w:rFonts w:ascii="GHEA Grapalat" w:eastAsiaTheme="minorEastAsia" w:hAnsi="GHEA Grapalat"/>
          <w:b/>
          <w:bCs/>
          <w:sz w:val="22"/>
          <w:lang w:val="hy-AM"/>
        </w:rPr>
        <w:t>10</w:t>
      </w:r>
    </w:p>
    <w:tbl>
      <w:tblPr>
        <w:tblW w:w="1013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337"/>
        <w:gridCol w:w="3738"/>
      </w:tblGrid>
      <w:tr w:rsidR="00AC2511" w:rsidRPr="006C16F6" w:rsidTr="00AC2511">
        <w:trPr>
          <w:trHeight w:val="291"/>
        </w:trPr>
        <w:tc>
          <w:tcPr>
            <w:tcW w:w="6397" w:type="dxa"/>
            <w:gridSpan w:val="2"/>
          </w:tcPr>
          <w:bookmarkEnd w:id="113"/>
          <w:p w:rsidR="00AC2511" w:rsidRPr="006C16F6" w:rsidRDefault="00AC2511" w:rsidP="00AC2511">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
                <w:color w:val="auto"/>
                <w:sz w:val="24"/>
                <w:szCs w:val="24"/>
                <w:lang w:val="hy-AM" w:eastAsia="en-US"/>
              </w:rPr>
            </w:pPr>
            <w:r w:rsidRPr="006C16F6">
              <w:rPr>
                <w:rFonts w:ascii="GHEA Grapalat" w:eastAsiaTheme="minorEastAsia" w:hAnsi="GHEA Grapalat"/>
                <w:iCs/>
                <w:color w:val="auto"/>
                <w:sz w:val="24"/>
                <w:szCs w:val="24"/>
                <w:lang w:val="hy-AM"/>
              </w:rPr>
              <w:t xml:space="preserve"> </w:t>
            </w:r>
            <w:r w:rsidRPr="006C16F6">
              <w:rPr>
                <w:rFonts w:ascii="GHEA Grapalat" w:eastAsiaTheme="minorHAnsi" w:hAnsi="GHEA Grapalat"/>
                <w:b/>
                <w:color w:val="auto"/>
                <w:sz w:val="24"/>
                <w:szCs w:val="24"/>
                <w:lang w:val="hy-AM" w:eastAsia="en-US"/>
              </w:rPr>
              <w:t>Հաշվարկային շերտի նյութը</w:t>
            </w:r>
          </w:p>
        </w:tc>
        <w:tc>
          <w:tcPr>
            <w:tcW w:w="3738" w:type="dxa"/>
          </w:tcPr>
          <w:p w:rsidR="00AC2511" w:rsidRPr="006C16F6" w:rsidRDefault="002307AB" w:rsidP="00AC2511">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Cs/>
                <w:color w:val="auto"/>
                <w:sz w:val="24"/>
                <w:szCs w:val="24"/>
                <w:lang w:val="hy-AM" w:eastAsia="en-US"/>
              </w:rPr>
            </w:pPr>
            <m:oMath>
              <m:sSub>
                <m:sSubPr>
                  <m:ctrlPr>
                    <w:rPr>
                      <w:rFonts w:ascii="Cambria Math" w:hAnsi="Cambria Math"/>
                      <w:b/>
                      <w:bCs/>
                      <w:i/>
                      <w:color w:val="auto"/>
                      <w:sz w:val="28"/>
                      <w:szCs w:val="28"/>
                      <w:lang w:val="hy-AM" w:eastAsia="en-US"/>
                    </w:rPr>
                  </m:ctrlPr>
                </m:sSubPr>
                <m:e>
                  <m:r>
                    <m:rPr>
                      <m:sty m:val="bi"/>
                    </m:rPr>
                    <w:rPr>
                      <w:rFonts w:ascii="Cambria Math" w:hAnsi="Cambria Math"/>
                      <w:color w:val="auto"/>
                      <w:sz w:val="28"/>
                      <w:szCs w:val="28"/>
                      <w:lang w:val="hy-AM" w:eastAsia="en-US"/>
                    </w:rPr>
                    <m:t>k</m:t>
                  </m:r>
                </m:e>
                <m:sub>
                  <m:r>
                    <m:rPr>
                      <m:sty m:val="bi"/>
                    </m:rPr>
                    <w:rPr>
                      <w:rFonts w:ascii="Cambria Math" w:hAnsi="Cambria Math"/>
                      <w:color w:val="auto"/>
                      <w:sz w:val="28"/>
                      <w:szCs w:val="28"/>
                      <w:lang w:val="hy-AM" w:eastAsia="en-US"/>
                    </w:rPr>
                    <m:t>2</m:t>
                  </m:r>
                </m:sub>
              </m:sSub>
            </m:oMath>
            <w:r w:rsidR="00AC2511" w:rsidRPr="006C16F6">
              <w:rPr>
                <w:rFonts w:ascii="GHEA Grapalat" w:eastAsiaTheme="minorEastAsia" w:hAnsi="GHEA Grapalat"/>
                <w:iCs/>
                <w:color w:val="auto"/>
                <w:sz w:val="28"/>
                <w:szCs w:val="28"/>
                <w:lang w:val="hy-AM"/>
              </w:rPr>
              <w:t xml:space="preserve"> </w:t>
            </w:r>
            <w:r w:rsidR="00AC2511" w:rsidRPr="006C16F6">
              <w:rPr>
                <w:rFonts w:ascii="GHEA Grapalat" w:eastAsiaTheme="minorHAnsi" w:hAnsi="GHEA Grapalat"/>
                <w:b/>
                <w:color w:val="auto"/>
                <w:sz w:val="24"/>
                <w:szCs w:val="24"/>
                <w:lang w:val="hy-AM" w:eastAsia="en-US"/>
              </w:rPr>
              <w:t>գործակցի արժեքները</w:t>
            </w:r>
          </w:p>
        </w:tc>
      </w:tr>
      <w:tr w:rsidR="00AC2511" w:rsidRPr="006C16F6" w:rsidTr="00AC2511">
        <w:trPr>
          <w:trHeight w:val="277"/>
        </w:trPr>
        <w:tc>
          <w:tcPr>
            <w:tcW w:w="6397" w:type="dxa"/>
            <w:gridSpan w:val="2"/>
          </w:tcPr>
          <w:p w:rsidR="00AC2511" w:rsidRPr="006C16F6" w:rsidRDefault="00AC08A0" w:rsidP="00AC08A0">
            <w:pPr>
              <w:tabs>
                <w:tab w:val="left" w:pos="1203"/>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Խճամածիկային ասֆալտբետոն և խճամածիկային ասֆալտբետոն, որը նախագծվել է ծավալային նախագծման մեթոդով</w:t>
            </w:r>
          </w:p>
        </w:tc>
        <w:tc>
          <w:tcPr>
            <w:tcW w:w="3738" w:type="dxa"/>
          </w:tcPr>
          <w:p w:rsidR="00AC2511" w:rsidRPr="006C16F6" w:rsidRDefault="00AC2511" w:rsidP="00AC08A0">
            <w:pPr>
              <w:pStyle w:val="ListParagraph"/>
              <w:tabs>
                <w:tab w:val="left" w:pos="1080"/>
                <w:tab w:val="left" w:pos="1260"/>
              </w:tabs>
              <w:autoSpaceDE w:val="0"/>
              <w:autoSpaceDN w:val="0"/>
              <w:adjustRightInd w:val="0"/>
              <w:spacing w:after="0" w:line="276" w:lineRule="auto"/>
              <w:ind w:left="1203" w:right="0" w:hanging="1186"/>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0.95</w:t>
            </w:r>
          </w:p>
        </w:tc>
      </w:tr>
      <w:tr w:rsidR="00AC2511" w:rsidRPr="006C16F6" w:rsidTr="00AC2511">
        <w:trPr>
          <w:trHeight w:val="484"/>
        </w:trPr>
        <w:tc>
          <w:tcPr>
            <w:tcW w:w="3060" w:type="dxa"/>
            <w:vMerge w:val="restart"/>
          </w:tcPr>
          <w:p w:rsidR="00AC08A0" w:rsidRPr="006C16F6" w:rsidRDefault="00AC08A0" w:rsidP="00AC08A0">
            <w:pPr>
              <w:tabs>
                <w:tab w:val="left" w:pos="1203"/>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Ասֆալտբետոն ծածկույթի վերին շերտի համար; խճամածիկային ասֆալտբետոններ, նախագծված միջպետական ստանդարտների հիման վրա, քարանյութերով</w:t>
            </w:r>
          </w:p>
        </w:tc>
        <w:tc>
          <w:tcPr>
            <w:tcW w:w="3337" w:type="dxa"/>
          </w:tcPr>
          <w:p w:rsidR="00AC2511" w:rsidRPr="006C16F6" w:rsidRDefault="00AC08A0" w:rsidP="00AC08A0">
            <w:pPr>
              <w:tabs>
                <w:tab w:val="left" w:pos="1203"/>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Ասֆալտբետոն ծածկույթի վերին շերտի համար</w:t>
            </w:r>
          </w:p>
        </w:tc>
        <w:tc>
          <w:tcPr>
            <w:tcW w:w="3738" w:type="dxa"/>
          </w:tcPr>
          <w:p w:rsidR="00AC2511" w:rsidRPr="006C16F6" w:rsidRDefault="00AC2511" w:rsidP="00AC08A0">
            <w:pPr>
              <w:pStyle w:val="ListParagraph"/>
              <w:tabs>
                <w:tab w:val="left" w:pos="1080"/>
                <w:tab w:val="left" w:pos="1260"/>
              </w:tabs>
              <w:autoSpaceDE w:val="0"/>
              <w:autoSpaceDN w:val="0"/>
              <w:adjustRightInd w:val="0"/>
              <w:spacing w:after="0" w:line="276" w:lineRule="auto"/>
              <w:ind w:left="1203" w:right="0" w:hanging="1186"/>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0.95</w:t>
            </w:r>
          </w:p>
        </w:tc>
      </w:tr>
      <w:tr w:rsidR="00AC2511" w:rsidRPr="006C16F6" w:rsidTr="00AC2511">
        <w:trPr>
          <w:trHeight w:val="609"/>
        </w:trPr>
        <w:tc>
          <w:tcPr>
            <w:tcW w:w="3060" w:type="dxa"/>
            <w:vMerge/>
          </w:tcPr>
          <w:p w:rsidR="00AC2511" w:rsidRPr="006C16F6" w:rsidRDefault="00AC2511" w:rsidP="00AC08A0">
            <w:pPr>
              <w:tabs>
                <w:tab w:val="left" w:pos="1203"/>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p>
        </w:tc>
        <w:tc>
          <w:tcPr>
            <w:tcW w:w="3337" w:type="dxa"/>
          </w:tcPr>
          <w:p w:rsidR="00AC2511" w:rsidRPr="006C16F6" w:rsidRDefault="00AC08A0" w:rsidP="00AC08A0">
            <w:pPr>
              <w:tabs>
                <w:tab w:val="left" w:pos="1203"/>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Ասֆալտբետոն ծածկույթի ստորին շերտի համար</w:t>
            </w:r>
          </w:p>
        </w:tc>
        <w:tc>
          <w:tcPr>
            <w:tcW w:w="3738" w:type="dxa"/>
          </w:tcPr>
          <w:p w:rsidR="00AC2511" w:rsidRPr="006C16F6" w:rsidRDefault="00AC2511" w:rsidP="00AC08A0">
            <w:pPr>
              <w:pStyle w:val="ListParagraph"/>
              <w:tabs>
                <w:tab w:val="left" w:pos="1080"/>
                <w:tab w:val="left" w:pos="1260"/>
              </w:tabs>
              <w:autoSpaceDE w:val="0"/>
              <w:autoSpaceDN w:val="0"/>
              <w:adjustRightInd w:val="0"/>
              <w:spacing w:after="0" w:line="276" w:lineRule="auto"/>
              <w:ind w:left="1203" w:right="0" w:hanging="1186"/>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0.90</w:t>
            </w:r>
          </w:p>
        </w:tc>
      </w:tr>
      <w:tr w:rsidR="00AC2511" w:rsidRPr="006C16F6" w:rsidTr="00AC08A0">
        <w:trPr>
          <w:trHeight w:val="1399"/>
        </w:trPr>
        <w:tc>
          <w:tcPr>
            <w:tcW w:w="3060" w:type="dxa"/>
            <w:vMerge/>
          </w:tcPr>
          <w:p w:rsidR="00AC2511" w:rsidRPr="006C16F6" w:rsidRDefault="00AC2511" w:rsidP="00AC08A0">
            <w:pPr>
              <w:tabs>
                <w:tab w:val="left" w:pos="1203"/>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p>
        </w:tc>
        <w:tc>
          <w:tcPr>
            <w:tcW w:w="3337" w:type="dxa"/>
          </w:tcPr>
          <w:p w:rsidR="00AC2511" w:rsidRPr="006C16F6" w:rsidRDefault="00AC08A0" w:rsidP="00AC08A0">
            <w:pPr>
              <w:tabs>
                <w:tab w:val="left" w:pos="1203"/>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Ասֆալտբետոն հիմքի վերին շերտի համար</w:t>
            </w:r>
          </w:p>
        </w:tc>
        <w:tc>
          <w:tcPr>
            <w:tcW w:w="3738" w:type="dxa"/>
          </w:tcPr>
          <w:p w:rsidR="00AC2511" w:rsidRPr="006C16F6" w:rsidRDefault="00AC2511" w:rsidP="00AC08A0">
            <w:pPr>
              <w:pStyle w:val="ListParagraph"/>
              <w:tabs>
                <w:tab w:val="left" w:pos="1080"/>
                <w:tab w:val="left" w:pos="1260"/>
              </w:tabs>
              <w:autoSpaceDE w:val="0"/>
              <w:autoSpaceDN w:val="0"/>
              <w:adjustRightInd w:val="0"/>
              <w:spacing w:after="0" w:line="276" w:lineRule="auto"/>
              <w:ind w:left="1203" w:right="0" w:hanging="1186"/>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0.80</w:t>
            </w:r>
          </w:p>
        </w:tc>
      </w:tr>
      <w:tr w:rsidR="00AC08A0" w:rsidRPr="006C16F6" w:rsidTr="00AC2511">
        <w:trPr>
          <w:trHeight w:val="388"/>
        </w:trPr>
        <w:tc>
          <w:tcPr>
            <w:tcW w:w="3060" w:type="dxa"/>
            <w:vMerge w:val="restart"/>
          </w:tcPr>
          <w:p w:rsidR="00AC08A0" w:rsidRPr="006C16F6" w:rsidRDefault="00AC08A0" w:rsidP="00AC08A0">
            <w:pPr>
              <w:tabs>
                <w:tab w:val="left" w:pos="1203"/>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Ասֆալտբետոն,</w:t>
            </w:r>
            <w:r w:rsidRPr="006C16F6">
              <w:rPr>
                <w:lang w:val="hy-AM"/>
              </w:rPr>
              <w:t xml:space="preserve"> </w:t>
            </w:r>
            <w:r w:rsidRPr="006C16F6">
              <w:rPr>
                <w:rFonts w:ascii="GHEA Grapalat" w:eastAsiaTheme="minorHAnsi" w:hAnsi="GHEA Grapalat"/>
                <w:bCs/>
                <w:color w:val="auto"/>
                <w:sz w:val="24"/>
                <w:szCs w:val="24"/>
                <w:lang w:val="hy-AM" w:eastAsia="en-US"/>
              </w:rPr>
              <w:t>որը նախագծվել է ծավալային նախագծման մեթոդով</w:t>
            </w:r>
          </w:p>
        </w:tc>
        <w:tc>
          <w:tcPr>
            <w:tcW w:w="3337" w:type="dxa"/>
          </w:tcPr>
          <w:p w:rsidR="00AC08A0" w:rsidRPr="006C16F6" w:rsidRDefault="00AC08A0" w:rsidP="00AC08A0">
            <w:pPr>
              <w:tabs>
                <w:tab w:val="left" w:pos="1203"/>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Ասֆալտբետոն ծածկույթի վերին շերտի համար</w:t>
            </w:r>
          </w:p>
        </w:tc>
        <w:tc>
          <w:tcPr>
            <w:tcW w:w="3738" w:type="dxa"/>
          </w:tcPr>
          <w:p w:rsidR="00AC08A0" w:rsidRPr="006C16F6" w:rsidRDefault="00AC08A0" w:rsidP="00AC08A0">
            <w:pPr>
              <w:pStyle w:val="ListParagraph"/>
              <w:tabs>
                <w:tab w:val="left" w:pos="1080"/>
                <w:tab w:val="left" w:pos="1260"/>
              </w:tabs>
              <w:autoSpaceDE w:val="0"/>
              <w:autoSpaceDN w:val="0"/>
              <w:adjustRightInd w:val="0"/>
              <w:spacing w:after="0" w:line="276" w:lineRule="auto"/>
              <w:ind w:left="1203" w:right="0" w:hanging="1186"/>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0.95</w:t>
            </w:r>
          </w:p>
        </w:tc>
      </w:tr>
      <w:tr w:rsidR="00AC08A0" w:rsidRPr="006C16F6" w:rsidTr="00AC2511">
        <w:trPr>
          <w:trHeight w:val="526"/>
        </w:trPr>
        <w:tc>
          <w:tcPr>
            <w:tcW w:w="3060" w:type="dxa"/>
            <w:vMerge/>
          </w:tcPr>
          <w:p w:rsidR="00AC08A0" w:rsidRPr="006C16F6" w:rsidRDefault="00AC08A0" w:rsidP="00AC08A0">
            <w:pPr>
              <w:tabs>
                <w:tab w:val="left" w:pos="1203"/>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p>
        </w:tc>
        <w:tc>
          <w:tcPr>
            <w:tcW w:w="3337" w:type="dxa"/>
          </w:tcPr>
          <w:p w:rsidR="00AC08A0" w:rsidRPr="006C16F6" w:rsidRDefault="00AC08A0" w:rsidP="00AC08A0">
            <w:pPr>
              <w:tabs>
                <w:tab w:val="left" w:pos="1203"/>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Ասֆալտբետոն ծածկույթի ստորին շերտի համար</w:t>
            </w:r>
          </w:p>
        </w:tc>
        <w:tc>
          <w:tcPr>
            <w:tcW w:w="3738" w:type="dxa"/>
          </w:tcPr>
          <w:p w:rsidR="00AC08A0" w:rsidRPr="006C16F6" w:rsidRDefault="00AC08A0" w:rsidP="00AC08A0">
            <w:pPr>
              <w:pStyle w:val="ListParagraph"/>
              <w:tabs>
                <w:tab w:val="left" w:pos="1080"/>
                <w:tab w:val="left" w:pos="1260"/>
              </w:tabs>
              <w:autoSpaceDE w:val="0"/>
              <w:autoSpaceDN w:val="0"/>
              <w:adjustRightInd w:val="0"/>
              <w:spacing w:after="0" w:line="276" w:lineRule="auto"/>
              <w:ind w:left="1203" w:right="0" w:hanging="1186"/>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0.90</w:t>
            </w:r>
          </w:p>
        </w:tc>
      </w:tr>
      <w:tr w:rsidR="00AC08A0" w:rsidRPr="006C16F6" w:rsidTr="00AC2511">
        <w:trPr>
          <w:trHeight w:val="498"/>
        </w:trPr>
        <w:tc>
          <w:tcPr>
            <w:tcW w:w="3060" w:type="dxa"/>
            <w:vMerge/>
          </w:tcPr>
          <w:p w:rsidR="00AC08A0" w:rsidRPr="006C16F6" w:rsidRDefault="00AC08A0" w:rsidP="00AC08A0">
            <w:pPr>
              <w:tabs>
                <w:tab w:val="left" w:pos="1203"/>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p>
        </w:tc>
        <w:tc>
          <w:tcPr>
            <w:tcW w:w="3337" w:type="dxa"/>
          </w:tcPr>
          <w:p w:rsidR="00AC08A0" w:rsidRPr="006C16F6" w:rsidRDefault="00AC08A0" w:rsidP="00AC08A0">
            <w:pPr>
              <w:tabs>
                <w:tab w:val="left" w:pos="1203"/>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Ասֆալտբետոն հիմքի վերին շերտի համար</w:t>
            </w:r>
          </w:p>
        </w:tc>
        <w:tc>
          <w:tcPr>
            <w:tcW w:w="3738" w:type="dxa"/>
          </w:tcPr>
          <w:p w:rsidR="00AC08A0" w:rsidRPr="006C16F6" w:rsidRDefault="00AC08A0" w:rsidP="00AC08A0">
            <w:pPr>
              <w:pStyle w:val="ListParagraph"/>
              <w:tabs>
                <w:tab w:val="left" w:pos="1080"/>
                <w:tab w:val="left" w:pos="1260"/>
              </w:tabs>
              <w:autoSpaceDE w:val="0"/>
              <w:autoSpaceDN w:val="0"/>
              <w:adjustRightInd w:val="0"/>
              <w:spacing w:after="0" w:line="276" w:lineRule="auto"/>
              <w:ind w:left="1203" w:right="0" w:hanging="1186"/>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0.80</w:t>
            </w:r>
          </w:p>
        </w:tc>
      </w:tr>
    </w:tbl>
    <w:p w:rsidR="004D3B52" w:rsidRPr="006C16F6" w:rsidRDefault="004D3B52"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B52" w:rsidRPr="006C16F6" w:rsidRDefault="004D3B52"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B52" w:rsidRPr="006C16F6" w:rsidRDefault="002307AB"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eastAsia="en-US"/>
              </w:rPr>
              <m:t>1</m:t>
            </m:r>
          </m:sub>
        </m:sSub>
      </m:oMath>
      <w:r w:rsidR="00AC08A0" w:rsidRPr="006C16F6">
        <w:rPr>
          <w:rFonts w:ascii="GHEA Grapalat" w:eastAsiaTheme="minorEastAsia" w:hAnsi="GHEA Grapalat"/>
          <w:iCs/>
          <w:color w:val="auto"/>
          <w:sz w:val="28"/>
          <w:szCs w:val="28"/>
          <w:lang w:val="hy-AM"/>
        </w:rPr>
        <w:t xml:space="preserve">  </w:t>
      </w:r>
      <w:r w:rsidR="00AC08A0" w:rsidRPr="006C16F6">
        <w:rPr>
          <w:rFonts w:ascii="GHEA Grapalat" w:eastAsiaTheme="minorHAnsi" w:hAnsi="GHEA Grapalat"/>
          <w:bCs/>
          <w:color w:val="auto"/>
          <w:sz w:val="24"/>
          <w:szCs w:val="24"/>
          <w:lang w:val="hy-AM" w:eastAsia="en-US"/>
        </w:rPr>
        <w:t>գործակիցը, որը հաշվի է առնում ամրության նվազեցումը՝ բազմակի բեռնման հետևանքով առաջացած հոգնածային երևույթների պատճառով, պետք է հաշ</w:t>
      </w:r>
      <w:r w:rsidR="002D6DA0" w:rsidRPr="006C16F6">
        <w:rPr>
          <w:rFonts w:ascii="GHEA Grapalat" w:eastAsiaTheme="minorHAnsi" w:hAnsi="GHEA Grapalat"/>
          <w:bCs/>
          <w:color w:val="auto"/>
          <w:sz w:val="24"/>
          <w:szCs w:val="24"/>
          <w:lang w:val="hy-AM" w:eastAsia="en-US"/>
        </w:rPr>
        <w:t>վ</w:t>
      </w:r>
      <w:r w:rsidR="00AC08A0" w:rsidRPr="006C16F6">
        <w:rPr>
          <w:rFonts w:ascii="GHEA Grapalat" w:eastAsiaTheme="minorHAnsi" w:hAnsi="GHEA Grapalat"/>
          <w:bCs/>
          <w:color w:val="auto"/>
          <w:sz w:val="24"/>
          <w:szCs w:val="24"/>
          <w:lang w:val="hy-AM" w:eastAsia="en-US"/>
        </w:rPr>
        <w:t>արկել հետևյալ բանաձևով</w:t>
      </w:r>
      <w:r w:rsidR="00AC08A0" w:rsidRPr="006C16F6">
        <w:rPr>
          <w:rFonts w:ascii="Cambria Math" w:eastAsiaTheme="minorHAnsi" w:hAnsi="Cambria Math"/>
          <w:bCs/>
          <w:color w:val="auto"/>
          <w:sz w:val="24"/>
          <w:szCs w:val="24"/>
          <w:lang w:val="hy-AM" w:eastAsia="en-US"/>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2D6DA0" w:rsidRPr="006C16F6" w:rsidTr="002D6DA0">
        <w:tc>
          <w:tcPr>
            <w:tcW w:w="7791" w:type="dxa"/>
          </w:tcPr>
          <w:p w:rsidR="002D6DA0" w:rsidRPr="006C16F6" w:rsidRDefault="002307AB" w:rsidP="002D6DA0">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1</m:t>
                  </m:r>
                </m:sub>
              </m:sSub>
              <m:r>
                <w:rPr>
                  <w:rFonts w:ascii="Cambria Math" w:hAnsi="Cambria Math"/>
                  <w:color w:val="auto"/>
                  <w:sz w:val="28"/>
                  <w:szCs w:val="28"/>
                  <w:lang w:val="hy-AM"/>
                </w:rPr>
                <m:t>=</m:t>
              </m:r>
              <m:f>
                <m:fPr>
                  <m:ctrlPr>
                    <w:rPr>
                      <w:rFonts w:ascii="Cambria Math" w:hAnsi="Cambria Math"/>
                      <w:i/>
                      <w:color w:val="auto"/>
                      <w:sz w:val="28"/>
                      <w:szCs w:val="28"/>
                      <w:lang w:val="hy-AM"/>
                    </w:rPr>
                  </m:ctrlPr>
                </m:fPr>
                <m:num>
                  <w:bookmarkStart w:id="114" w:name="_Hlk185241508"/>
                  <m:r>
                    <w:rPr>
                      <w:rFonts w:ascii="Cambria Math" w:hAnsi="Cambria Math"/>
                      <w:color w:val="auto"/>
                      <w:sz w:val="28"/>
                      <w:szCs w:val="28"/>
                      <w:lang w:val="hy-AM"/>
                    </w:rPr>
                    <m:t>α</m:t>
                  </m:r>
                  <w:bookmarkEnd w:id="114"/>
                </m:num>
                <m:den>
                  <m:rad>
                    <m:radPr>
                      <m:ctrlPr>
                        <w:rPr>
                          <w:rFonts w:ascii="Cambria Math" w:hAnsi="Cambria Math"/>
                          <w:i/>
                          <w:color w:val="auto"/>
                          <w:sz w:val="28"/>
                          <w:szCs w:val="28"/>
                          <w:lang w:val="hy-AM"/>
                        </w:rPr>
                      </m:ctrlPr>
                    </m:radPr>
                    <m:deg>
                      <m:r>
                        <w:rPr>
                          <w:rFonts w:ascii="Cambria Math" w:hAnsi="Cambria Math"/>
                          <w:color w:val="auto"/>
                          <w:sz w:val="28"/>
                          <w:szCs w:val="28"/>
                          <w:lang w:val="hy-AM"/>
                        </w:rPr>
                        <m:t>m</m:t>
                      </m:r>
                    </m:deg>
                    <m:e>
                      <m:r>
                        <w:rPr>
                          <w:rFonts w:ascii="Cambria Math" w:hAnsi="Cambria Math"/>
                          <w:color w:val="auto"/>
                          <w:sz w:val="28"/>
                          <w:szCs w:val="28"/>
                          <w:lang w:val="hy-AM"/>
                        </w:rPr>
                        <m:t>ΣNp</m:t>
                      </m:r>
                    </m:e>
                  </m:rad>
                </m:den>
              </m:f>
            </m:oMath>
            <w:r w:rsidR="002D6DA0" w:rsidRPr="006C16F6">
              <w:rPr>
                <w:rFonts w:ascii="GHEA Grapalat" w:hAnsi="GHEA Grapalat"/>
                <w:i/>
                <w:color w:val="auto"/>
                <w:sz w:val="28"/>
                <w:szCs w:val="28"/>
                <w:lang w:val="hy-AM"/>
              </w:rPr>
              <w:t xml:space="preserve"> </w:t>
            </w:r>
            <w:r w:rsidR="002D6DA0" w:rsidRPr="006C16F6">
              <w:rPr>
                <w:rFonts w:ascii="GHEA Grapalat" w:hAnsi="GHEA Grapalat"/>
                <w:i/>
                <w:color w:val="auto"/>
                <w:sz w:val="24"/>
                <w:szCs w:val="24"/>
                <w:lang w:val="hy-AM"/>
              </w:rPr>
              <w:t xml:space="preserve"> ,</w:t>
            </w:r>
          </w:p>
        </w:tc>
        <w:tc>
          <w:tcPr>
            <w:tcW w:w="1838" w:type="dxa"/>
            <w:vAlign w:val="center"/>
          </w:tcPr>
          <w:p w:rsidR="002D6DA0" w:rsidRPr="006C16F6" w:rsidRDefault="002D6DA0" w:rsidP="002D6DA0">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(22)</w:t>
            </w:r>
          </w:p>
        </w:tc>
      </w:tr>
    </w:tbl>
    <w:p w:rsidR="00AC08A0" w:rsidRPr="006C16F6" w:rsidRDefault="00AC08A0" w:rsidP="00AC08A0">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64732F" w:rsidRPr="006C16F6" w:rsidRDefault="002D6DA0"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p w:rsidR="002D6DA0" w:rsidRPr="006C16F6" w:rsidRDefault="002D6DA0" w:rsidP="002D6DA0">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r>
          <w:rPr>
            <w:rFonts w:ascii="Cambria Math" w:hAnsi="Cambria Math"/>
            <w:color w:val="auto"/>
            <w:sz w:val="28"/>
            <w:szCs w:val="28"/>
            <w:lang w:val="hy-AM" w:eastAsia="en-US"/>
          </w:rPr>
          <m:t>α</m:t>
        </m:r>
      </m:oMath>
      <w:r w:rsidRPr="006C16F6">
        <w:rPr>
          <w:rFonts w:ascii="GHEA Grapalat" w:eastAsiaTheme="minorEastAsia" w:hAnsi="GHEA Grapalat"/>
          <w:iCs/>
          <w:color w:val="auto"/>
          <w:sz w:val="28"/>
          <w:szCs w:val="28"/>
          <w:lang w:val="hy-AM"/>
        </w:rPr>
        <w:t xml:space="preserve"> -  </w:t>
      </w:r>
      <w:r w:rsidRPr="006C16F6">
        <w:rPr>
          <w:rFonts w:ascii="GHEA Grapalat" w:eastAsiaTheme="minorHAnsi" w:hAnsi="GHEA Grapalat"/>
          <w:bCs/>
          <w:color w:val="auto"/>
          <w:sz w:val="24"/>
          <w:szCs w:val="24"/>
          <w:lang w:val="hy-AM" w:eastAsia="en-US"/>
        </w:rPr>
        <w:t>գործակից, որը հաշվի է առնում ձգման տարբերությունը՝ իրական և լաբորատոր ռեժիմներում</w:t>
      </w:r>
      <w:r w:rsidRPr="006C16F6">
        <w:rPr>
          <w:rFonts w:ascii="GHEA Grapalat" w:eastAsiaTheme="minorEastAsia" w:hAnsi="GHEA Grapalat"/>
          <w:iCs/>
          <w:color w:val="auto"/>
          <w:sz w:val="24"/>
          <w:szCs w:val="24"/>
          <w:lang w:val="hy-AM"/>
        </w:rPr>
        <w:t>;</w:t>
      </w:r>
    </w:p>
    <w:p w:rsidR="002D6DA0" w:rsidRPr="006C16F6" w:rsidRDefault="002D6DA0" w:rsidP="002D6DA0">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r>
          <w:rPr>
            <w:rFonts w:ascii="Cambria Math" w:hAnsi="Cambria Math"/>
            <w:color w:val="auto"/>
            <w:sz w:val="28"/>
            <w:szCs w:val="28"/>
            <w:lang w:val="hy-AM" w:eastAsia="en-US"/>
          </w:rPr>
          <m:t>m</m:t>
        </m:r>
      </m:oMath>
      <w:r w:rsidRPr="006C16F6">
        <w:rPr>
          <w:rFonts w:ascii="GHEA Grapalat" w:eastAsiaTheme="minorEastAsia" w:hAnsi="GHEA Grapalat"/>
          <w:iCs/>
          <w:color w:val="auto"/>
          <w:sz w:val="28"/>
          <w:szCs w:val="28"/>
          <w:lang w:val="hy-AM"/>
        </w:rPr>
        <w:t xml:space="preserve"> -  </w:t>
      </w:r>
      <w:r w:rsidR="00351240" w:rsidRPr="006C16F6">
        <w:rPr>
          <w:rFonts w:ascii="GHEA Grapalat" w:eastAsiaTheme="minorEastAsia" w:hAnsi="GHEA Grapalat"/>
          <w:iCs/>
          <w:color w:val="auto"/>
          <w:sz w:val="24"/>
          <w:szCs w:val="24"/>
          <w:lang w:val="hy-AM"/>
        </w:rPr>
        <w:t xml:space="preserve">աստիճանի </w:t>
      </w:r>
      <w:r w:rsidRPr="006C16F6">
        <w:rPr>
          <w:rFonts w:ascii="GHEA Grapalat" w:eastAsiaTheme="minorHAnsi" w:hAnsi="GHEA Grapalat"/>
          <w:bCs/>
          <w:color w:val="auto"/>
          <w:sz w:val="24"/>
          <w:szCs w:val="24"/>
          <w:lang w:val="hy-AM" w:eastAsia="en-US"/>
        </w:rPr>
        <w:t xml:space="preserve">ցուցանիշ, որը </w:t>
      </w:r>
      <w:r w:rsidR="00351240" w:rsidRPr="006C16F6">
        <w:rPr>
          <w:rFonts w:ascii="GHEA Grapalat" w:eastAsiaTheme="minorHAnsi" w:hAnsi="GHEA Grapalat"/>
          <w:bCs/>
          <w:color w:val="auto"/>
          <w:sz w:val="24"/>
          <w:szCs w:val="24"/>
          <w:lang w:val="hy-AM" w:eastAsia="en-US"/>
        </w:rPr>
        <w:t>կախված է հաշվարկվող միաձույլ շերտի նյութից</w:t>
      </w:r>
      <w:r w:rsidRPr="006C16F6">
        <w:rPr>
          <w:rFonts w:ascii="GHEA Grapalat" w:eastAsiaTheme="minorEastAsia" w:hAnsi="GHEA Grapalat"/>
          <w:iCs/>
          <w:color w:val="auto"/>
          <w:sz w:val="24"/>
          <w:szCs w:val="24"/>
          <w:lang w:val="hy-AM"/>
        </w:rPr>
        <w:t>;</w:t>
      </w:r>
    </w:p>
    <w:p w:rsidR="00351240" w:rsidRPr="006C16F6" w:rsidRDefault="00351240" w:rsidP="00351240">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bookmarkStart w:id="115" w:name="_Hlk185242388"/>
      <m:oMath>
        <m:r>
          <w:rPr>
            <w:rFonts w:ascii="Cambria Math" w:hAnsi="Cambria Math"/>
            <w:color w:val="auto"/>
            <w:sz w:val="28"/>
            <w:szCs w:val="28"/>
            <w:lang w:val="hy-AM"/>
          </w:rPr>
          <m:t>ΣNp</m:t>
        </m:r>
      </m:oMath>
      <w:r w:rsidRPr="006C16F6">
        <w:rPr>
          <w:rFonts w:ascii="GHEA Grapalat" w:eastAsiaTheme="minorEastAsia" w:hAnsi="GHEA Grapalat"/>
          <w:iCs/>
          <w:color w:val="auto"/>
          <w:sz w:val="28"/>
          <w:szCs w:val="28"/>
          <w:lang w:val="hy-AM"/>
        </w:rPr>
        <w:t xml:space="preserve"> </w:t>
      </w:r>
      <w:bookmarkEnd w:id="115"/>
      <w:r w:rsidRPr="006C16F6">
        <w:rPr>
          <w:rFonts w:ascii="GHEA Grapalat" w:eastAsiaTheme="minorEastAsia" w:hAnsi="GHEA Grapalat"/>
          <w:iCs/>
          <w:color w:val="auto"/>
          <w:sz w:val="28"/>
          <w:szCs w:val="28"/>
          <w:lang w:val="hy-AM"/>
        </w:rPr>
        <w:t xml:space="preserve">-  </w:t>
      </w:r>
      <w:r w:rsidRPr="006C16F6">
        <w:rPr>
          <w:rFonts w:ascii="GHEA Grapalat" w:eastAsiaTheme="minorHAnsi" w:hAnsi="GHEA Grapalat"/>
          <w:bCs/>
          <w:color w:val="auto"/>
          <w:sz w:val="24"/>
          <w:szCs w:val="24"/>
          <w:lang w:val="hy-AM" w:eastAsia="en-US"/>
        </w:rPr>
        <w:t xml:space="preserve">գումարային հաշվարկային թիվ, որը ցույց է տալիս երթևեկության գոտու վրա հաշվարկային բեռնվածքի կիրառումների քանակը։ Ճանապարհային պատվածքում ասֆալտբետոնի երեք կամ ավելի շերտերի կիրառմաան դեպում (հիմնային շերտը ասֆալտբետոնից նախատեսելու դեպքում)՝ </w:t>
      </w:r>
      <m:oMath>
        <m:r>
          <w:rPr>
            <w:rFonts w:ascii="Cambria Math" w:hAnsi="Cambria Math"/>
            <w:color w:val="auto"/>
            <w:sz w:val="28"/>
            <w:szCs w:val="28"/>
            <w:lang w:val="hy-AM"/>
          </w:rPr>
          <m:t>ΣNp</m:t>
        </m:r>
      </m:oMath>
      <w:r w:rsidRPr="006C16F6">
        <w:rPr>
          <w:rFonts w:ascii="GHEA Grapalat" w:eastAsiaTheme="minorEastAsia" w:hAnsi="GHEA Grapalat"/>
          <w:color w:val="auto"/>
          <w:sz w:val="24"/>
          <w:szCs w:val="24"/>
          <w:lang w:val="hy-AM"/>
        </w:rPr>
        <w:t xml:space="preserve">-ն պետք է հաշվարկվի </w:t>
      </w:r>
      <w:bookmarkStart w:id="116" w:name="_Hlk185242721"/>
      <w:r w:rsidR="001578A9" w:rsidRPr="006C16F6">
        <w:rPr>
          <w:rFonts w:ascii="GHEA Grapalat" w:eastAsiaTheme="minorEastAsia" w:hAnsi="GHEA Grapalat"/>
          <w:color w:val="auto"/>
          <w:sz w:val="24"/>
          <w:szCs w:val="24"/>
          <w:lang w:val="hy-AM"/>
        </w:rPr>
        <w:t xml:space="preserve">հիմնանորոգման </w:t>
      </w:r>
      <w:r w:rsidRPr="006C16F6">
        <w:rPr>
          <w:rFonts w:ascii="GHEA Grapalat" w:eastAsiaTheme="minorEastAsia" w:hAnsi="GHEA Grapalat"/>
          <w:color w:val="auto"/>
          <w:sz w:val="24"/>
          <w:szCs w:val="24"/>
          <w:lang w:val="hy-AM"/>
        </w:rPr>
        <w:t>նորմատիվային միջնորոգման ժամկետի համար</w:t>
      </w:r>
      <w:bookmarkEnd w:id="116"/>
      <w:r w:rsidR="001578A9" w:rsidRPr="006C16F6">
        <w:rPr>
          <w:rFonts w:ascii="GHEA Grapalat" w:eastAsiaTheme="minorEastAsia" w:hAnsi="GHEA Grapalat"/>
          <w:color w:val="auto"/>
          <w:sz w:val="24"/>
          <w:szCs w:val="24"/>
          <w:lang w:val="hy-AM"/>
        </w:rPr>
        <w:t>, ասֆալտբետոնի մեկից երկու շերտի կիրառման դեպքում՝ վերանորոգման նորմատիվային միջնորոգման ժամկետի համար։</w:t>
      </w:r>
    </w:p>
    <w:p w:rsidR="00351240" w:rsidRPr="006C16F6" w:rsidRDefault="00351240" w:rsidP="002D6DA0">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2D6DA0" w:rsidRPr="006C16F6" w:rsidRDefault="007C6125"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 Միաձույլ շերտում առավելագույն ձգող լարումը </w:t>
      </w:r>
      <m:oMath>
        <m:sSub>
          <m:sSubPr>
            <m:ctrlPr>
              <w:rPr>
                <w:rFonts w:ascii="Cambria Math" w:eastAsiaTheme="minorEastAsia" w:hAnsi="Cambria Math"/>
                <w:i/>
                <w:iCs/>
                <w:color w:val="auto"/>
                <w:sz w:val="28"/>
                <w:szCs w:val="28"/>
                <w:lang w:val="hy-AM"/>
              </w:rPr>
            </m:ctrlPr>
          </m:sSubPr>
          <m:e>
            <m:r>
              <w:rPr>
                <w:rFonts w:ascii="Cambria Math" w:eastAsiaTheme="minorEastAsia" w:hAnsi="Cambria Math"/>
                <w:color w:val="auto"/>
                <w:sz w:val="28"/>
                <w:szCs w:val="28"/>
                <w:lang w:val="hy-AM"/>
              </w:rPr>
              <m:t>σ</m:t>
            </m:r>
          </m:e>
          <m:sub>
            <m:r>
              <w:rPr>
                <w:rFonts w:ascii="Cambria Math" w:eastAsiaTheme="minorEastAsia" w:hAnsi="Cambria Math"/>
                <w:color w:val="auto"/>
                <w:sz w:val="28"/>
                <w:szCs w:val="28"/>
                <w:lang w:val="hy-AM"/>
              </w:rPr>
              <m:t>r</m:t>
            </m:r>
          </m:sub>
        </m:sSub>
      </m:oMath>
      <w:r w:rsidRPr="006C16F6">
        <w:rPr>
          <w:rFonts w:ascii="GHEA Grapalat" w:eastAsiaTheme="minorEastAsia" w:hAnsi="GHEA Grapalat"/>
          <w:iCs/>
          <w:color w:val="auto"/>
          <w:sz w:val="24"/>
          <w:szCs w:val="24"/>
          <w:lang w:val="hy-AM"/>
        </w:rPr>
        <w:t xml:space="preserve"> առաջանում է ստորին շերտի ստորին գոտում։ Այն որոշելու համար, իրական կոնստրուկցիան պետք է բերել երկշերտ մոդելի՝ </w:t>
      </w:r>
      <m:oMath>
        <m:sSub>
          <m:sSubPr>
            <m:ctrlPr>
              <w:rPr>
                <w:rFonts w:ascii="Cambria Math" w:eastAsiaTheme="minorEastAsia" w:hAnsi="Cambria Math"/>
                <w:i/>
                <w:iCs/>
                <w:color w:val="auto"/>
                <w:sz w:val="24"/>
                <w:szCs w:val="24"/>
                <w:lang w:val="hy-AM"/>
              </w:rPr>
            </m:ctrlPr>
          </m:sSubPr>
          <m:e>
            <m:r>
              <w:rPr>
                <w:rFonts w:ascii="Cambria Math" w:eastAsiaTheme="minorEastAsia" w:hAnsi="Cambria Math"/>
                <w:color w:val="auto"/>
                <w:sz w:val="24"/>
                <w:szCs w:val="24"/>
                <w:lang w:val="hy-AM"/>
              </w:rPr>
              <m:t>E</m:t>
            </m:r>
          </m:e>
          <m:sub>
            <m:r>
              <w:rPr>
                <w:rFonts w:ascii="Cambria Math" w:eastAsiaTheme="minorEastAsia" w:hAnsi="Cambria Math"/>
                <w:color w:val="auto"/>
                <w:sz w:val="24"/>
                <w:szCs w:val="24"/>
                <w:lang w:val="hy-AM"/>
              </w:rPr>
              <m:t>ընդ հ</m:t>
            </m:r>
          </m:sub>
        </m:sSub>
      </m:oMath>
      <w:r w:rsidRPr="006C16F6">
        <w:rPr>
          <w:rFonts w:ascii="GHEA Grapalat" w:eastAsiaTheme="minorEastAsia" w:hAnsi="GHEA Grapalat"/>
          <w:iCs/>
          <w:color w:val="auto"/>
          <w:sz w:val="24"/>
          <w:szCs w:val="24"/>
          <w:lang w:val="hy-AM"/>
        </w:rPr>
        <w:t xml:space="preserve">  մոդուլով (նկար 7)։</w:t>
      </w:r>
    </w:p>
    <w:p w:rsidR="007C6125" w:rsidRPr="006C16F6" w:rsidRDefault="007C6125" w:rsidP="007C6125">
      <w:pPr>
        <w:pStyle w:val="ListParagraph"/>
        <w:tabs>
          <w:tab w:val="left" w:pos="1080"/>
          <w:tab w:val="left" w:pos="1260"/>
        </w:tabs>
        <w:autoSpaceDE w:val="0"/>
        <w:autoSpaceDN w:val="0"/>
        <w:adjustRightInd w:val="0"/>
        <w:spacing w:after="0" w:line="360" w:lineRule="auto"/>
        <w:ind w:left="630" w:right="0" w:firstLine="0"/>
        <w:rPr>
          <w:rFonts w:ascii="GHEA Grapalat" w:eastAsiaTheme="minorEastAsia" w:hAnsi="GHEA Grapalat"/>
          <w:iCs/>
          <w:color w:val="auto"/>
          <w:sz w:val="24"/>
          <w:szCs w:val="24"/>
          <w:lang w:val="hy-AM"/>
        </w:rPr>
      </w:pPr>
    </w:p>
    <w:p w:rsidR="007C6125" w:rsidRPr="006C16F6" w:rsidRDefault="007C6125" w:rsidP="007C6125">
      <w:p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r w:rsidRPr="006C16F6">
        <w:rPr>
          <w:rFonts w:ascii="GHEA Grapalat" w:eastAsiaTheme="minorHAnsi" w:hAnsi="GHEA Grapalat"/>
          <w:bCs/>
          <w:color w:val="auto"/>
          <w:sz w:val="24"/>
          <w:szCs w:val="24"/>
          <w:lang w:val="hy-AM" w:eastAsia="en-US"/>
        </w:rPr>
        <w:t xml:space="preserve"> </w:t>
      </w:r>
      <w:bookmarkStart w:id="117" w:name="_Hlk185265488"/>
      <w:r w:rsidRPr="006C16F6">
        <w:rPr>
          <w:rFonts w:ascii="GHEA Grapalat" w:eastAsiaTheme="minorHAnsi" w:hAnsi="GHEA Grapalat"/>
          <w:b/>
          <w:color w:val="auto"/>
          <w:sz w:val="24"/>
          <w:szCs w:val="24"/>
          <w:lang w:val="hy-AM" w:eastAsia="en-US"/>
        </w:rPr>
        <w:softHyphen/>
        <w:t>Նկար 7։ Ասֆալտբետոնե շերտերում ձգող լարումները որոշելու համար նախատեսված երկշերտ մոդել։</w:t>
      </w:r>
      <w:bookmarkEnd w:id="117"/>
    </w:p>
    <w:p w:rsidR="007C6125" w:rsidRPr="006C16F6" w:rsidRDefault="007C6125" w:rsidP="0055400E">
      <w:pPr>
        <w:tabs>
          <w:tab w:val="left" w:pos="1080"/>
          <w:tab w:val="left" w:pos="1260"/>
        </w:tabs>
        <w:autoSpaceDE w:val="0"/>
        <w:autoSpaceDN w:val="0"/>
        <w:adjustRightInd w:val="0"/>
        <w:spacing w:after="0" w:line="360" w:lineRule="auto"/>
        <w:ind w:right="0"/>
        <w:rPr>
          <w:noProof/>
          <w:lang w:val="hy-AM"/>
        </w:rPr>
      </w:pPr>
    </w:p>
    <w:p w:rsidR="00926090" w:rsidRPr="006C16F6" w:rsidRDefault="007C6125" w:rsidP="007C6125">
      <w:pPr>
        <w:tabs>
          <w:tab w:val="left" w:pos="1080"/>
          <w:tab w:val="left" w:pos="1260"/>
        </w:tabs>
        <w:autoSpaceDE w:val="0"/>
        <w:autoSpaceDN w:val="0"/>
        <w:adjustRightInd w:val="0"/>
        <w:spacing w:after="0" w:line="360" w:lineRule="auto"/>
        <w:ind w:right="0"/>
        <w:jc w:val="center"/>
        <w:rPr>
          <w:rFonts w:ascii="GHEA Grapalat" w:eastAsiaTheme="minorHAnsi" w:hAnsi="GHEA Grapalat"/>
          <w:bCs/>
          <w:color w:val="auto"/>
          <w:sz w:val="24"/>
          <w:szCs w:val="24"/>
          <w:lang w:val="hy-AM" w:eastAsia="en-US"/>
        </w:rPr>
      </w:pPr>
      <w:r w:rsidRPr="006C16F6">
        <w:rPr>
          <w:noProof/>
          <w:lang w:val="en-US" w:eastAsia="en-US"/>
        </w:rPr>
        <w:lastRenderedPageBreak/>
        <w:drawing>
          <wp:inline distT="0" distB="0" distL="0" distR="0" wp14:anchorId="3FDAFA28" wp14:editId="3B2E6E47">
            <wp:extent cx="5067300" cy="3764281"/>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864" t="39185" r="58705" b="20063"/>
                    <a:stretch/>
                  </pic:blipFill>
                  <pic:spPr bwMode="auto">
                    <a:xfrm>
                      <a:off x="0" y="0"/>
                      <a:ext cx="5103972" cy="3791523"/>
                    </a:xfrm>
                    <a:prstGeom prst="rect">
                      <a:avLst/>
                    </a:prstGeom>
                    <a:ln>
                      <a:noFill/>
                    </a:ln>
                    <a:extLst>
                      <a:ext uri="{53640926-AAD7-44D8-BBD7-CCE9431645EC}">
                        <a14:shadowObscured xmlns:a14="http://schemas.microsoft.com/office/drawing/2010/main"/>
                      </a:ext>
                    </a:extLst>
                  </pic:spPr>
                </pic:pic>
              </a:graphicData>
            </a:graphic>
          </wp:inline>
        </w:drawing>
      </w:r>
    </w:p>
    <w:p w:rsidR="00926090" w:rsidRPr="006C16F6" w:rsidRDefault="00926090"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824D23"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Մոդելի վերին շերտին են դասում բոլոր</w:t>
      </w:r>
      <w:r w:rsidR="00EE0864" w:rsidRPr="006C16F6">
        <w:rPr>
          <w:rFonts w:ascii="GHEA Grapalat" w:eastAsiaTheme="minorHAnsi" w:hAnsi="GHEA Grapalat"/>
          <w:bCs/>
          <w:color w:val="auto"/>
          <w:sz w:val="24"/>
          <w:szCs w:val="24"/>
          <w:lang w:val="hy-AM" w:eastAsia="en-US"/>
        </w:rPr>
        <w:t xml:space="preserve"> միաձույլ շերտերը (ասֆալտբետոն և այլ բիտումպարունակող նյութեր), որոնք իրենց վրա են ընդունում ձգող լարումները։ Մոդելի վերին շերտի </w:t>
      </w:r>
      <m:oMath>
        <m:sSub>
          <m:sSubPr>
            <m:ctrlPr>
              <w:rPr>
                <w:rFonts w:ascii="Cambria Math" w:eastAsiaTheme="minorHAnsi" w:hAnsi="Cambria Math"/>
                <w:bCs/>
                <w:i/>
                <w:color w:val="auto"/>
                <w:sz w:val="24"/>
                <w:szCs w:val="24"/>
                <w:lang w:val="hy-AM" w:eastAsia="en-US"/>
              </w:rPr>
            </m:ctrlPr>
          </m:sSubPr>
          <m:e>
            <m:r>
              <w:rPr>
                <w:rFonts w:ascii="Cambria Math" w:eastAsiaTheme="minorHAnsi" w:hAnsi="Cambria Math"/>
                <w:color w:val="auto"/>
                <w:sz w:val="24"/>
                <w:szCs w:val="24"/>
                <w:lang w:val="hy-AM" w:eastAsia="en-US"/>
              </w:rPr>
              <m:t>h</m:t>
            </m:r>
          </m:e>
          <m:sub>
            <m:r>
              <w:rPr>
                <w:rFonts w:ascii="Cambria Math" w:eastAsiaTheme="minorHAnsi" w:hAnsi="Cambria Math"/>
                <w:color w:val="auto"/>
                <w:sz w:val="24"/>
                <w:szCs w:val="24"/>
                <w:lang w:val="hy-AM" w:eastAsia="en-US"/>
              </w:rPr>
              <m:t>B</m:t>
            </m:r>
          </m:sub>
        </m:sSub>
      </m:oMath>
      <w:r w:rsidR="00EE0864" w:rsidRPr="006C16F6">
        <w:rPr>
          <w:rFonts w:ascii="GHEA Grapalat" w:eastAsiaTheme="minorEastAsia" w:hAnsi="GHEA Grapalat"/>
          <w:bCs/>
          <w:color w:val="auto"/>
          <w:sz w:val="24"/>
          <w:szCs w:val="24"/>
          <w:lang w:val="hy-AM" w:eastAsia="en-US"/>
        </w:rPr>
        <w:t xml:space="preserve"> հաստությունը պետք է ընդունել ասֆալտբետոնե շերտերի  փաթեթի մեջ մտնող շերտերի հաստությունների գումարին</w:t>
      </w:r>
      <w:r w:rsidR="00E14C01" w:rsidRPr="006C16F6">
        <w:rPr>
          <w:rFonts w:ascii="GHEA Grapalat" w:eastAsiaTheme="minorEastAsia" w:hAnsi="GHEA Grapalat"/>
          <w:bCs/>
          <w:color w:val="auto"/>
          <w:sz w:val="24"/>
          <w:szCs w:val="24"/>
          <w:lang w:val="hy-AM" w:eastAsia="en-US"/>
        </w:rPr>
        <w:t xml:space="preserve"> հավասար</w:t>
      </w:r>
      <w:r w:rsidR="00EE0864" w:rsidRPr="006C16F6">
        <w:rPr>
          <w:rFonts w:ascii="GHEA Grapalat" w:eastAsiaTheme="minorEastAsia" w:hAnsi="GHEA Grapalat"/>
          <w:bCs/>
          <w:color w:val="auto"/>
          <w:sz w:val="24"/>
          <w:szCs w:val="24"/>
          <w:lang w:val="hy-AM" w:eastAsia="en-US"/>
        </w:rPr>
        <w:t>՝ ըստ 18 բանաձևի, իսկ առաձգականության</w:t>
      </w:r>
      <w:r w:rsidR="00E14C01" w:rsidRPr="006C16F6">
        <w:rPr>
          <w:rFonts w:ascii="GHEA Grapalat" w:eastAsiaTheme="minorEastAsia" w:hAnsi="GHEA Grapalat"/>
          <w:bCs/>
          <w:color w:val="auto"/>
          <w:sz w:val="24"/>
          <w:szCs w:val="24"/>
          <w:lang w:val="hy-AM" w:eastAsia="en-US"/>
        </w:rPr>
        <w:t xml:space="preserve"> մոդուլի արժեքը պետք է ընդունել որպես միջինկշռային՝ բոլոր միաձույլ շերտերի փաթեթի համար՝ ըստ 19 բանաձևի։</w:t>
      </w:r>
    </w:p>
    <w:p w:rsidR="00E14C01" w:rsidRPr="006C16F6" w:rsidRDefault="00E14C01" w:rsidP="00E14C01">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Որպես մոդել</w:t>
      </w:r>
      <w:r w:rsidR="00577224" w:rsidRPr="006C16F6">
        <w:rPr>
          <w:rFonts w:ascii="GHEA Grapalat" w:eastAsiaTheme="minorHAnsi" w:hAnsi="GHEA Grapalat"/>
          <w:bCs/>
          <w:color w:val="auto"/>
          <w:sz w:val="24"/>
          <w:szCs w:val="24"/>
          <w:lang w:val="hy-AM" w:eastAsia="en-US"/>
        </w:rPr>
        <w:t>ի</w:t>
      </w:r>
      <w:r w:rsidRPr="006C16F6">
        <w:rPr>
          <w:rFonts w:ascii="GHEA Grapalat" w:eastAsiaTheme="minorHAnsi" w:hAnsi="GHEA Grapalat"/>
          <w:bCs/>
          <w:color w:val="auto"/>
          <w:sz w:val="24"/>
          <w:szCs w:val="24"/>
          <w:lang w:val="hy-AM" w:eastAsia="en-US"/>
        </w:rPr>
        <w:t xml:space="preserve"> ստորին կիսաանվերջ շերտ է ծառայում կոնստրուկցիայի այն մասը, որը գտնվում է միաձույլ շերտերի փաթեթից ներքև</w:t>
      </w:r>
      <w:r w:rsidR="00577224" w:rsidRPr="006C16F6">
        <w:rPr>
          <w:rFonts w:ascii="GHEA Grapalat" w:eastAsiaTheme="minorHAnsi" w:hAnsi="GHEA Grapalat"/>
          <w:bCs/>
          <w:color w:val="auto"/>
          <w:sz w:val="24"/>
          <w:szCs w:val="24"/>
          <w:lang w:val="hy-AM" w:eastAsia="en-US"/>
        </w:rPr>
        <w:t>, ներառյալ հողային պաստառի աշխատանքային շերտի գրունտը։</w:t>
      </w:r>
    </w:p>
    <w:p w:rsidR="00577224" w:rsidRPr="006C16F6" w:rsidRDefault="00577224" w:rsidP="00E14C01">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r w:rsidRPr="006C16F6">
        <w:rPr>
          <w:rFonts w:ascii="GHEA Grapalat" w:eastAsiaTheme="minorHAnsi" w:hAnsi="GHEA Grapalat"/>
          <w:bCs/>
          <w:color w:val="auto"/>
          <w:sz w:val="24"/>
          <w:szCs w:val="24"/>
          <w:lang w:val="hy-AM" w:eastAsia="en-US"/>
        </w:rPr>
        <w:t xml:space="preserve">Մոդելի ստորին շերտի առաձգականության մոդուլը՝ </w:t>
      </w:r>
      <m:oMath>
        <m:sSub>
          <m:sSubPr>
            <m:ctrlPr>
              <w:rPr>
                <w:rFonts w:ascii="Cambria Math" w:eastAsiaTheme="minorEastAsia" w:hAnsi="Cambria Math"/>
                <w:i/>
                <w:iCs/>
                <w:color w:val="auto"/>
                <w:sz w:val="24"/>
                <w:szCs w:val="24"/>
                <w:lang w:val="hy-AM"/>
              </w:rPr>
            </m:ctrlPr>
          </m:sSubPr>
          <m:e>
            <m:r>
              <w:rPr>
                <w:rFonts w:ascii="Cambria Math" w:eastAsiaTheme="minorEastAsia" w:hAnsi="Cambria Math"/>
                <w:color w:val="auto"/>
                <w:sz w:val="24"/>
                <w:szCs w:val="24"/>
                <w:lang w:val="hy-AM"/>
              </w:rPr>
              <m:t>E</m:t>
            </m:r>
          </m:e>
          <m:sub>
            <m:r>
              <w:rPr>
                <w:rFonts w:ascii="Cambria Math" w:eastAsiaTheme="minorEastAsia" w:hAnsi="Cambria Math"/>
                <w:color w:val="auto"/>
                <w:sz w:val="24"/>
                <w:szCs w:val="24"/>
                <w:lang w:val="hy-AM"/>
              </w:rPr>
              <m:t>ընդ հ</m:t>
            </m:r>
          </m:sub>
        </m:sSub>
      </m:oMath>
      <w:r w:rsidRPr="006C16F6">
        <w:rPr>
          <w:rFonts w:ascii="GHEA Grapalat" w:eastAsiaTheme="minorEastAsia" w:hAnsi="GHEA Grapalat"/>
          <w:iCs/>
          <w:color w:val="auto"/>
          <w:sz w:val="24"/>
          <w:szCs w:val="24"/>
          <w:lang w:val="hy-AM"/>
        </w:rPr>
        <w:t xml:space="preserve">, պետք է որոշել շերտավոր համակարգը </w:t>
      </w:r>
      <w:r w:rsidR="005550BB" w:rsidRPr="006C16F6">
        <w:rPr>
          <w:rFonts w:ascii="GHEA Grapalat" w:eastAsiaTheme="minorEastAsia" w:hAnsi="GHEA Grapalat"/>
          <w:iCs/>
          <w:color w:val="auto"/>
          <w:sz w:val="24"/>
          <w:szCs w:val="24"/>
          <w:lang w:val="hy-AM"/>
        </w:rPr>
        <w:t>ըստ ամրության համարժեք այլ համակարգի բերելով, համաձայն նկար 4-ում բերված նոմոգրամի։</w:t>
      </w:r>
    </w:p>
    <w:p w:rsidR="005550BB" w:rsidRPr="006C16F6" w:rsidRDefault="005550BB"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 </w:t>
      </w:r>
      <m:oMath>
        <m:acc>
          <m:accPr>
            <m:chr m:val="̅"/>
            <m:ctrlPr>
              <w:rPr>
                <w:rFonts w:ascii="Cambria Math" w:eastAsiaTheme="minorHAnsi" w:hAnsi="Cambria Math"/>
                <w:bCs/>
                <w:i/>
                <w:color w:val="auto"/>
                <w:sz w:val="24"/>
                <w:szCs w:val="24"/>
                <w:lang w:val="hy-AM" w:eastAsia="en-US"/>
              </w:rPr>
            </m:ctrlPr>
          </m:accPr>
          <m:e>
            <m:sSub>
              <m:sSubPr>
                <m:ctrlPr>
                  <w:rPr>
                    <w:rFonts w:ascii="Cambria Math" w:eastAsiaTheme="minorHAnsi" w:hAnsi="Cambria Math"/>
                    <w:bCs/>
                    <w:i/>
                    <w:color w:val="auto"/>
                    <w:sz w:val="24"/>
                    <w:szCs w:val="24"/>
                    <w:lang w:val="hy-AM" w:eastAsia="en-US"/>
                  </w:rPr>
                </m:ctrlPr>
              </m:sSubPr>
              <m:e>
                <m:r>
                  <w:rPr>
                    <w:rFonts w:ascii="Cambria Math" w:eastAsiaTheme="minorHAnsi" w:hAnsi="Cambria Math"/>
                    <w:color w:val="auto"/>
                    <w:sz w:val="24"/>
                    <w:szCs w:val="24"/>
                    <w:lang w:val="hy-AM" w:eastAsia="en-US"/>
                  </w:rPr>
                  <m:t>σ</m:t>
                </m:r>
              </m:e>
              <m:sub>
                <m:r>
                  <w:rPr>
                    <w:rFonts w:ascii="Cambria Math" w:eastAsiaTheme="minorHAnsi" w:hAnsi="Cambria Math"/>
                    <w:color w:val="auto"/>
                    <w:sz w:val="24"/>
                    <w:szCs w:val="24"/>
                    <w:lang w:val="hy-AM" w:eastAsia="en-US"/>
                  </w:rPr>
                  <m:t>r</m:t>
                </m:r>
              </m:sub>
            </m:sSub>
          </m:e>
        </m:acc>
      </m:oMath>
      <w:r w:rsidRPr="006C16F6">
        <w:rPr>
          <w:rFonts w:ascii="GHEA Grapalat" w:eastAsiaTheme="minorEastAsia" w:hAnsi="GHEA Grapalat"/>
          <w:bCs/>
          <w:color w:val="auto"/>
          <w:sz w:val="24"/>
          <w:szCs w:val="24"/>
          <w:lang w:val="hy-AM" w:eastAsia="en-US"/>
        </w:rPr>
        <w:t xml:space="preserve"> </w:t>
      </w:r>
      <w:r w:rsidRPr="006C16F6">
        <w:rPr>
          <w:rFonts w:ascii="GHEA Grapalat" w:eastAsiaTheme="minorHAnsi" w:hAnsi="GHEA Grapalat"/>
          <w:bCs/>
          <w:color w:val="auto"/>
          <w:sz w:val="24"/>
          <w:szCs w:val="24"/>
          <w:lang w:val="hy-AM" w:eastAsia="en-US"/>
        </w:rPr>
        <w:t xml:space="preserve">միավոր բեռնվածքի պատճառով, միաձույլ շերտում առաջացող ճկման ժամանակ ձգող լարումը, ծածկույթի վրա </w:t>
      </w:r>
      <m:oMath>
        <m:r>
          <w:rPr>
            <w:rFonts w:ascii="Cambria Math" w:eastAsiaTheme="minorHAnsi" w:hAnsi="Cambria Math"/>
            <w:color w:val="auto"/>
            <w:sz w:val="24"/>
            <w:szCs w:val="24"/>
            <w:lang w:val="hy-AM" w:eastAsia="en-US"/>
          </w:rPr>
          <m:t>p=1 ՄՊա</m:t>
        </m:r>
      </m:oMath>
      <w:r w:rsidRPr="006C16F6">
        <w:rPr>
          <w:rFonts w:ascii="GHEA Grapalat" w:eastAsiaTheme="minorHAnsi" w:hAnsi="GHEA Grapalat"/>
          <w:bCs/>
          <w:color w:val="auto"/>
          <w:sz w:val="24"/>
          <w:szCs w:val="24"/>
          <w:lang w:val="hy-AM" w:eastAsia="en-US"/>
        </w:rPr>
        <w:t xml:space="preserve"> ճնշման դեպում, պետք է որոշել նկար 8-ում բերված նոմոգրամի միջոցով։</w:t>
      </w:r>
    </w:p>
    <w:p w:rsidR="005550BB" w:rsidRPr="006C16F6" w:rsidRDefault="005550BB"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 xml:space="preserve"> Առավելագույն ձգող լարումը պետք է հաշվարկել հետևյալ բանաձևով</w:t>
      </w:r>
      <w:r w:rsidRPr="006C16F6">
        <w:rPr>
          <w:rFonts w:ascii="Cambria Math" w:eastAsiaTheme="minorHAnsi" w:hAnsi="Cambria Math"/>
          <w:bCs/>
          <w:color w:val="auto"/>
          <w:sz w:val="24"/>
          <w:szCs w:val="24"/>
          <w:lang w:val="hy-AM" w:eastAsia="en-US"/>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346E7F" w:rsidRPr="006C16F6" w:rsidTr="00AD1CD6">
        <w:tc>
          <w:tcPr>
            <w:tcW w:w="7791" w:type="dxa"/>
          </w:tcPr>
          <w:bookmarkStart w:id="118" w:name="_Hlk185264284"/>
          <w:p w:rsidR="00346E7F" w:rsidRPr="006C16F6" w:rsidRDefault="002307AB" w:rsidP="00AD1CD6">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σ</m:t>
                  </m:r>
                </m:e>
                <m:sub>
                  <m:r>
                    <w:rPr>
                      <w:rFonts w:ascii="Cambria Math" w:hAnsi="Cambria Math"/>
                      <w:color w:val="auto"/>
                      <w:sz w:val="28"/>
                      <w:szCs w:val="28"/>
                      <w:lang w:val="hy-AM"/>
                    </w:rPr>
                    <m:t>r</m:t>
                  </m:r>
                </m:sub>
              </m:sSub>
              <w:bookmarkEnd w:id="118"/>
              <m:r>
                <w:rPr>
                  <w:rFonts w:ascii="Cambria Math" w:hAnsi="Cambria Math"/>
                  <w:color w:val="auto"/>
                  <w:sz w:val="28"/>
                  <w:szCs w:val="28"/>
                  <w:lang w:val="hy-AM"/>
                </w:rPr>
                <m:t>=</m:t>
              </m:r>
              <m:acc>
                <m:accPr>
                  <m:chr m:val="̅"/>
                  <m:ctrlPr>
                    <w:rPr>
                      <w:rFonts w:ascii="Cambria Math" w:hAnsi="Cambria Math"/>
                      <w:i/>
                      <w:color w:val="auto"/>
                      <w:sz w:val="28"/>
                      <w:szCs w:val="28"/>
                      <w:lang w:val="hy-AM"/>
                    </w:rPr>
                  </m:ctrlPr>
                </m:accPr>
                <m:e>
                  <m:sSub>
                    <m:sSubPr>
                      <m:ctrlPr>
                        <w:rPr>
                          <w:rFonts w:ascii="Cambria Math" w:hAnsi="Cambria Math"/>
                          <w:i/>
                          <w:color w:val="auto"/>
                          <w:sz w:val="28"/>
                          <w:szCs w:val="28"/>
                          <w:lang w:val="hy-AM"/>
                        </w:rPr>
                      </m:ctrlPr>
                    </m:sSubPr>
                    <m:e>
                      <m:r>
                        <w:rPr>
                          <w:rFonts w:ascii="Cambria Math" w:hAnsi="Cambria Math"/>
                          <w:color w:val="auto"/>
                          <w:sz w:val="28"/>
                          <w:szCs w:val="28"/>
                          <w:lang w:val="hy-AM"/>
                        </w:rPr>
                        <m:t>σ</m:t>
                      </m:r>
                    </m:e>
                    <m:sub>
                      <m:r>
                        <w:rPr>
                          <w:rFonts w:ascii="Cambria Math" w:hAnsi="Cambria Math"/>
                          <w:color w:val="auto"/>
                          <w:sz w:val="28"/>
                          <w:szCs w:val="28"/>
                          <w:lang w:val="hy-AM"/>
                        </w:rPr>
                        <m:t>r</m:t>
                      </m:r>
                    </m:sub>
                  </m:sSub>
                </m:e>
              </m:acc>
              <m:r>
                <w:rPr>
                  <w:rFonts w:ascii="Cambria Math" w:hAnsi="Cambria Math"/>
                  <w:color w:val="auto"/>
                  <w:sz w:val="28"/>
                  <w:szCs w:val="28"/>
                  <w:lang w:val="hy-AM"/>
                </w:rPr>
                <m:t>p</m:t>
              </m:r>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B</m:t>
                  </m:r>
                </m:sub>
              </m:sSub>
            </m:oMath>
            <w:r w:rsidR="00346E7F" w:rsidRPr="006C16F6">
              <w:rPr>
                <w:rFonts w:ascii="GHEA Grapalat" w:hAnsi="GHEA Grapalat"/>
                <w:i/>
                <w:color w:val="auto"/>
                <w:sz w:val="28"/>
                <w:szCs w:val="28"/>
                <w:lang w:val="hy-AM"/>
              </w:rPr>
              <w:t xml:space="preserve"> </w:t>
            </w:r>
            <w:r w:rsidR="00346E7F" w:rsidRPr="006C16F6">
              <w:rPr>
                <w:rFonts w:ascii="GHEA Grapalat" w:hAnsi="GHEA Grapalat"/>
                <w:i/>
                <w:color w:val="auto"/>
                <w:sz w:val="24"/>
                <w:szCs w:val="24"/>
                <w:lang w:val="hy-AM"/>
              </w:rPr>
              <w:t xml:space="preserve"> ,</w:t>
            </w:r>
          </w:p>
        </w:tc>
        <w:tc>
          <w:tcPr>
            <w:tcW w:w="1838" w:type="dxa"/>
            <w:vAlign w:val="center"/>
          </w:tcPr>
          <w:p w:rsidR="00346E7F" w:rsidRPr="006C16F6" w:rsidRDefault="00346E7F" w:rsidP="00AD1CD6">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(23)</w:t>
            </w:r>
          </w:p>
        </w:tc>
      </w:tr>
    </w:tbl>
    <w:p w:rsidR="005550BB" w:rsidRPr="006C16F6" w:rsidRDefault="005550BB" w:rsidP="005550BB">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375267" w:rsidRPr="006C16F6" w:rsidRDefault="00AD1CD6"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bookmarkStart w:id="119" w:name="_Hlk185265170"/>
    <w:p w:rsidR="00AD1CD6" w:rsidRPr="006C16F6" w:rsidRDefault="002307AB" w:rsidP="00AD1CD6">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acc>
          <m:accPr>
            <m:chr m:val="̅"/>
            <m:ctrlPr>
              <w:rPr>
                <w:rFonts w:ascii="Cambria Math" w:hAnsi="Cambria Math"/>
                <w:i/>
                <w:color w:val="auto"/>
                <w:sz w:val="28"/>
                <w:szCs w:val="28"/>
                <w:lang w:val="hy-AM"/>
              </w:rPr>
            </m:ctrlPr>
          </m:accPr>
          <m:e>
            <m:sSub>
              <m:sSubPr>
                <m:ctrlPr>
                  <w:rPr>
                    <w:rFonts w:ascii="Cambria Math" w:hAnsi="Cambria Math"/>
                    <w:i/>
                    <w:color w:val="auto"/>
                    <w:sz w:val="28"/>
                    <w:szCs w:val="28"/>
                    <w:lang w:val="hy-AM"/>
                  </w:rPr>
                </m:ctrlPr>
              </m:sSubPr>
              <m:e>
                <m:r>
                  <w:rPr>
                    <w:rFonts w:ascii="Cambria Math" w:hAnsi="Cambria Math"/>
                    <w:color w:val="auto"/>
                    <w:sz w:val="28"/>
                    <w:szCs w:val="28"/>
                    <w:lang w:val="hy-AM"/>
                  </w:rPr>
                  <m:t>σ</m:t>
                </m:r>
              </m:e>
              <m:sub>
                <m:r>
                  <w:rPr>
                    <w:rFonts w:ascii="Cambria Math" w:hAnsi="Cambria Math"/>
                    <w:color w:val="auto"/>
                    <w:sz w:val="28"/>
                    <w:szCs w:val="28"/>
                    <w:lang w:val="hy-AM"/>
                  </w:rPr>
                  <m:t>r</m:t>
                </m:r>
              </m:sub>
            </m:sSub>
          </m:e>
        </m:acc>
      </m:oMath>
      <w:r w:rsidR="00AD1CD6" w:rsidRPr="006C16F6">
        <w:rPr>
          <w:rFonts w:ascii="GHEA Grapalat" w:eastAsiaTheme="minorEastAsia" w:hAnsi="GHEA Grapalat"/>
          <w:iCs/>
          <w:color w:val="auto"/>
          <w:sz w:val="28"/>
          <w:szCs w:val="28"/>
          <w:lang w:val="hy-AM"/>
        </w:rPr>
        <w:t xml:space="preserve"> -  </w:t>
      </w:r>
      <w:r w:rsidR="00AD1CD6" w:rsidRPr="006C16F6">
        <w:rPr>
          <w:rFonts w:ascii="GHEA Grapalat" w:eastAsiaTheme="minorHAnsi" w:hAnsi="GHEA Grapalat"/>
          <w:bCs/>
          <w:color w:val="auto"/>
          <w:sz w:val="24"/>
          <w:szCs w:val="24"/>
          <w:lang w:val="hy-AM" w:eastAsia="en-US"/>
        </w:rPr>
        <w:t>միավոր բեռնվածքից առաջացող ձգող լարումը, որը որոշվում է նկար 9-ում բերված նոմոգրամով</w:t>
      </w:r>
      <w:r w:rsidR="00AD1CD6" w:rsidRPr="006C16F6">
        <w:rPr>
          <w:rFonts w:ascii="GHEA Grapalat" w:eastAsiaTheme="minorEastAsia" w:hAnsi="GHEA Grapalat"/>
          <w:iCs/>
          <w:color w:val="auto"/>
          <w:sz w:val="24"/>
          <w:szCs w:val="24"/>
          <w:lang w:val="hy-AM"/>
        </w:rPr>
        <w:t>;</w:t>
      </w:r>
    </w:p>
    <w:bookmarkEnd w:id="119"/>
    <w:p w:rsidR="00BD08CF" w:rsidRPr="006C16F6" w:rsidRDefault="00BD08CF" w:rsidP="00BD08CF">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m:oMath>
        <m:r>
          <w:rPr>
            <w:rFonts w:ascii="Cambria Math" w:hAnsi="Cambria Math"/>
            <w:color w:val="auto"/>
            <w:sz w:val="28"/>
            <w:szCs w:val="28"/>
            <w:lang w:val="hy-AM"/>
          </w:rPr>
          <m:t>p</m:t>
        </m:r>
      </m:oMath>
      <w:r w:rsidRPr="006C16F6">
        <w:rPr>
          <w:rFonts w:ascii="GHEA Grapalat" w:eastAsiaTheme="minorEastAsia" w:hAnsi="GHEA Grapalat"/>
          <w:iCs/>
          <w:color w:val="auto"/>
          <w:sz w:val="28"/>
          <w:szCs w:val="28"/>
          <w:lang w:val="hy-AM"/>
        </w:rPr>
        <w:t xml:space="preserve"> -  </w:t>
      </w:r>
      <w:r w:rsidRPr="006C16F6">
        <w:rPr>
          <w:rFonts w:ascii="GHEA Grapalat" w:eastAsiaTheme="minorHAnsi" w:hAnsi="GHEA Grapalat"/>
          <w:bCs/>
          <w:color w:val="auto"/>
          <w:sz w:val="24"/>
          <w:szCs w:val="24"/>
          <w:lang w:val="hy-AM" w:eastAsia="en-US"/>
        </w:rPr>
        <w:t>ծածկույթի վրա հաշվարկային բեռնվածքը, ՄՊա;</w:t>
      </w:r>
    </w:p>
    <w:p w:rsidR="00BD08CF" w:rsidRPr="006C16F6" w:rsidRDefault="002307AB" w:rsidP="00BD08CF">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B</m:t>
            </m:r>
          </m:sub>
        </m:sSub>
      </m:oMath>
      <w:r w:rsidR="00BD08CF" w:rsidRPr="006C16F6">
        <w:rPr>
          <w:rFonts w:ascii="GHEA Grapalat" w:eastAsiaTheme="minorEastAsia" w:hAnsi="GHEA Grapalat"/>
          <w:iCs/>
          <w:color w:val="auto"/>
          <w:sz w:val="28"/>
          <w:szCs w:val="28"/>
          <w:lang w:val="hy-AM"/>
        </w:rPr>
        <w:t xml:space="preserve"> -  </w:t>
      </w:r>
      <w:r w:rsidR="00BD08CF" w:rsidRPr="006C16F6">
        <w:rPr>
          <w:rFonts w:ascii="GHEA Grapalat" w:eastAsiaTheme="minorHAnsi" w:hAnsi="GHEA Grapalat"/>
          <w:bCs/>
          <w:color w:val="auto"/>
          <w:sz w:val="24"/>
          <w:szCs w:val="24"/>
          <w:lang w:val="hy-AM" w:eastAsia="en-US"/>
        </w:rPr>
        <w:t>գործակից, որը հաշվի է առնում ծածկույթի լարված վիճակի առանձնահատությունները, և ավտոմեքենայի զույգված բալոնի համար հավասար է՝ 0</w:t>
      </w:r>
      <w:r w:rsidR="00BD08CF" w:rsidRPr="006C16F6">
        <w:rPr>
          <w:rFonts w:ascii="Cambria Math" w:eastAsiaTheme="minorHAnsi" w:hAnsi="Cambria Math"/>
          <w:bCs/>
          <w:color w:val="auto"/>
          <w:sz w:val="24"/>
          <w:szCs w:val="24"/>
          <w:lang w:val="hy-AM" w:eastAsia="en-US"/>
        </w:rPr>
        <w:t>․</w:t>
      </w:r>
      <w:r w:rsidR="00BD08CF" w:rsidRPr="006C16F6">
        <w:rPr>
          <w:rFonts w:ascii="GHEA Grapalat" w:eastAsiaTheme="minorHAnsi" w:hAnsi="GHEA Grapalat"/>
          <w:bCs/>
          <w:color w:val="auto"/>
          <w:sz w:val="24"/>
          <w:szCs w:val="24"/>
          <w:lang w:val="hy-AM" w:eastAsia="en-US"/>
        </w:rPr>
        <w:t>85, իսկ մեկ բալոնով անիվի համար՝ 1</w:t>
      </w:r>
      <w:r w:rsidR="00BD08CF" w:rsidRPr="006C16F6">
        <w:rPr>
          <w:rFonts w:ascii="Cambria Math" w:eastAsiaTheme="minorHAnsi" w:hAnsi="Cambria Math"/>
          <w:bCs/>
          <w:color w:val="auto"/>
          <w:sz w:val="24"/>
          <w:szCs w:val="24"/>
          <w:lang w:val="hy-AM" w:eastAsia="en-US"/>
        </w:rPr>
        <w:t>․</w:t>
      </w:r>
      <w:r w:rsidR="00BD08CF" w:rsidRPr="006C16F6">
        <w:rPr>
          <w:rFonts w:ascii="GHEA Grapalat" w:eastAsiaTheme="minorHAnsi" w:hAnsi="GHEA Grapalat"/>
          <w:bCs/>
          <w:color w:val="auto"/>
          <w:sz w:val="24"/>
          <w:szCs w:val="24"/>
          <w:lang w:val="hy-AM" w:eastAsia="en-US"/>
        </w:rPr>
        <w:t>0 ։</w:t>
      </w:r>
    </w:p>
    <w:p w:rsidR="00BD08CF" w:rsidRPr="006C16F6" w:rsidRDefault="00BD08CF" w:rsidP="00BD08CF">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AD1CD6" w:rsidRPr="006C16F6" w:rsidRDefault="00AD1CD6"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BD08CF" w:rsidRPr="006C16F6" w:rsidRDefault="00BD08CF"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
          <w:color w:val="auto"/>
          <w:sz w:val="24"/>
          <w:szCs w:val="24"/>
          <w:lang w:val="hy-AM" w:eastAsia="en-US"/>
        </w:rPr>
        <w:softHyphen/>
        <w:t xml:space="preserve">Նկար 8։ Նոմոգրամ, նախատեսված է </w:t>
      </w:r>
      <m:oMath>
        <m:acc>
          <m:accPr>
            <m:chr m:val="̅"/>
            <m:ctrlPr>
              <w:rPr>
                <w:rFonts w:ascii="Cambria Math" w:hAnsi="Cambria Math"/>
                <w:i/>
                <w:color w:val="auto"/>
                <w:sz w:val="28"/>
                <w:szCs w:val="28"/>
                <w:lang w:val="hy-AM"/>
              </w:rPr>
            </m:ctrlPr>
          </m:accPr>
          <m:e>
            <m:sSub>
              <m:sSubPr>
                <m:ctrlPr>
                  <w:rPr>
                    <w:rFonts w:ascii="Cambria Math" w:hAnsi="Cambria Math"/>
                    <w:i/>
                    <w:color w:val="auto"/>
                    <w:sz w:val="28"/>
                    <w:szCs w:val="28"/>
                    <w:lang w:val="hy-AM"/>
                  </w:rPr>
                </m:ctrlPr>
              </m:sSubPr>
              <m:e>
                <m:r>
                  <w:rPr>
                    <w:rFonts w:ascii="Cambria Math" w:hAnsi="Cambria Math"/>
                    <w:color w:val="auto"/>
                    <w:sz w:val="28"/>
                    <w:szCs w:val="28"/>
                    <w:lang w:val="hy-AM"/>
                  </w:rPr>
                  <m:t>σ</m:t>
                </m:r>
              </m:e>
              <m:sub>
                <m:r>
                  <w:rPr>
                    <w:rFonts w:ascii="Cambria Math" w:hAnsi="Cambria Math"/>
                    <w:color w:val="auto"/>
                    <w:sz w:val="28"/>
                    <w:szCs w:val="28"/>
                    <w:lang w:val="hy-AM"/>
                  </w:rPr>
                  <m:t>r</m:t>
                </m:r>
              </m:sub>
            </m:sSub>
          </m:e>
        </m:acc>
        <m:r>
          <w:rPr>
            <w:rFonts w:ascii="Cambria Math" w:hAnsi="Cambria Math"/>
            <w:color w:val="auto"/>
            <w:sz w:val="28"/>
            <w:szCs w:val="28"/>
            <w:lang w:val="hy-AM"/>
          </w:rPr>
          <m:t xml:space="preserve"> </m:t>
        </m:r>
      </m:oMath>
      <w:r w:rsidRPr="006C16F6">
        <w:rPr>
          <w:rFonts w:ascii="GHEA Grapalat" w:eastAsiaTheme="minorHAnsi" w:hAnsi="GHEA Grapalat"/>
          <w:b/>
          <w:color w:val="auto"/>
          <w:sz w:val="24"/>
          <w:szCs w:val="24"/>
          <w:lang w:val="hy-AM" w:eastAsia="en-US"/>
        </w:rPr>
        <w:t>ձգող լարման որոշման համար՝ միավոր բեռնվածքի պատճառով, երկշերտ համակարգի վերին միաձույլ շերտի ձգումից առաջացած։</w:t>
      </w:r>
    </w:p>
    <w:p w:rsidR="00375267" w:rsidRPr="006C16F6" w:rsidRDefault="00185056" w:rsidP="00185056">
      <w:pPr>
        <w:tabs>
          <w:tab w:val="left" w:pos="1080"/>
          <w:tab w:val="left" w:pos="1260"/>
        </w:tabs>
        <w:autoSpaceDE w:val="0"/>
        <w:autoSpaceDN w:val="0"/>
        <w:adjustRightInd w:val="0"/>
        <w:spacing w:after="0" w:line="360" w:lineRule="auto"/>
        <w:ind w:right="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noProof/>
          <w:color w:val="auto"/>
          <w:sz w:val="24"/>
          <w:szCs w:val="24"/>
          <w:lang w:val="en-US" w:eastAsia="en-US"/>
        </w:rPr>
        <w:lastRenderedPageBreak/>
        <w:drawing>
          <wp:inline distT="0" distB="0" distL="0" distR="0">
            <wp:extent cx="6019800" cy="851624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8264" cy="8528219"/>
                    </a:xfrm>
                    <a:prstGeom prst="rect">
                      <a:avLst/>
                    </a:prstGeom>
                    <a:noFill/>
                    <a:ln>
                      <a:noFill/>
                    </a:ln>
                  </pic:spPr>
                </pic:pic>
              </a:graphicData>
            </a:graphic>
          </wp:inline>
        </w:drawing>
      </w: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185056"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 xml:space="preserve"> Միաձույլ շերտերի հաշվարկը, ըստ ճկման ժամանակ ձգման հետևանքով առաջացող հոգնածային քայքայումների, պետք է իրականացնել հետևյալ հաջորդականությամբ</w:t>
      </w:r>
      <w:r w:rsidRPr="006C16F6">
        <w:rPr>
          <w:rFonts w:ascii="Cambria Math" w:eastAsiaTheme="minorHAnsi" w:hAnsi="Cambria Math"/>
          <w:bCs/>
          <w:color w:val="auto"/>
          <w:sz w:val="24"/>
          <w:szCs w:val="24"/>
          <w:lang w:val="hy-AM" w:eastAsia="en-US"/>
        </w:rPr>
        <w:t>․</w:t>
      </w:r>
    </w:p>
    <w:p w:rsidR="00185056" w:rsidRPr="006C16F6" w:rsidRDefault="00185056" w:rsidP="00F5648C">
      <w:pPr>
        <w:pStyle w:val="ListParagraph"/>
        <w:numPr>
          <w:ilvl w:val="0"/>
          <w:numId w:val="28"/>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Պետք է հաշվարկել առաձգականության ընդհանուր մոդուլը՝ </w:t>
      </w:r>
      <m:oMath>
        <m:sSub>
          <m:sSubPr>
            <m:ctrlPr>
              <w:rPr>
                <w:rFonts w:ascii="Cambria Math" w:eastAsiaTheme="minorEastAsia" w:hAnsi="Cambria Math"/>
                <w:i/>
                <w:iCs/>
                <w:color w:val="auto"/>
                <w:sz w:val="24"/>
                <w:szCs w:val="24"/>
                <w:lang w:val="hy-AM"/>
              </w:rPr>
            </m:ctrlPr>
          </m:sSubPr>
          <m:e>
            <m:r>
              <w:rPr>
                <w:rFonts w:ascii="Cambria Math" w:eastAsiaTheme="minorEastAsia" w:hAnsi="Cambria Math"/>
                <w:color w:val="auto"/>
                <w:sz w:val="24"/>
                <w:szCs w:val="24"/>
                <w:lang w:val="hy-AM"/>
              </w:rPr>
              <m:t>E</m:t>
            </m:r>
          </m:e>
          <m:sub>
            <m:r>
              <w:rPr>
                <w:rFonts w:ascii="Cambria Math" w:eastAsiaTheme="minorEastAsia" w:hAnsi="Cambria Math"/>
                <w:color w:val="auto"/>
                <w:sz w:val="24"/>
                <w:szCs w:val="24"/>
                <w:lang w:val="hy-AM"/>
              </w:rPr>
              <m:t>ընդ հ</m:t>
            </m:r>
          </m:sub>
        </m:sSub>
      </m:oMath>
      <w:r w:rsidRPr="006C16F6">
        <w:rPr>
          <w:rFonts w:ascii="GHEA Grapalat" w:eastAsiaTheme="minorEastAsia" w:hAnsi="GHEA Grapalat"/>
          <w:iCs/>
          <w:color w:val="auto"/>
          <w:sz w:val="24"/>
          <w:szCs w:val="24"/>
          <w:lang w:val="hy-AM"/>
        </w:rPr>
        <w:t>, միաձույլ շերտերի փաթեթի հատակի մակարդակում, հաշվարկն իրականացնելով ըստ նկար 4-ում բերված նոմոգրամի՝ ներքևից վերև;</w:t>
      </w:r>
    </w:p>
    <w:p w:rsidR="00185056" w:rsidRPr="006C16F6" w:rsidRDefault="00185056" w:rsidP="00F5648C">
      <w:pPr>
        <w:pStyle w:val="ListParagraph"/>
        <w:numPr>
          <w:ilvl w:val="0"/>
          <w:numId w:val="28"/>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Կոն</w:t>
      </w:r>
      <w:r w:rsidR="004706DA" w:rsidRPr="006C16F6">
        <w:rPr>
          <w:rFonts w:ascii="GHEA Grapalat" w:eastAsiaTheme="minorHAnsi" w:hAnsi="GHEA Grapalat"/>
          <w:bCs/>
          <w:color w:val="auto"/>
          <w:sz w:val="24"/>
          <w:szCs w:val="24"/>
          <w:lang w:val="hy-AM" w:eastAsia="en-US"/>
        </w:rPr>
        <w:t>ս</w:t>
      </w:r>
      <w:r w:rsidRPr="006C16F6">
        <w:rPr>
          <w:rFonts w:ascii="GHEA Grapalat" w:eastAsiaTheme="minorHAnsi" w:hAnsi="GHEA Grapalat"/>
          <w:bCs/>
          <w:color w:val="auto"/>
          <w:sz w:val="24"/>
          <w:szCs w:val="24"/>
          <w:lang w:val="hy-AM" w:eastAsia="en-US"/>
        </w:rPr>
        <w:t xml:space="preserve">տրուկցիան պետք է բերել երկշերտ համակարգի՝ </w:t>
      </w:r>
      <m:oMath>
        <m:r>
          <w:rPr>
            <w:rFonts w:ascii="Cambria Math" w:eastAsiaTheme="minorHAnsi" w:hAnsi="Cambria Math"/>
            <w:color w:val="auto"/>
            <w:sz w:val="24"/>
            <w:szCs w:val="24"/>
            <w:lang w:val="hy-AM" w:eastAsia="en-US"/>
          </w:rPr>
          <m:t>Σ</m:t>
        </m:r>
        <m:sSub>
          <m:sSubPr>
            <m:ctrlPr>
              <w:rPr>
                <w:rFonts w:ascii="Cambria Math" w:eastAsiaTheme="minorHAnsi" w:hAnsi="Cambria Math"/>
                <w:bCs/>
                <w:i/>
                <w:color w:val="auto"/>
                <w:sz w:val="24"/>
                <w:szCs w:val="24"/>
                <w:lang w:val="hy-AM" w:eastAsia="en-US"/>
              </w:rPr>
            </m:ctrlPr>
          </m:sSubPr>
          <m:e>
            <m:r>
              <w:rPr>
                <w:rFonts w:ascii="Cambria Math" w:eastAsiaTheme="minorHAnsi" w:hAnsi="Cambria Math"/>
                <w:color w:val="auto"/>
                <w:sz w:val="24"/>
                <w:szCs w:val="24"/>
                <w:lang w:val="hy-AM" w:eastAsia="en-US"/>
              </w:rPr>
              <m:t>h</m:t>
            </m:r>
          </m:e>
          <m:sub>
            <m:r>
              <w:rPr>
                <w:rFonts w:ascii="Cambria Math" w:eastAsiaTheme="minorHAnsi" w:hAnsi="Cambria Math"/>
                <w:color w:val="auto"/>
                <w:sz w:val="24"/>
                <w:szCs w:val="24"/>
                <w:lang w:val="hy-AM" w:eastAsia="en-US"/>
              </w:rPr>
              <m:t>B</m:t>
            </m:r>
          </m:sub>
        </m:sSub>
        <m:r>
          <w:rPr>
            <w:rFonts w:ascii="Cambria Math" w:eastAsiaTheme="minorHAnsi" w:hAnsi="Cambria Math"/>
            <w:color w:val="auto"/>
            <w:sz w:val="24"/>
            <w:szCs w:val="24"/>
            <w:lang w:val="hy-AM" w:eastAsia="en-US"/>
          </w:rPr>
          <m:t>∕D</m:t>
        </m:r>
      </m:oMath>
      <w:r w:rsidRPr="006C16F6">
        <w:rPr>
          <w:rFonts w:ascii="GHEA Grapalat" w:eastAsiaTheme="minorEastAsia" w:hAnsi="GHEA Grapalat"/>
          <w:bCs/>
          <w:color w:val="auto"/>
          <w:sz w:val="24"/>
          <w:szCs w:val="24"/>
          <w:lang w:val="hy-AM" w:eastAsia="en-US"/>
        </w:rPr>
        <w:t xml:space="preserve"> և </w:t>
      </w:r>
      <m:oMath>
        <m:sSub>
          <m:sSubPr>
            <m:ctrlPr>
              <w:rPr>
                <w:rFonts w:ascii="Cambria Math" w:eastAsiaTheme="minorEastAsia" w:hAnsi="Cambria Math"/>
                <w:bCs/>
                <w:i/>
                <w:color w:val="auto"/>
                <w:sz w:val="24"/>
                <w:szCs w:val="24"/>
                <w:lang w:val="hy-AM" w:eastAsia="en-US"/>
              </w:rPr>
            </m:ctrlPr>
          </m:sSubPr>
          <m:e>
            <m:r>
              <w:rPr>
                <w:rFonts w:ascii="Cambria Math" w:eastAsiaTheme="minorEastAsia" w:hAnsi="Cambria Math"/>
                <w:color w:val="auto"/>
                <w:sz w:val="24"/>
                <w:szCs w:val="24"/>
                <w:lang w:val="hy-AM" w:eastAsia="en-US"/>
              </w:rPr>
              <m:t>E</m:t>
            </m:r>
          </m:e>
          <m:sub>
            <m:r>
              <w:rPr>
                <w:rFonts w:ascii="Cambria Math" w:eastAsiaTheme="minorEastAsia" w:hAnsi="Cambria Math"/>
                <w:color w:val="auto"/>
                <w:sz w:val="24"/>
                <w:szCs w:val="24"/>
                <w:lang w:val="hy-AM" w:eastAsia="en-US"/>
              </w:rPr>
              <m:t>B</m:t>
            </m:r>
          </m:sub>
        </m:sSub>
        <m:r>
          <w:rPr>
            <w:rFonts w:ascii="Cambria Math" w:eastAsiaTheme="minorEastAsia" w:hAnsi="Cambria Math"/>
            <w:color w:val="auto"/>
            <w:sz w:val="24"/>
            <w:szCs w:val="24"/>
            <w:lang w:val="hy-AM" w:eastAsia="en-US"/>
          </w:rPr>
          <m:t>∕</m:t>
        </m:r>
        <m:sSub>
          <m:sSubPr>
            <m:ctrlPr>
              <w:rPr>
                <w:rFonts w:ascii="Cambria Math" w:eastAsiaTheme="minorEastAsia" w:hAnsi="Cambria Math"/>
                <w:bCs/>
                <w:i/>
                <w:color w:val="auto"/>
                <w:sz w:val="24"/>
                <w:szCs w:val="24"/>
                <w:lang w:val="hy-AM" w:eastAsia="en-US"/>
              </w:rPr>
            </m:ctrlPr>
          </m:sSubPr>
          <m:e>
            <m:r>
              <w:rPr>
                <w:rFonts w:ascii="Cambria Math" w:eastAsiaTheme="minorEastAsia" w:hAnsi="Cambria Math"/>
                <w:color w:val="auto"/>
                <w:sz w:val="24"/>
                <w:szCs w:val="24"/>
                <w:lang w:val="hy-AM" w:eastAsia="en-US"/>
              </w:rPr>
              <m:t>E</m:t>
            </m:r>
          </m:e>
          <m:sub>
            <m:r>
              <w:rPr>
                <w:rFonts w:ascii="Cambria Math" w:eastAsiaTheme="minorEastAsia" w:hAnsi="Cambria Math"/>
                <w:color w:val="auto"/>
                <w:sz w:val="24"/>
                <w:szCs w:val="24"/>
                <w:lang w:val="hy-AM" w:eastAsia="en-US"/>
              </w:rPr>
              <m:t>ընդ հ</m:t>
            </m:r>
          </m:sub>
        </m:sSub>
      </m:oMath>
      <w:r w:rsidR="004706DA" w:rsidRPr="006C16F6">
        <w:rPr>
          <w:rFonts w:ascii="GHEA Grapalat" w:eastAsiaTheme="minorEastAsia" w:hAnsi="GHEA Grapalat"/>
          <w:bCs/>
          <w:color w:val="auto"/>
          <w:sz w:val="24"/>
          <w:szCs w:val="24"/>
          <w:lang w:val="hy-AM" w:eastAsia="en-US"/>
        </w:rPr>
        <w:t xml:space="preserve">  հարաբերություններով, ըստ նկար 8-ում բերված նոմոգրամի պետք է գտնել միավոր բեռնվածքից առաջացող ձգող լարումը;</w:t>
      </w:r>
    </w:p>
    <w:p w:rsidR="004706DA" w:rsidRPr="006C16F6" w:rsidRDefault="004706DA" w:rsidP="00F5648C">
      <w:pPr>
        <w:pStyle w:val="ListParagraph"/>
        <w:numPr>
          <w:ilvl w:val="0"/>
          <w:numId w:val="28"/>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EastAsia" w:hAnsi="GHEA Grapalat"/>
          <w:bCs/>
          <w:color w:val="auto"/>
          <w:sz w:val="24"/>
          <w:szCs w:val="24"/>
          <w:lang w:val="hy-AM" w:eastAsia="en-US"/>
        </w:rPr>
        <w:t xml:space="preserve">Պետք է հաշվարկել առավելագույն ձգող լարումը՝ </w:t>
      </w: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σ</m:t>
            </m:r>
          </m:e>
          <m:sub>
            <m:r>
              <w:rPr>
                <w:rFonts w:ascii="Cambria Math" w:hAnsi="Cambria Math"/>
                <w:color w:val="auto"/>
                <w:sz w:val="28"/>
                <w:szCs w:val="28"/>
                <w:lang w:val="hy-AM"/>
              </w:rPr>
              <m:t>r</m:t>
            </m:r>
          </m:sub>
        </m:sSub>
      </m:oMath>
      <w:r w:rsidRPr="006C16F6">
        <w:rPr>
          <w:rFonts w:ascii="GHEA Grapalat" w:eastAsiaTheme="minorEastAsia" w:hAnsi="GHEA Grapalat"/>
          <w:color w:val="auto"/>
          <w:sz w:val="28"/>
          <w:szCs w:val="28"/>
          <w:lang w:val="hy-AM"/>
        </w:rPr>
        <w:t xml:space="preserve"> </w:t>
      </w:r>
      <w:r w:rsidRPr="006C16F6">
        <w:rPr>
          <w:rFonts w:ascii="GHEA Grapalat" w:eastAsiaTheme="minorEastAsia" w:hAnsi="GHEA Grapalat"/>
          <w:color w:val="auto"/>
          <w:sz w:val="24"/>
          <w:szCs w:val="24"/>
          <w:lang w:val="hy-AM"/>
        </w:rPr>
        <w:t>ըստ 23 բանաձևի;</w:t>
      </w:r>
    </w:p>
    <w:p w:rsidR="004706DA" w:rsidRPr="006C16F6" w:rsidRDefault="004706DA" w:rsidP="00F5648C">
      <w:pPr>
        <w:pStyle w:val="ListParagraph"/>
        <w:numPr>
          <w:ilvl w:val="0"/>
          <w:numId w:val="28"/>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EastAsia" w:hAnsi="GHEA Grapalat"/>
          <w:color w:val="auto"/>
          <w:sz w:val="24"/>
          <w:szCs w:val="24"/>
          <w:lang w:val="hy-AM"/>
        </w:rPr>
        <w:t xml:space="preserve">Պետք է հաշվարկել </w:t>
      </w:r>
      <w:bookmarkStart w:id="120" w:name="_Hlk185267897"/>
      <w:r w:rsidRPr="006C16F6">
        <w:rPr>
          <w:rFonts w:ascii="GHEA Grapalat" w:eastAsiaTheme="minorEastAsia" w:hAnsi="GHEA Grapalat"/>
          <w:color w:val="auto"/>
          <w:sz w:val="24"/>
          <w:szCs w:val="24"/>
          <w:lang w:val="hy-AM"/>
        </w:rPr>
        <w:t xml:space="preserve">ճկման հետևանքով առաջացող ձգման սահմանային լարումը՝ հաշվի առնելով հոգնածային </w:t>
      </w:r>
      <m:oMath>
        <m:sSub>
          <m:sSubPr>
            <m:ctrlPr>
              <w:rPr>
                <w:rFonts w:ascii="Cambria Math" w:eastAsiaTheme="minorEastAsia" w:hAnsi="Cambria Math"/>
                <w:i/>
                <w:color w:val="auto"/>
                <w:sz w:val="24"/>
                <w:szCs w:val="24"/>
                <w:lang w:val="hy-AM"/>
              </w:rPr>
            </m:ctrlPr>
          </m:sSubPr>
          <m:e>
            <m:r>
              <w:rPr>
                <w:rFonts w:ascii="Cambria Math" w:eastAsiaTheme="minorEastAsia" w:hAnsi="Cambria Math"/>
                <w:color w:val="auto"/>
                <w:sz w:val="24"/>
                <w:szCs w:val="24"/>
                <w:lang w:val="hy-AM"/>
              </w:rPr>
              <m:t>R</m:t>
            </m:r>
          </m:e>
          <m:sub>
            <m:r>
              <w:rPr>
                <w:rFonts w:ascii="Cambria Math" w:eastAsiaTheme="minorEastAsia" w:hAnsi="Cambria Math"/>
                <w:color w:val="auto"/>
                <w:sz w:val="24"/>
                <w:szCs w:val="24"/>
                <w:lang w:val="hy-AM"/>
              </w:rPr>
              <m:t>N</m:t>
            </m:r>
          </m:sub>
        </m:sSub>
      </m:oMath>
      <w:r w:rsidRPr="006C16F6">
        <w:rPr>
          <w:rFonts w:ascii="GHEA Grapalat" w:eastAsiaTheme="minorEastAsia" w:hAnsi="GHEA Grapalat"/>
          <w:color w:val="auto"/>
          <w:sz w:val="24"/>
          <w:szCs w:val="24"/>
          <w:lang w:val="hy-AM"/>
        </w:rPr>
        <w:t xml:space="preserve"> երևույթները ստորին շերտի նյութի համար, ըստ 21 բանաձևի;</w:t>
      </w:r>
    </w:p>
    <w:bookmarkEnd w:id="120"/>
    <w:p w:rsidR="004706DA" w:rsidRPr="006C16F6" w:rsidRDefault="004706DA" w:rsidP="00F5648C">
      <w:pPr>
        <w:pStyle w:val="ListParagraph"/>
        <w:numPr>
          <w:ilvl w:val="0"/>
          <w:numId w:val="28"/>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Պետք է ստուգել ամրության պայմանի կատարումը ըստ 20 բանաձևի, և, ըստ անհրաժեշտության, պետք է ճանապարհային պատվածքի կոնստրուկցիայի մեջ մտցնել փոփոխություններ</w:t>
      </w:r>
      <w:r w:rsidRPr="006C16F6">
        <w:rPr>
          <w:rFonts w:ascii="Cambria Math" w:eastAsiaTheme="minorHAnsi" w:hAnsi="Cambria Math" w:cs="Cambria Math"/>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օրինակ</w:t>
      </w:r>
      <w:r w:rsidR="00753238"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ավելացնել ասֆալտբետոնե շերտերի հաստությունը կամ օգտագործել այնպիսի նյութեր, </w:t>
      </w:r>
      <w:r w:rsidR="00753238" w:rsidRPr="006C16F6">
        <w:rPr>
          <w:rFonts w:ascii="GHEA Grapalat" w:eastAsiaTheme="minorHAnsi" w:hAnsi="GHEA Grapalat"/>
          <w:bCs/>
          <w:color w:val="auto"/>
          <w:sz w:val="24"/>
          <w:szCs w:val="24"/>
          <w:lang w:val="hy-AM" w:eastAsia="en-US"/>
        </w:rPr>
        <w:t>որոնք ունեն ավելի բարձր հաշվարկային առաձգականության մոդուլ։</w:t>
      </w:r>
    </w:p>
    <w:p w:rsidR="00185056" w:rsidRPr="006C16F6" w:rsidRDefault="00185056" w:rsidP="00185056">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753238" w:rsidRPr="006C16F6" w:rsidRDefault="00753238" w:rsidP="00753238">
      <w:pPr>
        <w:pStyle w:val="ListParagraph"/>
        <w:tabs>
          <w:tab w:val="left" w:pos="1080"/>
          <w:tab w:val="left" w:pos="1260"/>
        </w:tabs>
        <w:autoSpaceDE w:val="0"/>
        <w:autoSpaceDN w:val="0"/>
        <w:adjustRightInd w:val="0"/>
        <w:spacing w:after="0" w:line="360" w:lineRule="auto"/>
        <w:ind w:left="630"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Միաձույլ հիմքերի (կիսակոշտ) հաշվարկը ըստ ճկման</w:t>
      </w:r>
    </w:p>
    <w:p w:rsidR="00753238" w:rsidRPr="006C16F6" w:rsidRDefault="0075323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 Հիմքերի միաձույլ միջանկյալ շերտերում, որոնք ուժեղացված են անօրգանական կամ կոմպլեքսային կապակցանյութերով, ճկման ժամանակ ձգող լարումները կարող են գերազանցել </w:t>
      </w:r>
      <w:bookmarkStart w:id="121" w:name="_Hlk185267366"/>
      <w:r w:rsidRPr="006C16F6">
        <w:rPr>
          <w:rFonts w:ascii="GHEA Grapalat" w:eastAsiaTheme="minorHAnsi" w:hAnsi="GHEA Grapalat"/>
          <w:bCs/>
          <w:color w:val="auto"/>
          <w:sz w:val="24"/>
          <w:szCs w:val="24"/>
          <w:lang w:val="hy-AM" w:eastAsia="en-US"/>
        </w:rPr>
        <w:t>նյութի ամրությունը ըստ ճկման</w:t>
      </w:r>
      <w:bookmarkEnd w:id="121"/>
      <w:r w:rsidRPr="006C16F6">
        <w:rPr>
          <w:rFonts w:ascii="GHEA Grapalat" w:eastAsiaTheme="minorHAnsi" w:hAnsi="GHEA Grapalat"/>
          <w:bCs/>
          <w:color w:val="auto"/>
          <w:sz w:val="24"/>
          <w:szCs w:val="24"/>
          <w:lang w:val="hy-AM" w:eastAsia="en-US"/>
        </w:rPr>
        <w:t>։</w:t>
      </w:r>
    </w:p>
    <w:p w:rsidR="00375267" w:rsidRPr="006C16F6" w:rsidRDefault="00F219C5" w:rsidP="00F219C5">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պատվածքի կոնստրուկցիան բավարարում է ըստ ճկման նյութի ամրության պահանջներին հետևյալ պայման</w:t>
      </w:r>
      <w:r w:rsidR="00F167D4" w:rsidRPr="006C16F6">
        <w:rPr>
          <w:rFonts w:ascii="GHEA Grapalat" w:eastAsiaTheme="minorHAnsi" w:hAnsi="GHEA Grapalat"/>
          <w:bCs/>
          <w:color w:val="auto"/>
          <w:sz w:val="24"/>
          <w:szCs w:val="24"/>
          <w:lang w:val="hy-AM" w:eastAsia="en-US"/>
        </w:rPr>
        <w:t>ի ապահովման դեպքում</w:t>
      </w:r>
      <w:r w:rsidRPr="006C16F6">
        <w:rPr>
          <w:rFonts w:ascii="Cambria Math" w:eastAsiaTheme="minorHAnsi" w:hAnsi="Cambria Math"/>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B95D9E" w:rsidRPr="006C16F6" w:rsidTr="00B95D9E">
        <w:tc>
          <w:tcPr>
            <w:tcW w:w="7791" w:type="dxa"/>
          </w:tcPr>
          <w:bookmarkStart w:id="122" w:name="_Hlk185268147"/>
          <w:p w:rsidR="00B95D9E" w:rsidRPr="006C16F6" w:rsidRDefault="002307AB" w:rsidP="00B95D9E">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σ</m:t>
                  </m:r>
                </m:e>
                <m:sub>
                  <m:r>
                    <w:rPr>
                      <w:rFonts w:ascii="Cambria Math" w:hAnsi="Cambria Math"/>
                      <w:color w:val="auto"/>
                      <w:sz w:val="28"/>
                      <w:szCs w:val="28"/>
                      <w:lang w:val="hy-AM"/>
                    </w:rPr>
                    <m:t>r &lt;</m:t>
                  </m:r>
                  <m:f>
                    <m:fPr>
                      <m:ctrlPr>
                        <w:rPr>
                          <w:rFonts w:ascii="Cambria Math" w:hAnsi="Cambria Math"/>
                          <w:i/>
                          <w:color w:val="auto"/>
                          <w:sz w:val="28"/>
                          <w:szCs w:val="28"/>
                          <w:lang w:val="hy-AM"/>
                        </w:rPr>
                      </m:ctrlPr>
                    </m:fPr>
                    <m:num>
                      <m:sSub>
                        <m:sSubPr>
                          <m:ctrlPr>
                            <w:rPr>
                              <w:rFonts w:ascii="Cambria Math" w:hAnsi="Cambria Math"/>
                              <w:i/>
                              <w:color w:val="auto"/>
                              <w:sz w:val="28"/>
                              <w:szCs w:val="28"/>
                              <w:lang w:val="hy-AM"/>
                            </w:rPr>
                          </m:ctrlPr>
                        </m:sSubPr>
                        <m:e>
                          <m:r>
                            <w:rPr>
                              <w:rFonts w:ascii="Cambria Math" w:hAnsi="Cambria Math"/>
                              <w:color w:val="auto"/>
                              <w:sz w:val="28"/>
                              <w:szCs w:val="28"/>
                              <w:lang w:val="hy-AM"/>
                            </w:rPr>
                            <m:t>R</m:t>
                          </m:r>
                        </m:e>
                        <m:sub>
                          <m:r>
                            <w:rPr>
                              <w:rFonts w:ascii="Cambria Math" w:hAnsi="Cambria Math"/>
                              <w:color w:val="auto"/>
                              <w:sz w:val="28"/>
                              <w:szCs w:val="28"/>
                              <w:lang w:val="hy-AM"/>
                            </w:rPr>
                            <m:t>սահ</m:t>
                          </m:r>
                        </m:sub>
                      </m:sSub>
                    </m:num>
                    <m:den>
                      <m:r>
                        <w:rPr>
                          <w:rFonts w:ascii="Cambria Math" w:hAnsi="Cambria Math"/>
                          <w:color w:val="auto"/>
                          <w:sz w:val="28"/>
                          <w:szCs w:val="28"/>
                          <w:lang w:val="hy-AM"/>
                        </w:rPr>
                        <m:t xml:space="preserve"> </m:t>
                      </m:r>
                      <w:bookmarkStart w:id="123" w:name="_Hlk185268015"/>
                      <m:sSubSup>
                        <m:sSubSupPr>
                          <m:ctrlPr>
                            <w:rPr>
                              <w:rFonts w:ascii="Cambria Math" w:hAnsi="Cambria Math"/>
                              <w:i/>
                              <w:color w:val="auto"/>
                              <w:sz w:val="28"/>
                              <w:szCs w:val="28"/>
                              <w:lang w:val="hy-AM"/>
                            </w:rPr>
                          </m:ctrlPr>
                        </m:sSubSupPr>
                        <m:e>
                          <m:r>
                            <w:rPr>
                              <w:rFonts w:ascii="Cambria Math" w:hAnsi="Cambria Math"/>
                              <w:color w:val="auto"/>
                              <w:sz w:val="28"/>
                              <w:szCs w:val="28"/>
                              <w:lang w:val="hy-AM"/>
                            </w:rPr>
                            <m:t>K</m:t>
                          </m:r>
                        </m:e>
                        <m:sub>
                          <m:r>
                            <w:rPr>
                              <w:rFonts w:ascii="Cambria Math" w:hAnsi="Cambria Math"/>
                              <w:color w:val="auto"/>
                              <w:sz w:val="28"/>
                              <w:szCs w:val="28"/>
                              <w:lang w:val="hy-AM"/>
                            </w:rPr>
                            <m:t>ամր</m:t>
                          </m:r>
                        </m:sub>
                        <m:sup>
                          <m:r>
                            <w:rPr>
                              <w:rFonts w:ascii="Cambria Math" w:hAnsi="Cambria Math"/>
                              <w:color w:val="auto"/>
                              <w:sz w:val="28"/>
                              <w:szCs w:val="28"/>
                              <w:lang w:val="hy-AM"/>
                            </w:rPr>
                            <m:t>պահ</m:t>
                          </m:r>
                        </m:sup>
                      </m:sSubSup>
                      <w:bookmarkEnd w:id="123"/>
                    </m:den>
                  </m:f>
                </m:sub>
              </m:sSub>
            </m:oMath>
            <w:r w:rsidR="00B95D9E" w:rsidRPr="006C16F6">
              <w:rPr>
                <w:rFonts w:ascii="GHEA Grapalat" w:hAnsi="GHEA Grapalat"/>
                <w:i/>
                <w:color w:val="auto"/>
                <w:sz w:val="28"/>
                <w:szCs w:val="28"/>
                <w:lang w:val="hy-AM"/>
              </w:rPr>
              <w:t xml:space="preserve"> ,</w:t>
            </w:r>
          </w:p>
        </w:tc>
        <w:tc>
          <w:tcPr>
            <w:tcW w:w="1838" w:type="dxa"/>
            <w:vAlign w:val="center"/>
          </w:tcPr>
          <w:p w:rsidR="00B95D9E" w:rsidRPr="006C16F6" w:rsidRDefault="00B95D9E" w:rsidP="00B95D9E">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(24)</w:t>
            </w:r>
          </w:p>
        </w:tc>
      </w:tr>
      <w:bookmarkEnd w:id="122"/>
    </w:tbl>
    <w:p w:rsidR="00F219C5" w:rsidRPr="006C16F6" w:rsidRDefault="00F219C5" w:rsidP="00F219C5">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375267" w:rsidRPr="006C16F6" w:rsidRDefault="00B95D9E"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p w:rsidR="00B95D9E" w:rsidRPr="006C16F6" w:rsidRDefault="002307A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eastAsiaTheme="minorEastAsia" w:hAnsi="Cambria Math"/>
                <w:i/>
                <w:iCs/>
                <w:color w:val="auto"/>
                <w:sz w:val="28"/>
                <w:szCs w:val="28"/>
                <w:lang w:val="hy-AM"/>
              </w:rPr>
            </m:ctrlPr>
          </m:sSubPr>
          <m:e>
            <m:r>
              <w:rPr>
                <w:rFonts w:ascii="Cambria Math" w:eastAsiaTheme="minorEastAsia" w:hAnsi="Cambria Math"/>
                <w:color w:val="auto"/>
                <w:sz w:val="28"/>
                <w:szCs w:val="28"/>
                <w:lang w:val="hy-AM"/>
              </w:rPr>
              <m:t>σ</m:t>
            </m:r>
          </m:e>
          <m:sub>
            <m:r>
              <w:rPr>
                <w:rFonts w:ascii="Cambria Math" w:eastAsiaTheme="minorEastAsia" w:hAnsi="Cambria Math"/>
                <w:color w:val="auto"/>
                <w:sz w:val="28"/>
                <w:szCs w:val="28"/>
                <w:lang w:val="hy-AM"/>
              </w:rPr>
              <m:t>r</m:t>
            </m:r>
          </m:sub>
        </m:sSub>
      </m:oMath>
      <w:r w:rsidR="00B95D9E" w:rsidRPr="006C16F6">
        <w:rPr>
          <w:rFonts w:ascii="GHEA Grapalat" w:eastAsiaTheme="minorEastAsia" w:hAnsi="GHEA Grapalat"/>
          <w:iCs/>
          <w:color w:val="auto"/>
          <w:sz w:val="24"/>
          <w:szCs w:val="24"/>
          <w:lang w:val="hy-AM"/>
        </w:rPr>
        <w:t xml:space="preserve">-  հիմքի միաձույլ շերտում </w:t>
      </w:r>
      <w:r w:rsidR="00B95D9E" w:rsidRPr="006C16F6">
        <w:rPr>
          <w:rFonts w:ascii="GHEA Grapalat" w:eastAsiaTheme="minorHAnsi" w:hAnsi="GHEA Grapalat"/>
          <w:bCs/>
          <w:color w:val="auto"/>
          <w:sz w:val="24"/>
          <w:szCs w:val="24"/>
          <w:lang w:val="hy-AM" w:eastAsia="en-US"/>
        </w:rPr>
        <w:t>առավելագույն ձգող լարումը, որը որոշվում է 23 բանաձևով</w:t>
      </w:r>
      <w:r w:rsidR="00B95D9E" w:rsidRPr="006C16F6">
        <w:rPr>
          <w:rFonts w:ascii="GHEA Grapalat" w:eastAsiaTheme="minorEastAsia" w:hAnsi="GHEA Grapalat"/>
          <w:iCs/>
          <w:color w:val="auto"/>
          <w:sz w:val="24"/>
          <w:szCs w:val="24"/>
          <w:lang w:val="hy-AM"/>
        </w:rPr>
        <w:t>;</w:t>
      </w:r>
    </w:p>
    <w:p w:rsidR="00B95D9E" w:rsidRPr="006C16F6" w:rsidRDefault="002307A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R</m:t>
            </m:r>
          </m:e>
          <m:sub>
            <m:r>
              <w:rPr>
                <w:rFonts w:ascii="Cambria Math" w:hAnsi="Cambria Math"/>
                <w:color w:val="auto"/>
                <w:sz w:val="28"/>
                <w:szCs w:val="28"/>
                <w:lang w:val="hy-AM"/>
              </w:rPr>
              <m:t>սահ</m:t>
            </m:r>
          </m:sub>
        </m:sSub>
      </m:oMath>
      <w:r w:rsidR="00B95D9E" w:rsidRPr="006C16F6">
        <w:rPr>
          <w:rFonts w:ascii="GHEA Grapalat" w:eastAsiaTheme="minorEastAsia" w:hAnsi="GHEA Grapalat"/>
          <w:iCs/>
          <w:color w:val="auto"/>
          <w:sz w:val="24"/>
          <w:szCs w:val="24"/>
          <w:lang w:val="hy-AM"/>
        </w:rPr>
        <w:t xml:space="preserve">-  </w:t>
      </w:r>
      <w:r w:rsidR="00B95D9E" w:rsidRPr="006C16F6">
        <w:rPr>
          <w:rFonts w:ascii="GHEA Grapalat" w:eastAsiaTheme="minorEastAsia" w:hAnsi="GHEA Grapalat"/>
          <w:iCs/>
          <w:color w:val="auto"/>
          <w:sz w:val="24"/>
          <w:szCs w:val="24"/>
          <w:lang w:val="hy-AM"/>
        </w:rPr>
        <w:tab/>
      </w:r>
      <w:bookmarkStart w:id="124" w:name="_Hlk185268112"/>
      <w:r w:rsidR="00B95D9E" w:rsidRPr="006C16F6">
        <w:rPr>
          <w:rFonts w:ascii="GHEA Grapalat" w:eastAsiaTheme="minorEastAsia" w:hAnsi="GHEA Grapalat"/>
          <w:iCs/>
          <w:color w:val="auto"/>
          <w:sz w:val="24"/>
          <w:szCs w:val="24"/>
          <w:lang w:val="hy-AM"/>
        </w:rPr>
        <w:t>ճկման հետևանքով առաջացող ձգման սահմանային լարումը՝ հաշվի առնելով հոգնածային երևույթները անօրգանական և կոմպլեքսային կապակցանյութերով ամրացվաած նյութերի համար, ըստ 25 բանաձևի</w:t>
      </w:r>
      <w:bookmarkEnd w:id="124"/>
      <w:r w:rsidR="00B95D9E" w:rsidRPr="006C16F6">
        <w:rPr>
          <w:rFonts w:ascii="GHEA Grapalat" w:eastAsiaTheme="minorEastAsia" w:hAnsi="GHEA Grapalat"/>
          <w:iCs/>
          <w:color w:val="auto"/>
          <w:sz w:val="24"/>
          <w:szCs w:val="24"/>
          <w:lang w:val="hy-AM"/>
        </w:rPr>
        <w:t>;</w:t>
      </w:r>
    </w:p>
    <w:p w:rsidR="00B95D9E" w:rsidRPr="006C16F6" w:rsidRDefault="002307A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Sup>
          <m:sSubSupPr>
            <m:ctrlPr>
              <w:rPr>
                <w:rFonts w:ascii="Cambria Math" w:hAnsi="Cambria Math"/>
                <w:i/>
                <w:color w:val="auto"/>
                <w:sz w:val="28"/>
                <w:szCs w:val="28"/>
                <w:lang w:val="hy-AM" w:eastAsia="en-US"/>
              </w:rPr>
            </m:ctrlPr>
          </m:sSubSupPr>
          <m:e>
            <m:r>
              <w:rPr>
                <w:rFonts w:ascii="Cambria Math" w:hAnsi="Cambria Math"/>
                <w:color w:val="auto"/>
                <w:sz w:val="28"/>
                <w:szCs w:val="28"/>
                <w:lang w:val="hy-AM" w:eastAsia="en-US"/>
              </w:rPr>
              <m:t>K</m:t>
            </m:r>
          </m:e>
          <m:sub>
            <m:r>
              <w:rPr>
                <w:rFonts w:ascii="Cambria Math" w:hAnsi="Cambria Math"/>
                <w:color w:val="auto"/>
                <w:sz w:val="28"/>
                <w:szCs w:val="28"/>
                <w:lang w:val="hy-AM"/>
              </w:rPr>
              <m:t>ամր</m:t>
            </m:r>
          </m:sub>
          <m:sup>
            <m:r>
              <w:rPr>
                <w:rFonts w:ascii="Cambria Math" w:hAnsi="Cambria Math"/>
                <w:color w:val="auto"/>
                <w:sz w:val="28"/>
                <w:szCs w:val="28"/>
                <w:lang w:val="hy-AM"/>
              </w:rPr>
              <m:t>պահ</m:t>
            </m:r>
          </m:sup>
        </m:sSubSup>
      </m:oMath>
      <w:r w:rsidR="00B95D9E" w:rsidRPr="006C16F6">
        <w:rPr>
          <w:rFonts w:ascii="GHEA Grapalat" w:eastAsiaTheme="minorEastAsia" w:hAnsi="GHEA Grapalat"/>
          <w:iCs/>
          <w:color w:val="auto"/>
          <w:sz w:val="24"/>
          <w:szCs w:val="24"/>
          <w:lang w:val="hy-AM"/>
        </w:rPr>
        <w:t xml:space="preserve">-  </w:t>
      </w:r>
      <w:r w:rsidR="00B95D9E" w:rsidRPr="006C16F6">
        <w:rPr>
          <w:rFonts w:ascii="GHEA Grapalat" w:eastAsiaTheme="minorEastAsia" w:hAnsi="GHEA Grapalat"/>
          <w:iCs/>
          <w:color w:val="auto"/>
          <w:sz w:val="24"/>
          <w:szCs w:val="24"/>
          <w:lang w:val="hy-AM"/>
        </w:rPr>
        <w:tab/>
        <w:t>ամրության պահանջվող գործակիցը։</w:t>
      </w:r>
    </w:p>
    <w:p w:rsidR="00B95D9E" w:rsidRPr="006C16F6" w:rsidRDefault="00B95D9E"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B95D9E" w:rsidRPr="006C16F6" w:rsidRDefault="00B27094"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 Ճկման հետևանքով առաջացող ձգման սահմանային լարումը՝ հաշվի առնելով հոգնածային երևույթները անօրգանական և կոմպլեքսային կապակցանյութերով ամրացվաած նյութերի համար, պետք է հաշվարկել ըստ հետևյալ բանաձևի</w:t>
      </w:r>
      <w:r w:rsidRPr="006C16F6">
        <w:rPr>
          <w:rFonts w:ascii="Cambria Math" w:eastAsiaTheme="minorEastAsia" w:hAnsi="Cambria Math"/>
          <w:iCs/>
          <w:color w:val="auto"/>
          <w:sz w:val="24"/>
          <w:szCs w:val="24"/>
          <w:lang w:val="hy-AM"/>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B27094" w:rsidRPr="006C16F6" w:rsidTr="00AC05C1">
        <w:tc>
          <w:tcPr>
            <w:tcW w:w="7791" w:type="dxa"/>
          </w:tcPr>
          <w:p w:rsidR="00B27094" w:rsidRPr="006C16F6" w:rsidRDefault="002307AB" w:rsidP="00AC05C1">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R</m:t>
                  </m:r>
                </m:e>
                <m:sub>
                  <m:r>
                    <w:rPr>
                      <w:rFonts w:ascii="Cambria Math" w:hAnsi="Cambria Math"/>
                      <w:color w:val="auto"/>
                      <w:sz w:val="28"/>
                      <w:szCs w:val="28"/>
                      <w:lang w:val="hy-AM"/>
                    </w:rPr>
                    <m:t>սահ</m:t>
                  </m:r>
                </m:sub>
              </m:sSub>
              <m:r>
                <w:rPr>
                  <w:rFonts w:ascii="Cambria Math" w:hAnsi="Cambria Math"/>
                  <w:color w:val="auto"/>
                  <w:sz w:val="28"/>
                  <w:szCs w:val="28"/>
                  <w:lang w:val="hy-AM"/>
                </w:rPr>
                <m:t>=</m:t>
              </m:r>
              <m:sSub>
                <m:sSubPr>
                  <m:ctrlPr>
                    <w:rPr>
                      <w:rFonts w:ascii="Cambria Math" w:hAnsi="Cambria Math"/>
                      <w:i/>
                      <w:color w:val="auto"/>
                      <w:sz w:val="28"/>
                      <w:szCs w:val="28"/>
                      <w:lang w:val="hy-AM"/>
                    </w:rPr>
                  </m:ctrlPr>
                </m:sSubPr>
                <m:e>
                  <m:r>
                    <w:rPr>
                      <w:rFonts w:ascii="Cambria Math" w:hAnsi="Cambria Math"/>
                      <w:color w:val="auto"/>
                      <w:sz w:val="28"/>
                      <w:szCs w:val="28"/>
                      <w:lang w:val="hy-AM"/>
                    </w:rPr>
                    <m:t>R</m:t>
                  </m:r>
                </m:e>
                <m:sub>
                  <m:r>
                    <w:rPr>
                      <w:rFonts w:ascii="Cambria Math" w:hAnsi="Cambria Math"/>
                      <w:color w:val="auto"/>
                      <w:sz w:val="28"/>
                      <w:szCs w:val="28"/>
                      <w:lang w:val="hy-AM"/>
                    </w:rPr>
                    <m:t>հ սահ</m:t>
                  </m:r>
                </m:sub>
              </m:sSub>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h</m:t>
                  </m:r>
                </m:sub>
              </m:sSub>
            </m:oMath>
            <w:r w:rsidR="00B27094" w:rsidRPr="006C16F6">
              <w:rPr>
                <w:rFonts w:ascii="GHEA Grapalat" w:hAnsi="GHEA Grapalat"/>
                <w:i/>
                <w:color w:val="auto"/>
                <w:sz w:val="28"/>
                <w:szCs w:val="28"/>
                <w:lang w:val="hy-AM"/>
              </w:rPr>
              <w:t xml:space="preserve">  ,</w:t>
            </w:r>
          </w:p>
        </w:tc>
        <w:tc>
          <w:tcPr>
            <w:tcW w:w="1838" w:type="dxa"/>
            <w:vAlign w:val="center"/>
          </w:tcPr>
          <w:p w:rsidR="00B27094" w:rsidRPr="006C16F6" w:rsidRDefault="00B27094" w:rsidP="00AC05C1">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(25)</w:t>
            </w:r>
          </w:p>
        </w:tc>
      </w:tr>
    </w:tbl>
    <w:p w:rsidR="00B27094" w:rsidRPr="006C16F6" w:rsidRDefault="00B27094" w:rsidP="00B27094">
      <w:pPr>
        <w:pStyle w:val="ListParagraph"/>
        <w:tabs>
          <w:tab w:val="left" w:pos="1080"/>
          <w:tab w:val="left" w:pos="1260"/>
        </w:tabs>
        <w:autoSpaceDE w:val="0"/>
        <w:autoSpaceDN w:val="0"/>
        <w:adjustRightInd w:val="0"/>
        <w:spacing w:after="0" w:line="360" w:lineRule="auto"/>
        <w:ind w:left="630" w:right="0" w:firstLine="0"/>
        <w:rPr>
          <w:rFonts w:ascii="GHEA Grapalat" w:eastAsiaTheme="minorEastAsia" w:hAnsi="GHEA Grapalat"/>
          <w:iCs/>
          <w:color w:val="auto"/>
          <w:sz w:val="24"/>
          <w:szCs w:val="24"/>
          <w:lang w:val="hy-AM"/>
        </w:rPr>
      </w:pPr>
    </w:p>
    <w:p w:rsidR="00B95D9E" w:rsidRPr="006C16F6" w:rsidRDefault="00B27094"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որտեղ՝</w:t>
      </w:r>
    </w:p>
    <w:bookmarkStart w:id="125" w:name="_Hlk185268515"/>
    <w:p w:rsidR="00B27094" w:rsidRPr="006C16F6" w:rsidRDefault="002307AB" w:rsidP="00B27094">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R</m:t>
            </m:r>
          </m:e>
          <m:sub>
            <m:r>
              <w:rPr>
                <w:rFonts w:ascii="Cambria Math" w:hAnsi="Cambria Math"/>
                <w:color w:val="auto"/>
                <w:sz w:val="28"/>
                <w:szCs w:val="28"/>
                <w:lang w:val="hy-AM"/>
              </w:rPr>
              <m:t xml:space="preserve">հ սահ  </m:t>
            </m:r>
          </m:sub>
        </m:sSub>
      </m:oMath>
      <w:r w:rsidR="00B27094" w:rsidRPr="006C16F6">
        <w:rPr>
          <w:rFonts w:ascii="GHEA Grapalat" w:eastAsiaTheme="minorEastAsia" w:hAnsi="GHEA Grapalat"/>
          <w:iCs/>
          <w:color w:val="auto"/>
          <w:sz w:val="24"/>
          <w:szCs w:val="24"/>
          <w:lang w:val="hy-AM"/>
        </w:rPr>
        <w:t xml:space="preserve">-  </w:t>
      </w:r>
      <w:r w:rsidR="00B27094" w:rsidRPr="006C16F6">
        <w:rPr>
          <w:rFonts w:ascii="GHEA Grapalat" w:eastAsiaTheme="minorEastAsia" w:hAnsi="GHEA Grapalat"/>
          <w:iCs/>
          <w:color w:val="auto"/>
          <w:sz w:val="24"/>
          <w:szCs w:val="24"/>
          <w:lang w:val="hy-AM"/>
        </w:rPr>
        <w:tab/>
        <w:t>ճկման հետևանքով առաջացող ձգման սահմանային լարումը;</w:t>
      </w:r>
      <w:bookmarkEnd w:id="125"/>
    </w:p>
    <w:p w:rsidR="00B27094" w:rsidRPr="006C16F6" w:rsidRDefault="002307AB" w:rsidP="00B27094">
      <w:pPr>
        <w:tabs>
          <w:tab w:val="left" w:pos="1080"/>
          <w:tab w:val="left" w:pos="1260"/>
        </w:tabs>
        <w:autoSpaceDE w:val="0"/>
        <w:autoSpaceDN w:val="0"/>
        <w:adjustRightInd w:val="0"/>
        <w:spacing w:after="0" w:line="360" w:lineRule="auto"/>
        <w:ind w:right="0" w:firstLine="0"/>
        <w:rPr>
          <w:rFonts w:ascii="Cambria Math" w:eastAsiaTheme="minorEastAsia" w:hAnsi="Cambria Math"/>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eastAsia="en-US"/>
              </w:rPr>
              <m:t>h</m:t>
            </m:r>
          </m:sub>
        </m:sSub>
        <m:r>
          <w:rPr>
            <w:rFonts w:ascii="Cambria Math" w:hAnsi="Cambria Math"/>
            <w:color w:val="auto"/>
            <w:sz w:val="28"/>
            <w:szCs w:val="28"/>
            <w:lang w:val="hy-AM" w:eastAsia="en-US"/>
          </w:rPr>
          <m:t xml:space="preserve">   </m:t>
        </m:r>
      </m:oMath>
      <w:r w:rsidR="00B27094" w:rsidRPr="006C16F6">
        <w:rPr>
          <w:rFonts w:ascii="GHEA Grapalat" w:eastAsiaTheme="minorEastAsia" w:hAnsi="GHEA Grapalat"/>
          <w:iCs/>
          <w:color w:val="auto"/>
          <w:sz w:val="24"/>
          <w:szCs w:val="24"/>
          <w:lang w:val="hy-AM"/>
        </w:rPr>
        <w:t xml:space="preserve">-  հոգնածության գործակիցը, որը հաշվի է առնում անօրգանական և կոմպլեքսային  կապակցանյութերով ուժեղացված նյութերի ամրության նվազեցումը՝ </w:t>
      </w:r>
      <w:r w:rsidR="00176DD4" w:rsidRPr="006C16F6">
        <w:rPr>
          <w:rFonts w:ascii="GHEA Grapalat" w:eastAsiaTheme="minorEastAsia" w:hAnsi="GHEA Grapalat"/>
          <w:iCs/>
          <w:color w:val="auto"/>
          <w:sz w:val="24"/>
          <w:szCs w:val="24"/>
          <w:lang w:val="hy-AM"/>
        </w:rPr>
        <w:t>բեռնվածքի բազմակի կիրառման դեպում, և որոշվում է հետևյալ բանաձևով</w:t>
      </w:r>
      <w:r w:rsidR="00176DD4" w:rsidRPr="006C16F6">
        <w:rPr>
          <w:rFonts w:ascii="Cambria Math" w:eastAsiaTheme="minorEastAsia" w:hAnsi="Cambria Math"/>
          <w:iCs/>
          <w:color w:val="auto"/>
          <w:sz w:val="24"/>
          <w:szCs w:val="24"/>
          <w:lang w:val="hy-AM"/>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5E3FCC" w:rsidRPr="006C16F6" w:rsidTr="00AC05C1">
        <w:tc>
          <w:tcPr>
            <w:tcW w:w="7791" w:type="dxa"/>
          </w:tcPr>
          <w:p w:rsidR="005E3FCC" w:rsidRPr="006C16F6" w:rsidRDefault="002307AB" w:rsidP="00AC05C1">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հ</m:t>
                  </m:r>
                </m:sub>
              </m:sSub>
              <m:r>
                <w:rPr>
                  <w:rFonts w:ascii="Cambria Math" w:hAnsi="Cambria Math"/>
                  <w:color w:val="auto"/>
                  <w:sz w:val="28"/>
                  <w:szCs w:val="28"/>
                  <w:lang w:val="hy-AM"/>
                </w:rPr>
                <m:t>=1.525</m:t>
              </m:r>
              <m:sSubSup>
                <m:sSubSupPr>
                  <m:ctrlPr>
                    <w:rPr>
                      <w:rFonts w:ascii="Cambria Math" w:hAnsi="Cambria Math"/>
                      <w:i/>
                      <w:color w:val="auto"/>
                      <w:sz w:val="28"/>
                      <w:szCs w:val="28"/>
                      <w:lang w:val="hy-AM"/>
                    </w:rPr>
                  </m:ctrlPr>
                </m:sSubSupPr>
                <m:e>
                  <m:r>
                    <w:rPr>
                      <w:rFonts w:ascii="Cambria Math" w:hAnsi="Cambria Math"/>
                      <w:color w:val="auto"/>
                      <w:sz w:val="28"/>
                      <w:szCs w:val="28"/>
                      <w:lang w:val="hy-AM"/>
                    </w:rPr>
                    <m:t>N</m:t>
                  </m:r>
                </m:e>
                <m:sub>
                  <m:r>
                    <w:rPr>
                      <w:rFonts w:ascii="Cambria Math" w:hAnsi="Cambria Math"/>
                      <w:color w:val="auto"/>
                      <w:sz w:val="28"/>
                      <w:szCs w:val="28"/>
                      <w:lang w:val="hy-AM"/>
                    </w:rPr>
                    <m:t>p</m:t>
                  </m:r>
                </m:sub>
                <m:sup>
                  <m:r>
                    <w:rPr>
                      <w:rFonts w:ascii="Cambria Math" w:hAnsi="Cambria Math"/>
                      <w:color w:val="auto"/>
                      <w:sz w:val="28"/>
                      <w:szCs w:val="28"/>
                      <w:lang w:val="hy-AM"/>
                    </w:rPr>
                    <m:t>-0.0673</m:t>
                  </m:r>
                </m:sup>
              </m:sSubSup>
            </m:oMath>
            <w:r w:rsidR="005E3FCC" w:rsidRPr="006C16F6">
              <w:rPr>
                <w:rFonts w:ascii="GHEA Grapalat" w:hAnsi="GHEA Grapalat"/>
                <w:i/>
                <w:color w:val="auto"/>
                <w:sz w:val="28"/>
                <w:szCs w:val="28"/>
                <w:lang w:val="hy-AM"/>
              </w:rPr>
              <w:t xml:space="preserve">  ,</w:t>
            </w:r>
          </w:p>
        </w:tc>
        <w:tc>
          <w:tcPr>
            <w:tcW w:w="1838" w:type="dxa"/>
            <w:vAlign w:val="center"/>
          </w:tcPr>
          <w:p w:rsidR="005E3FCC" w:rsidRPr="006C16F6" w:rsidRDefault="005E3FCC" w:rsidP="00AC05C1">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(26)</w:t>
            </w:r>
          </w:p>
        </w:tc>
      </w:tr>
    </w:tbl>
    <w:p w:rsidR="005E3FCC" w:rsidRPr="006C16F6" w:rsidRDefault="005E3FCC" w:rsidP="00B27094">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B27094" w:rsidRPr="006C16F6" w:rsidRDefault="005E3FCC"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Միավոր բեռնվածքի կիրառման դեպքում ճկման ժամանակ ձգող լարումը միջանկյալ միաձույլ շերտում ՝ ծածկույթի վրա </w:t>
      </w:r>
      <w:r w:rsidRPr="006C16F6">
        <w:rPr>
          <w:rFonts w:ascii="GHEA Grapalat" w:eastAsiaTheme="minorEastAsia" w:hAnsi="GHEA Grapalat"/>
          <w:iCs/>
          <w:color w:val="auto"/>
          <w:sz w:val="28"/>
          <w:szCs w:val="28"/>
          <w:lang w:val="hy-AM"/>
        </w:rPr>
        <w:t xml:space="preserve"> </w:t>
      </w:r>
      <m:oMath>
        <m:r>
          <w:rPr>
            <w:rFonts w:ascii="Cambria Math" w:eastAsiaTheme="minorEastAsia" w:hAnsi="Cambria Math"/>
            <w:color w:val="auto"/>
            <w:sz w:val="28"/>
            <w:szCs w:val="28"/>
            <w:lang w:val="hy-AM"/>
          </w:rPr>
          <m:t>p=1</m:t>
        </m:r>
      </m:oMath>
      <w:r w:rsidRPr="006C16F6">
        <w:rPr>
          <w:rFonts w:ascii="GHEA Grapalat" w:eastAsiaTheme="minorEastAsia" w:hAnsi="GHEA Grapalat"/>
          <w:iCs/>
          <w:color w:val="auto"/>
          <w:sz w:val="24"/>
          <w:szCs w:val="24"/>
          <w:lang w:val="hy-AM"/>
        </w:rPr>
        <w:t xml:space="preserve"> ՄՊա ճնշման դեպքում, պետք է որոշել նկար 9-ում բերված նոմոգրամի միջոցով։</w:t>
      </w:r>
    </w:p>
    <w:p w:rsidR="005E3FCC" w:rsidRPr="006C16F6" w:rsidRDefault="005E3FCC"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 Բազմաշերտ կոնստրուկցիան նախապես պետք է բերել եռաշերտ սխեմայի, որտեղ՝ մեջտեղում պետք է լինի հաշվարկվող միաձույլ շերտը՝ </w:t>
      </w:r>
      <m:oMath>
        <m:sSub>
          <m:sSubPr>
            <m:ctrlPr>
              <w:rPr>
                <w:rFonts w:ascii="Cambria Math" w:eastAsiaTheme="minorEastAsia" w:hAnsi="Cambria Math"/>
                <w:i/>
                <w:iCs/>
                <w:color w:val="auto"/>
                <w:sz w:val="24"/>
                <w:szCs w:val="24"/>
                <w:lang w:val="hy-AM"/>
              </w:rPr>
            </m:ctrlPr>
          </m:sSubPr>
          <m:e>
            <m:r>
              <w:rPr>
                <w:rFonts w:ascii="Cambria Math" w:eastAsiaTheme="minorEastAsia" w:hAnsi="Cambria Math"/>
                <w:color w:val="auto"/>
                <w:sz w:val="24"/>
                <w:szCs w:val="24"/>
                <w:lang w:val="hy-AM"/>
              </w:rPr>
              <m:t>h</m:t>
            </m:r>
          </m:e>
          <m:sub>
            <m:r>
              <w:rPr>
                <w:rFonts w:ascii="Cambria Math" w:eastAsiaTheme="minorEastAsia" w:hAnsi="Cambria Math"/>
                <w:color w:val="auto"/>
                <w:sz w:val="24"/>
                <w:szCs w:val="24"/>
                <w:lang w:val="hy-AM"/>
              </w:rPr>
              <m:t>2</m:t>
            </m:r>
          </m:sub>
        </m:sSub>
      </m:oMath>
      <w:r w:rsidRPr="006C16F6">
        <w:rPr>
          <w:rFonts w:ascii="GHEA Grapalat" w:eastAsiaTheme="minorEastAsia" w:hAnsi="GHEA Grapalat"/>
          <w:iCs/>
          <w:color w:val="auto"/>
          <w:sz w:val="24"/>
          <w:szCs w:val="24"/>
          <w:lang w:val="hy-AM"/>
        </w:rPr>
        <w:t xml:space="preserve"> հաստությամբ և </w:t>
      </w:r>
      <m:oMath>
        <m:sSub>
          <m:sSubPr>
            <m:ctrlPr>
              <w:rPr>
                <w:rFonts w:ascii="Cambria Math" w:eastAsiaTheme="minorEastAsia" w:hAnsi="Cambria Math"/>
                <w:i/>
                <w:iCs/>
                <w:color w:val="auto"/>
                <w:sz w:val="24"/>
                <w:szCs w:val="24"/>
                <w:lang w:val="hy-AM"/>
              </w:rPr>
            </m:ctrlPr>
          </m:sSubPr>
          <m:e>
            <m:r>
              <w:rPr>
                <w:rFonts w:ascii="Cambria Math" w:eastAsiaTheme="minorEastAsia" w:hAnsi="Cambria Math"/>
                <w:color w:val="auto"/>
                <w:sz w:val="24"/>
                <w:szCs w:val="24"/>
                <w:lang w:val="hy-AM"/>
              </w:rPr>
              <m:t>E</m:t>
            </m:r>
          </m:e>
          <m:sub>
            <m:r>
              <w:rPr>
                <w:rFonts w:ascii="Cambria Math" w:eastAsiaTheme="minorEastAsia" w:hAnsi="Cambria Math"/>
                <w:color w:val="auto"/>
                <w:sz w:val="24"/>
                <w:szCs w:val="24"/>
                <w:lang w:val="hy-AM"/>
              </w:rPr>
              <m:t>2</m:t>
            </m:r>
          </m:sub>
        </m:sSub>
      </m:oMath>
      <w:r w:rsidRPr="006C16F6">
        <w:rPr>
          <w:rFonts w:ascii="GHEA Grapalat" w:eastAsiaTheme="minorEastAsia" w:hAnsi="GHEA Grapalat"/>
          <w:iCs/>
          <w:color w:val="auto"/>
          <w:sz w:val="24"/>
          <w:szCs w:val="24"/>
          <w:lang w:val="hy-AM"/>
        </w:rPr>
        <w:t xml:space="preserve"> առաձգականության մոդուլով (նկար 9)։</w:t>
      </w:r>
    </w:p>
    <w:p w:rsidR="005E3FCC" w:rsidRPr="006C16F6" w:rsidRDefault="005E3FCC" w:rsidP="005E3FC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Ասֆալտբետոնե շերտերի հաշվարկային առաձգականության մոդուլները պետք է ընդունել կախված </w:t>
      </w:r>
      <w:r w:rsidR="00911D3C" w:rsidRPr="006C16F6">
        <w:rPr>
          <w:rFonts w:ascii="GHEA Grapalat" w:eastAsiaTheme="minorEastAsia" w:hAnsi="GHEA Grapalat"/>
          <w:iCs/>
          <w:color w:val="auto"/>
          <w:sz w:val="24"/>
          <w:szCs w:val="24"/>
          <w:lang w:val="hy-AM"/>
        </w:rPr>
        <w:t>ճանապարհակլիմայական գոտուց՝ ճանապարհային պատվածքի ըստ շարժակայունության հաշվարկի ջերմաստիճանին համապատասխան։</w:t>
      </w:r>
    </w:p>
    <w:p w:rsidR="00911D3C" w:rsidRPr="006C16F6" w:rsidRDefault="00911D3C"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Միջանկյալ միաձույլ շերտերը նպատակահարմար է ըստ ճկման հաշվարկել հետևյալ հաջորդականությամբ</w:t>
      </w:r>
      <w:r w:rsidRPr="006C16F6">
        <w:rPr>
          <w:rFonts w:ascii="Cambria Math" w:eastAsiaTheme="minorEastAsia" w:hAnsi="Cambria Math"/>
          <w:iCs/>
          <w:color w:val="auto"/>
          <w:sz w:val="24"/>
          <w:szCs w:val="24"/>
          <w:lang w:val="hy-AM"/>
        </w:rPr>
        <w:t>․</w:t>
      </w:r>
    </w:p>
    <w:p w:rsidR="00911D3C" w:rsidRPr="006C16F6" w:rsidRDefault="00700ACA" w:rsidP="00F5648C">
      <w:pPr>
        <w:pStyle w:val="ListParagraph"/>
        <w:numPr>
          <w:ilvl w:val="0"/>
          <w:numId w:val="29"/>
        </w:numPr>
        <w:tabs>
          <w:tab w:val="left" w:pos="1080"/>
          <w:tab w:val="left" w:pos="1260"/>
        </w:tabs>
        <w:autoSpaceDE w:val="0"/>
        <w:autoSpaceDN w:val="0"/>
        <w:adjustRightInd w:val="0"/>
        <w:spacing w:after="0" w:line="360" w:lineRule="auto"/>
        <w:ind w:right="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lastRenderedPageBreak/>
        <w:t xml:space="preserve">Որոշել հաշվարկվող միաձույլ շերտից վեր տեղակայված կոնստրուկտիվ շերտերի միջինկշռային առաձգականության մոդուլը </w:t>
      </w:r>
      <m:oMath>
        <m:sSub>
          <m:sSubPr>
            <m:ctrlPr>
              <w:rPr>
                <w:rFonts w:ascii="Cambria Math" w:eastAsiaTheme="minorEastAsia" w:hAnsi="Cambria Math"/>
                <w:i/>
                <w:iCs/>
                <w:color w:val="auto"/>
                <w:sz w:val="24"/>
                <w:szCs w:val="24"/>
                <w:lang w:val="hy-AM"/>
              </w:rPr>
            </m:ctrlPr>
          </m:sSubPr>
          <m:e>
            <m:r>
              <w:rPr>
                <w:rFonts w:ascii="Cambria Math" w:eastAsiaTheme="minorEastAsia" w:hAnsi="Cambria Math"/>
                <w:color w:val="auto"/>
                <w:sz w:val="24"/>
                <w:szCs w:val="24"/>
                <w:lang w:val="hy-AM"/>
              </w:rPr>
              <m:t>E</m:t>
            </m:r>
          </m:e>
          <m:sub>
            <m:r>
              <w:rPr>
                <w:rFonts w:ascii="Cambria Math" w:eastAsiaTheme="minorEastAsia" w:hAnsi="Cambria Math"/>
                <w:color w:val="auto"/>
                <w:sz w:val="24"/>
                <w:szCs w:val="24"/>
                <w:lang w:val="hy-AM"/>
              </w:rPr>
              <m:t>1</m:t>
            </m:r>
          </m:sub>
        </m:sSub>
      </m:oMath>
      <w:r w:rsidRPr="006C16F6">
        <w:rPr>
          <w:rFonts w:ascii="GHEA Grapalat" w:eastAsiaTheme="minorEastAsia" w:hAnsi="GHEA Grapalat"/>
          <w:iCs/>
          <w:color w:val="auto"/>
          <w:sz w:val="24"/>
          <w:szCs w:val="24"/>
          <w:lang w:val="hy-AM"/>
        </w:rPr>
        <w:t>, ըստ 19 բանաձևի;</w:t>
      </w:r>
    </w:p>
    <w:p w:rsidR="00700ACA" w:rsidRPr="006C16F6" w:rsidRDefault="00700ACA" w:rsidP="00F5648C">
      <w:pPr>
        <w:pStyle w:val="ListParagraph"/>
        <w:numPr>
          <w:ilvl w:val="0"/>
          <w:numId w:val="29"/>
        </w:numPr>
        <w:tabs>
          <w:tab w:val="left" w:pos="1080"/>
          <w:tab w:val="left" w:pos="1260"/>
        </w:tabs>
        <w:autoSpaceDE w:val="0"/>
        <w:autoSpaceDN w:val="0"/>
        <w:adjustRightInd w:val="0"/>
        <w:spacing w:after="0" w:line="360" w:lineRule="auto"/>
        <w:ind w:right="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Միաձույլ շերտի տակ փռված շերտերը բերել ըստ ամրության համարժեք միասեռ կիսատարաածության՝ </w:t>
      </w:r>
      <m:oMath>
        <m:sSub>
          <m:sSubPr>
            <m:ctrlPr>
              <w:rPr>
                <w:rFonts w:ascii="Cambria Math" w:eastAsiaTheme="minorEastAsia" w:hAnsi="Cambria Math"/>
                <w:i/>
                <w:iCs/>
                <w:color w:val="auto"/>
                <w:sz w:val="24"/>
                <w:szCs w:val="24"/>
                <w:lang w:val="hy-AM"/>
              </w:rPr>
            </m:ctrlPr>
          </m:sSubPr>
          <m:e>
            <m:r>
              <w:rPr>
                <w:rFonts w:ascii="Cambria Math" w:eastAsiaTheme="minorEastAsia" w:hAnsi="Cambria Math"/>
                <w:color w:val="auto"/>
                <w:sz w:val="24"/>
                <w:szCs w:val="24"/>
                <w:lang w:val="hy-AM"/>
              </w:rPr>
              <m:t>E</m:t>
            </m:r>
          </m:e>
          <m:sub>
            <m:r>
              <w:rPr>
                <w:rFonts w:ascii="Cambria Math" w:eastAsiaTheme="minorEastAsia" w:hAnsi="Cambria Math"/>
                <w:color w:val="auto"/>
                <w:sz w:val="24"/>
                <w:szCs w:val="24"/>
                <w:lang w:val="hy-AM"/>
              </w:rPr>
              <m:t>3</m:t>
            </m:r>
          </m:sub>
        </m:sSub>
      </m:oMath>
      <w:r w:rsidRPr="006C16F6">
        <w:rPr>
          <w:rFonts w:ascii="GHEA Grapalat" w:eastAsiaTheme="minorEastAsia" w:hAnsi="GHEA Grapalat"/>
          <w:iCs/>
          <w:color w:val="auto"/>
          <w:sz w:val="24"/>
          <w:szCs w:val="24"/>
          <w:lang w:val="hy-AM"/>
        </w:rPr>
        <w:t xml:space="preserve"> առաձգականության մոդուլով, որը կարելի է ստանալ հաջորդաբար հաշվարկելով յուրաքանչյուր հարակից շերտերի զույգի համար ընդհանուր մոդուլները, ըստ նկար 3-ում տրված նոմոգրամի;</w:t>
      </w:r>
    </w:p>
    <w:p w:rsidR="00700ACA" w:rsidRPr="006C16F6" w:rsidRDefault="00700ACA" w:rsidP="00F5648C">
      <w:pPr>
        <w:pStyle w:val="ListParagraph"/>
        <w:numPr>
          <w:ilvl w:val="0"/>
          <w:numId w:val="29"/>
        </w:numPr>
        <w:tabs>
          <w:tab w:val="left" w:pos="1080"/>
          <w:tab w:val="left" w:pos="1260"/>
        </w:tabs>
        <w:autoSpaceDE w:val="0"/>
        <w:autoSpaceDN w:val="0"/>
        <w:adjustRightInd w:val="0"/>
        <w:spacing w:after="0" w:line="360" w:lineRule="auto"/>
        <w:ind w:right="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Նկար 9-ում բերված նոմոգրամի միջոցով գտնել </w:t>
      </w:r>
      <w:r w:rsidR="00FF0B78" w:rsidRPr="006C16F6">
        <w:rPr>
          <w:rFonts w:ascii="GHEA Grapalat" w:eastAsiaTheme="minorEastAsia" w:hAnsi="GHEA Grapalat"/>
          <w:iCs/>
          <w:color w:val="auto"/>
          <w:sz w:val="24"/>
          <w:szCs w:val="24"/>
          <w:lang w:val="hy-AM"/>
        </w:rPr>
        <w:t xml:space="preserve">ծածկույթի մակերևույթի վրա ազդող միավոր բեռնվածքից առաջացած </w:t>
      </w:r>
      <w:r w:rsidRPr="006C16F6">
        <w:rPr>
          <w:rFonts w:ascii="GHEA Grapalat" w:eastAsiaTheme="minorEastAsia" w:hAnsi="GHEA Grapalat"/>
          <w:iCs/>
          <w:color w:val="auto"/>
          <w:sz w:val="24"/>
          <w:szCs w:val="24"/>
          <w:lang w:val="hy-AM"/>
        </w:rPr>
        <w:t xml:space="preserve">ձգող լարումը </w:t>
      </w:r>
      <m:oMath>
        <m:acc>
          <m:accPr>
            <m:chr m:val="̅"/>
            <m:ctrlPr>
              <w:rPr>
                <w:rFonts w:ascii="Cambria Math" w:eastAsiaTheme="minorEastAsia" w:hAnsi="Cambria Math"/>
                <w:i/>
                <w:iCs/>
                <w:color w:val="auto"/>
                <w:sz w:val="24"/>
                <w:szCs w:val="24"/>
                <w:lang w:val="hy-AM"/>
              </w:rPr>
            </m:ctrlPr>
          </m:accPr>
          <m:e>
            <m:sSub>
              <m:sSubPr>
                <m:ctrlPr>
                  <w:rPr>
                    <w:rFonts w:ascii="Cambria Math" w:eastAsiaTheme="minorEastAsia" w:hAnsi="Cambria Math"/>
                    <w:i/>
                    <w:iCs/>
                    <w:color w:val="auto"/>
                    <w:sz w:val="24"/>
                    <w:szCs w:val="24"/>
                    <w:lang w:val="hy-AM"/>
                  </w:rPr>
                </m:ctrlPr>
              </m:sSubPr>
              <m:e>
                <m:r>
                  <w:rPr>
                    <w:rFonts w:ascii="Cambria Math" w:eastAsiaTheme="minorEastAsia" w:hAnsi="Cambria Math"/>
                    <w:color w:val="auto"/>
                    <w:sz w:val="24"/>
                    <w:szCs w:val="24"/>
                    <w:lang w:val="hy-AM"/>
                  </w:rPr>
                  <m:t>σ</m:t>
                </m:r>
              </m:e>
              <m:sub>
                <m:r>
                  <w:rPr>
                    <w:rFonts w:ascii="Cambria Math" w:eastAsiaTheme="minorEastAsia" w:hAnsi="Cambria Math"/>
                    <w:color w:val="auto"/>
                    <w:sz w:val="24"/>
                    <w:szCs w:val="24"/>
                    <w:lang w:val="hy-AM"/>
                  </w:rPr>
                  <m:t>r</m:t>
                </m:r>
              </m:sub>
            </m:sSub>
          </m:e>
        </m:acc>
      </m:oMath>
      <w:r w:rsidR="00FF0B78" w:rsidRPr="006C16F6">
        <w:rPr>
          <w:rFonts w:ascii="GHEA Grapalat" w:eastAsiaTheme="minorEastAsia" w:hAnsi="GHEA Grapalat"/>
          <w:iCs/>
          <w:color w:val="auto"/>
          <w:sz w:val="24"/>
          <w:szCs w:val="24"/>
          <w:lang w:val="hy-AM"/>
        </w:rPr>
        <w:t xml:space="preserve"> ՝ հաշվարկվող շերտում</w:t>
      </w:r>
      <w:r w:rsidR="00742134" w:rsidRPr="006C16F6">
        <w:rPr>
          <w:rFonts w:ascii="GHEA Grapalat" w:eastAsiaTheme="minorEastAsia" w:hAnsi="GHEA Grapalat"/>
          <w:iCs/>
          <w:color w:val="auto"/>
          <w:sz w:val="24"/>
          <w:szCs w:val="24"/>
          <w:lang w:val="hy-AM"/>
        </w:rPr>
        <w:t>;</w:t>
      </w:r>
    </w:p>
    <w:p w:rsidR="00742134" w:rsidRPr="006C16F6" w:rsidRDefault="00742134" w:rsidP="00F5648C">
      <w:pPr>
        <w:pStyle w:val="ListParagraph"/>
        <w:numPr>
          <w:ilvl w:val="0"/>
          <w:numId w:val="29"/>
        </w:numPr>
        <w:tabs>
          <w:tab w:val="left" w:pos="1080"/>
          <w:tab w:val="left" w:pos="1260"/>
        </w:tabs>
        <w:autoSpaceDE w:val="0"/>
        <w:autoSpaceDN w:val="0"/>
        <w:adjustRightInd w:val="0"/>
        <w:spacing w:after="0" w:line="360" w:lineRule="auto"/>
        <w:ind w:right="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Որոշել սահմանային ձգման լարումը՝ </w:t>
      </w:r>
      <m:oMath>
        <m:sSub>
          <m:sSubPr>
            <m:ctrlPr>
              <w:rPr>
                <w:rFonts w:ascii="Cambria Math" w:eastAsiaTheme="minorEastAsia" w:hAnsi="Cambria Math"/>
                <w:i/>
                <w:iCs/>
                <w:color w:val="auto"/>
                <w:sz w:val="24"/>
                <w:szCs w:val="24"/>
                <w:lang w:val="hy-AM"/>
              </w:rPr>
            </m:ctrlPr>
          </m:sSubPr>
          <m:e>
            <m:r>
              <w:rPr>
                <w:rFonts w:ascii="Cambria Math" w:eastAsiaTheme="minorEastAsia" w:hAnsi="Cambria Math"/>
                <w:color w:val="auto"/>
                <w:sz w:val="24"/>
                <w:szCs w:val="24"/>
                <w:lang w:val="hy-AM"/>
              </w:rPr>
              <m:t>R</m:t>
            </m:r>
          </m:e>
          <m:sub>
            <m:r>
              <w:rPr>
                <w:rFonts w:ascii="Cambria Math" w:eastAsiaTheme="minorEastAsia" w:hAnsi="Cambria Math"/>
                <w:color w:val="auto"/>
                <w:sz w:val="24"/>
                <w:szCs w:val="24"/>
                <w:lang w:val="hy-AM"/>
              </w:rPr>
              <m:t>սահ</m:t>
            </m:r>
          </m:sub>
        </m:sSub>
      </m:oMath>
      <w:r w:rsidRPr="006C16F6">
        <w:rPr>
          <w:rFonts w:ascii="GHEA Grapalat" w:eastAsiaTheme="minorEastAsia" w:hAnsi="GHEA Grapalat"/>
          <w:iCs/>
          <w:color w:val="auto"/>
          <w:sz w:val="24"/>
          <w:szCs w:val="24"/>
          <w:lang w:val="hy-AM"/>
        </w:rPr>
        <w:t xml:space="preserve"> աանօրգանակաան և կոմպլեքսային կապակցանյութերով ուժեղացված նյութերի ճկման ժամանակ՝ ըստ 25 բանաձևի;</w:t>
      </w:r>
    </w:p>
    <w:p w:rsidR="00742134" w:rsidRPr="006C16F6" w:rsidRDefault="00742134" w:rsidP="00F5648C">
      <w:pPr>
        <w:pStyle w:val="ListParagraph"/>
        <w:numPr>
          <w:ilvl w:val="0"/>
          <w:numId w:val="29"/>
        </w:numPr>
        <w:tabs>
          <w:tab w:val="left" w:pos="1080"/>
          <w:tab w:val="left" w:pos="1260"/>
        </w:tabs>
        <w:autoSpaceDE w:val="0"/>
        <w:autoSpaceDN w:val="0"/>
        <w:adjustRightInd w:val="0"/>
        <w:spacing w:after="0" w:line="360" w:lineRule="auto"/>
        <w:ind w:right="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Ստուգել ամրության պայմանի կատարումը ըստ 24 բանաձևի, ըստ անհրաժեշտության, ճանապարհային պատվածքի կոնստրուկցիայի մեջ մտցնել փոփոխություններ։</w:t>
      </w:r>
    </w:p>
    <w:p w:rsidR="00B95D9E" w:rsidRPr="006C16F6" w:rsidRDefault="00B95D9E"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95D9E">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FF0B78" w:rsidRPr="006C16F6" w:rsidRDefault="00FF0B78" w:rsidP="00FF0B78">
      <w:p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 xml:space="preserve">Նկար 9։ Նոմոգրամ, նախատեսված է </w:t>
      </w:r>
      <m:oMath>
        <m:acc>
          <m:accPr>
            <m:chr m:val="̅"/>
            <m:ctrlPr>
              <w:rPr>
                <w:rFonts w:ascii="Cambria Math" w:hAnsi="Cambria Math"/>
                <w:i/>
                <w:color w:val="auto"/>
                <w:sz w:val="28"/>
                <w:szCs w:val="28"/>
                <w:lang w:val="hy-AM"/>
              </w:rPr>
            </m:ctrlPr>
          </m:accPr>
          <m:e>
            <m:sSub>
              <m:sSubPr>
                <m:ctrlPr>
                  <w:rPr>
                    <w:rFonts w:ascii="Cambria Math" w:hAnsi="Cambria Math"/>
                    <w:i/>
                    <w:color w:val="auto"/>
                    <w:sz w:val="28"/>
                    <w:szCs w:val="28"/>
                    <w:lang w:val="hy-AM"/>
                  </w:rPr>
                </m:ctrlPr>
              </m:sSubPr>
              <m:e>
                <m:r>
                  <w:rPr>
                    <w:rFonts w:ascii="Cambria Math" w:hAnsi="Cambria Math"/>
                    <w:color w:val="auto"/>
                    <w:sz w:val="28"/>
                    <w:szCs w:val="28"/>
                    <w:lang w:val="hy-AM"/>
                  </w:rPr>
                  <m:t>σ</m:t>
                </m:r>
              </m:e>
              <m:sub>
                <m:r>
                  <w:rPr>
                    <w:rFonts w:ascii="Cambria Math" w:hAnsi="Cambria Math"/>
                    <w:color w:val="auto"/>
                    <w:sz w:val="28"/>
                    <w:szCs w:val="28"/>
                    <w:lang w:val="hy-AM"/>
                  </w:rPr>
                  <m:t>r</m:t>
                </m:r>
              </m:sub>
            </m:sSub>
          </m:e>
        </m:acc>
        <m:r>
          <w:rPr>
            <w:rFonts w:ascii="Cambria Math" w:hAnsi="Cambria Math"/>
            <w:color w:val="auto"/>
            <w:sz w:val="28"/>
            <w:szCs w:val="28"/>
            <w:lang w:val="hy-AM"/>
          </w:rPr>
          <m:t xml:space="preserve"> </m:t>
        </m:r>
      </m:oMath>
      <w:r w:rsidRPr="006C16F6">
        <w:rPr>
          <w:rFonts w:ascii="GHEA Grapalat" w:eastAsiaTheme="minorHAnsi" w:hAnsi="GHEA Grapalat"/>
          <w:b/>
          <w:color w:val="auto"/>
          <w:sz w:val="24"/>
          <w:szCs w:val="24"/>
          <w:lang w:val="hy-AM" w:eastAsia="en-US"/>
        </w:rPr>
        <w:t>ձգող լարման որոշման համար՝ ճանապարհային պատվածքի միջանկյալ միաձույլ շերտում։</w:t>
      </w:r>
    </w:p>
    <w:p w:rsidR="00FF0B78" w:rsidRPr="006C16F6" w:rsidRDefault="00341FBB" w:rsidP="00FF0B78">
      <w:p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r w:rsidRPr="006C16F6">
        <w:rPr>
          <w:rFonts w:ascii="GHEA Grapalat" w:eastAsiaTheme="minorHAnsi" w:hAnsi="GHEA Grapalat"/>
          <w:b/>
          <w:noProof/>
          <w:color w:val="auto"/>
          <w:sz w:val="24"/>
          <w:szCs w:val="24"/>
          <w:lang w:val="en-US" w:eastAsia="en-US"/>
        </w:rPr>
        <w:lastRenderedPageBreak/>
        <w:drawing>
          <wp:inline distT="0" distB="0" distL="0" distR="0">
            <wp:extent cx="6390861" cy="90373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21372" cy="9080531"/>
                    </a:xfrm>
                    <a:prstGeom prst="rect">
                      <a:avLst/>
                    </a:prstGeom>
                    <a:noFill/>
                    <a:ln>
                      <a:noFill/>
                    </a:ln>
                  </pic:spPr>
                </pic:pic>
              </a:graphicData>
            </a:graphic>
          </wp:inline>
        </w:drawing>
      </w:r>
    </w:p>
    <w:p w:rsidR="00742134" w:rsidRPr="006C16F6" w:rsidRDefault="00742134" w:rsidP="00FF0B78">
      <w:p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p>
    <w:p w:rsidR="00742134" w:rsidRPr="006C16F6" w:rsidRDefault="00742134" w:rsidP="00742134">
      <w:pPr>
        <w:pStyle w:val="a0"/>
        <w:numPr>
          <w:ilvl w:val="0"/>
          <w:numId w:val="3"/>
        </w:numPr>
        <w:tabs>
          <w:tab w:val="left" w:pos="1080"/>
          <w:tab w:val="left" w:pos="1260"/>
        </w:tabs>
        <w:spacing w:line="360" w:lineRule="auto"/>
        <w:jc w:val="center"/>
        <w:rPr>
          <w:color w:val="auto"/>
          <w:sz w:val="24"/>
        </w:rPr>
      </w:pPr>
      <w:bookmarkStart w:id="126" w:name="_Hlk185307923"/>
      <w:r w:rsidRPr="006C16F6">
        <w:rPr>
          <w:color w:val="auto"/>
          <w:sz w:val="24"/>
        </w:rPr>
        <w:lastRenderedPageBreak/>
        <w:t>ՃԱՆԱՊԱՐՀԱՅԻՆ ԿՈՆՍՏՐՈՒԿՑԻԱՅԻ ՍՏՈՒԳՈՒՄԸ ԸՍՏ ՍԱՌ</w:t>
      </w:r>
      <w:r w:rsidR="004D3CB3" w:rsidRPr="006C16F6">
        <w:rPr>
          <w:color w:val="auto"/>
          <w:sz w:val="24"/>
        </w:rPr>
        <w:t>ՆԱԿԱՅՈՒՆ</w:t>
      </w:r>
      <w:r w:rsidRPr="006C16F6">
        <w:rPr>
          <w:color w:val="auto"/>
          <w:sz w:val="24"/>
        </w:rPr>
        <w:t>ՈՒԹՅԱՆ</w:t>
      </w:r>
    </w:p>
    <w:bookmarkEnd w:id="126"/>
    <w:p w:rsidR="00B95D9E" w:rsidRPr="006C16F6" w:rsidRDefault="00B95D9E"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812B7F"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 Գրունտների սեզոնային սառեցման գոտիներում՝ ճանապարհների այն հատվածամասերում, որոնք գտնվում են անբարենպաստ գրունտա-հիդրոլոգիական պայմաններում, ճանապարհային պատվածքների և հողային պաստառի պահանջվող ամրությունից բացի պետք է ապահովված լինի նաև բավարար սառնադիմացկունություն։</w:t>
      </w:r>
    </w:p>
    <w:p w:rsidR="00812B7F" w:rsidRPr="006C16F6" w:rsidRDefault="00812B7F"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Կոնստրուկցիան բավարարում է սառնադիմացկունության պահանջներին, եթե  պահպանված է հետևյալ պայմանը</w:t>
      </w:r>
      <w:r w:rsidRPr="006C16F6">
        <w:rPr>
          <w:rFonts w:ascii="Cambria Math" w:eastAsiaTheme="minorHAnsi" w:hAnsi="Cambria Math"/>
          <w:bCs/>
          <w:color w:val="auto"/>
          <w:sz w:val="24"/>
          <w:szCs w:val="24"/>
          <w:lang w:val="hy-AM" w:eastAsia="en-US"/>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8F1E67" w:rsidRPr="006C16F6" w:rsidTr="00AC05C1">
        <w:tc>
          <w:tcPr>
            <w:tcW w:w="7791" w:type="dxa"/>
          </w:tcPr>
          <w:bookmarkStart w:id="127" w:name="_Hlk185292557"/>
          <w:p w:rsidR="008F1E67" w:rsidRPr="006C16F6" w:rsidRDefault="002307AB" w:rsidP="00AC05C1">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I</m:t>
                  </m:r>
                </m:e>
                <m:sub>
                  <m:r>
                    <w:rPr>
                      <w:rFonts w:ascii="Cambria Math" w:hAnsi="Cambria Math"/>
                      <w:color w:val="auto"/>
                      <w:sz w:val="28"/>
                      <w:szCs w:val="28"/>
                      <w:lang w:val="hy-AM"/>
                    </w:rPr>
                    <m:t>ուռ</m:t>
                  </m:r>
                </m:sub>
              </m:sSub>
              <m:r>
                <w:rPr>
                  <w:rFonts w:ascii="Cambria Math" w:hAnsi="Cambria Math"/>
                  <w:color w:val="auto"/>
                  <w:sz w:val="28"/>
                  <w:szCs w:val="28"/>
                  <w:lang w:val="hy-AM"/>
                </w:rPr>
                <m:t>&lt;</m:t>
              </m:r>
              <m:sSub>
                <m:sSubPr>
                  <m:ctrlPr>
                    <w:rPr>
                      <w:rFonts w:ascii="Cambria Math" w:hAnsi="Cambria Math"/>
                      <w:i/>
                      <w:color w:val="auto"/>
                      <w:sz w:val="28"/>
                      <w:szCs w:val="28"/>
                      <w:lang w:val="hy-AM"/>
                    </w:rPr>
                  </m:ctrlPr>
                </m:sSubPr>
                <m:e>
                  <m:r>
                    <w:rPr>
                      <w:rFonts w:ascii="Cambria Math" w:hAnsi="Cambria Math"/>
                      <w:color w:val="auto"/>
                      <w:sz w:val="28"/>
                      <w:szCs w:val="28"/>
                      <w:lang w:val="hy-AM"/>
                    </w:rPr>
                    <m:t>I</m:t>
                  </m:r>
                </m:e>
                <m:sub>
                  <m:r>
                    <w:rPr>
                      <w:rFonts w:ascii="Cambria Math" w:hAnsi="Cambria Math"/>
                      <w:color w:val="auto"/>
                      <w:sz w:val="28"/>
                      <w:szCs w:val="28"/>
                      <w:lang w:val="hy-AM"/>
                    </w:rPr>
                    <m:t>թ</m:t>
                  </m:r>
                </m:sub>
              </m:sSub>
            </m:oMath>
            <w:r w:rsidR="008F1E67" w:rsidRPr="006C16F6">
              <w:rPr>
                <w:rFonts w:ascii="GHEA Grapalat" w:hAnsi="GHEA Grapalat"/>
                <w:i/>
                <w:color w:val="auto"/>
                <w:sz w:val="28"/>
                <w:szCs w:val="28"/>
                <w:lang w:val="hy-AM"/>
              </w:rPr>
              <w:t xml:space="preserve">  ,</w:t>
            </w:r>
          </w:p>
        </w:tc>
        <w:tc>
          <w:tcPr>
            <w:tcW w:w="1838" w:type="dxa"/>
            <w:vAlign w:val="center"/>
          </w:tcPr>
          <w:p w:rsidR="008F1E67" w:rsidRPr="006C16F6" w:rsidRDefault="008F1E67" w:rsidP="00AC05C1">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(27)</w:t>
            </w:r>
          </w:p>
        </w:tc>
      </w:tr>
      <w:bookmarkEnd w:id="127"/>
    </w:tbl>
    <w:p w:rsidR="00812B7F" w:rsidRPr="006C16F6" w:rsidRDefault="00812B7F" w:rsidP="00812B7F">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375267" w:rsidRPr="006C16F6" w:rsidRDefault="008F1E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p w:rsidR="008F1E67" w:rsidRPr="006C16F6" w:rsidRDefault="002307AB" w:rsidP="008F1E67">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I</m:t>
            </m:r>
          </m:e>
          <m:sub>
            <m:r>
              <w:rPr>
                <w:rFonts w:ascii="Cambria Math" w:hAnsi="Cambria Math"/>
                <w:color w:val="auto"/>
                <w:sz w:val="28"/>
                <w:szCs w:val="28"/>
                <w:lang w:val="hy-AM"/>
              </w:rPr>
              <m:t>ուռ</m:t>
            </m:r>
          </m:sub>
        </m:sSub>
        <m:r>
          <w:rPr>
            <w:rFonts w:ascii="Cambria Math" w:hAnsi="Cambria Math"/>
            <w:color w:val="auto"/>
            <w:sz w:val="28"/>
            <w:szCs w:val="28"/>
            <w:lang w:val="hy-AM" w:eastAsia="en-US"/>
          </w:rPr>
          <m:t xml:space="preserve"> </m:t>
        </m:r>
      </m:oMath>
      <w:r w:rsidR="008F1E67" w:rsidRPr="006C16F6">
        <w:rPr>
          <w:rFonts w:ascii="GHEA Grapalat" w:eastAsiaTheme="minorEastAsia" w:hAnsi="GHEA Grapalat"/>
          <w:iCs/>
          <w:color w:val="auto"/>
          <w:sz w:val="24"/>
          <w:szCs w:val="24"/>
          <w:lang w:val="hy-AM"/>
        </w:rPr>
        <w:t xml:space="preserve">-  </w:t>
      </w:r>
      <w:r w:rsidR="008F1E67" w:rsidRPr="006C16F6">
        <w:rPr>
          <w:rFonts w:ascii="GHEA Grapalat" w:eastAsiaTheme="minorEastAsia" w:hAnsi="GHEA Grapalat"/>
          <w:iCs/>
          <w:color w:val="auto"/>
          <w:sz w:val="24"/>
          <w:szCs w:val="24"/>
          <w:lang w:val="hy-AM"/>
        </w:rPr>
        <w:tab/>
        <w:t xml:space="preserve">հողային պաստառի գրունտի հաշվարկային՝ սպասվող </w:t>
      </w:r>
      <w:r w:rsidR="00E678B9" w:rsidRPr="006C16F6">
        <w:rPr>
          <w:rFonts w:ascii="GHEA Grapalat" w:eastAsiaTheme="minorEastAsia" w:hAnsi="GHEA Grapalat"/>
          <w:iCs/>
          <w:color w:val="auto"/>
          <w:sz w:val="24"/>
          <w:szCs w:val="24"/>
          <w:lang w:val="hy-AM"/>
        </w:rPr>
        <w:t>սառնային ուռչեցումը</w:t>
      </w:r>
      <w:r w:rsidR="008F1E67" w:rsidRPr="006C16F6">
        <w:rPr>
          <w:rFonts w:ascii="GHEA Grapalat" w:eastAsiaTheme="minorEastAsia" w:hAnsi="GHEA Grapalat"/>
          <w:iCs/>
          <w:color w:val="auto"/>
          <w:sz w:val="24"/>
          <w:szCs w:val="24"/>
          <w:lang w:val="hy-AM"/>
        </w:rPr>
        <w:t>;</w:t>
      </w:r>
    </w:p>
    <w:p w:rsidR="004D3CB3" w:rsidRPr="006C16F6" w:rsidRDefault="002307AB" w:rsidP="004D3CB3">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I</m:t>
            </m:r>
          </m:e>
          <m:sub>
            <m:r>
              <w:rPr>
                <w:rFonts w:ascii="Cambria Math" w:hAnsi="Cambria Math"/>
                <w:color w:val="auto"/>
                <w:sz w:val="28"/>
                <w:szCs w:val="28"/>
                <w:lang w:val="hy-AM"/>
              </w:rPr>
              <m:t>թ</m:t>
            </m:r>
          </m:sub>
        </m:sSub>
      </m:oMath>
      <w:r w:rsidR="00E678B9" w:rsidRPr="006C16F6">
        <w:rPr>
          <w:rFonts w:ascii="GHEA Grapalat" w:eastAsiaTheme="minorEastAsia" w:hAnsi="GHEA Grapalat"/>
          <w:iCs/>
          <w:color w:val="auto"/>
          <w:sz w:val="24"/>
          <w:szCs w:val="24"/>
          <w:lang w:val="hy-AM"/>
        </w:rPr>
        <w:t xml:space="preserve">  -  </w:t>
      </w:r>
      <w:r w:rsidR="004D3CB3" w:rsidRPr="006C16F6">
        <w:rPr>
          <w:rFonts w:ascii="GHEA Grapalat" w:eastAsiaTheme="minorEastAsia" w:hAnsi="GHEA Grapalat"/>
          <w:iCs/>
          <w:color w:val="auto"/>
          <w:sz w:val="24"/>
          <w:szCs w:val="24"/>
          <w:lang w:val="hy-AM"/>
        </w:rPr>
        <w:t xml:space="preserve">պատվածքի </w:t>
      </w:r>
      <w:bookmarkStart w:id="128" w:name="_Hlk185282683"/>
      <w:r w:rsidR="004D3CB3" w:rsidRPr="006C16F6">
        <w:rPr>
          <w:rFonts w:ascii="GHEA Grapalat" w:eastAsiaTheme="minorEastAsia" w:hAnsi="GHEA Grapalat"/>
          <w:iCs/>
          <w:color w:val="auto"/>
          <w:sz w:val="24"/>
          <w:szCs w:val="24"/>
          <w:lang w:val="hy-AM"/>
        </w:rPr>
        <w:t xml:space="preserve">թույլատրելի </w:t>
      </w:r>
      <w:r w:rsidR="00E678B9" w:rsidRPr="006C16F6">
        <w:rPr>
          <w:rFonts w:ascii="GHEA Grapalat" w:eastAsiaTheme="minorEastAsia" w:hAnsi="GHEA Grapalat"/>
          <w:iCs/>
          <w:color w:val="auto"/>
          <w:sz w:val="24"/>
          <w:szCs w:val="24"/>
          <w:lang w:val="hy-AM"/>
        </w:rPr>
        <w:t>սառնային ուռչեցումը</w:t>
      </w:r>
      <w:bookmarkEnd w:id="128"/>
      <w:r w:rsidR="00E678B9" w:rsidRPr="006C16F6">
        <w:rPr>
          <w:rFonts w:ascii="GHEA Grapalat" w:eastAsiaTheme="minorEastAsia" w:hAnsi="GHEA Grapalat"/>
          <w:iCs/>
          <w:color w:val="auto"/>
          <w:sz w:val="24"/>
          <w:szCs w:val="24"/>
          <w:lang w:val="hy-AM"/>
        </w:rPr>
        <w:t>։</w:t>
      </w:r>
    </w:p>
    <w:p w:rsidR="00E678B9" w:rsidRPr="006C16F6" w:rsidRDefault="00E678B9" w:rsidP="004D3CB3">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E678B9" w:rsidRPr="006C16F6" w:rsidRDefault="00E678B9" w:rsidP="00E678B9">
      <w:pPr>
        <w:tabs>
          <w:tab w:val="left" w:pos="1080"/>
          <w:tab w:val="left" w:pos="1260"/>
        </w:tabs>
        <w:autoSpaceDE w:val="0"/>
        <w:autoSpaceDN w:val="0"/>
        <w:adjustRightInd w:val="0"/>
        <w:spacing w:after="0" w:line="360" w:lineRule="auto"/>
        <w:ind w:right="1" w:firstLine="0"/>
        <w:jc w:val="center"/>
        <w:rPr>
          <w:rFonts w:ascii="GHEA Grapalat" w:eastAsiaTheme="minorEastAsia" w:hAnsi="GHEA Grapalat"/>
          <w:b/>
          <w:bCs/>
          <w:iCs/>
          <w:color w:val="auto"/>
          <w:sz w:val="24"/>
          <w:szCs w:val="24"/>
          <w:lang w:val="hy-AM"/>
        </w:rPr>
      </w:pPr>
      <w:r w:rsidRPr="006C16F6">
        <w:rPr>
          <w:rFonts w:ascii="GHEA Grapalat" w:eastAsiaTheme="minorEastAsia" w:hAnsi="GHEA Grapalat"/>
          <w:b/>
          <w:bCs/>
          <w:iCs/>
          <w:color w:val="auto"/>
          <w:sz w:val="24"/>
          <w:szCs w:val="24"/>
          <w:lang w:val="hy-AM"/>
        </w:rPr>
        <w:t>Սառնային ուռչեցման  թույլատրելի արժեքը</w:t>
      </w:r>
    </w:p>
    <w:p w:rsidR="00E678B9" w:rsidRPr="006C16F6" w:rsidRDefault="00E678B9" w:rsidP="00E678B9">
      <w:pPr>
        <w:tabs>
          <w:tab w:val="left" w:pos="1080"/>
          <w:tab w:val="left" w:pos="1260"/>
        </w:tabs>
        <w:autoSpaceDE w:val="0"/>
        <w:autoSpaceDN w:val="0"/>
        <w:adjustRightInd w:val="0"/>
        <w:spacing w:after="0" w:line="360" w:lineRule="auto"/>
        <w:ind w:right="1" w:firstLine="0"/>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Աղյուսակ 11</w:t>
      </w:r>
    </w:p>
    <w:tbl>
      <w:tblPr>
        <w:tblW w:w="10205"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3"/>
        <w:gridCol w:w="3157"/>
        <w:gridCol w:w="3725"/>
      </w:tblGrid>
      <w:tr w:rsidR="00E678B9" w:rsidRPr="006C16F6" w:rsidTr="00E678B9">
        <w:trPr>
          <w:trHeight w:val="581"/>
        </w:trPr>
        <w:tc>
          <w:tcPr>
            <w:tcW w:w="3323" w:type="dxa"/>
          </w:tcPr>
          <w:p w:rsidR="00E678B9" w:rsidRPr="006C16F6" w:rsidRDefault="00E678B9" w:rsidP="00E678B9">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b/>
                <w:bCs/>
                <w:iCs/>
                <w:color w:val="auto"/>
                <w:sz w:val="24"/>
                <w:szCs w:val="24"/>
                <w:lang w:val="hy-AM"/>
              </w:rPr>
            </w:pPr>
            <w:r w:rsidRPr="006C16F6">
              <w:rPr>
                <w:rFonts w:ascii="GHEA Grapalat" w:eastAsiaTheme="minorEastAsia" w:hAnsi="GHEA Grapalat"/>
                <w:b/>
                <w:bCs/>
                <w:iCs/>
                <w:color w:val="auto"/>
                <w:sz w:val="24"/>
                <w:szCs w:val="24"/>
                <w:lang w:val="hy-AM"/>
              </w:rPr>
              <w:t>Ճանապարհային պատվածքի տեսակը</w:t>
            </w:r>
          </w:p>
        </w:tc>
        <w:tc>
          <w:tcPr>
            <w:tcW w:w="3157" w:type="dxa"/>
          </w:tcPr>
          <w:p w:rsidR="00E678B9" w:rsidRPr="006C16F6" w:rsidRDefault="00E678B9" w:rsidP="00E678B9">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b/>
                <w:bCs/>
                <w:iCs/>
                <w:color w:val="auto"/>
                <w:sz w:val="24"/>
                <w:szCs w:val="24"/>
                <w:lang w:val="hy-AM"/>
              </w:rPr>
            </w:pPr>
            <w:r w:rsidRPr="006C16F6">
              <w:rPr>
                <w:rFonts w:ascii="GHEA Grapalat" w:eastAsiaTheme="minorEastAsia" w:hAnsi="GHEA Grapalat"/>
                <w:b/>
                <w:bCs/>
                <w:iCs/>
                <w:color w:val="auto"/>
                <w:sz w:val="24"/>
                <w:szCs w:val="24"/>
                <w:lang w:val="hy-AM"/>
              </w:rPr>
              <w:t>Ծածկույթի տեսակը</w:t>
            </w:r>
          </w:p>
        </w:tc>
        <w:tc>
          <w:tcPr>
            <w:tcW w:w="3725" w:type="dxa"/>
          </w:tcPr>
          <w:p w:rsidR="00E678B9" w:rsidRPr="006C16F6" w:rsidRDefault="00E678B9" w:rsidP="00E678B9">
            <w:pPr>
              <w:tabs>
                <w:tab w:val="left" w:pos="1080"/>
                <w:tab w:val="left" w:pos="1260"/>
              </w:tabs>
              <w:autoSpaceDE w:val="0"/>
              <w:autoSpaceDN w:val="0"/>
              <w:adjustRightInd w:val="0"/>
              <w:spacing w:after="0" w:line="276" w:lineRule="auto"/>
              <w:ind w:right="1" w:firstLine="0"/>
              <w:jc w:val="center"/>
              <w:rPr>
                <w:rFonts w:ascii="GHEA Grapalat" w:eastAsiaTheme="minorEastAsia" w:hAnsi="GHEA Grapalat"/>
                <w:b/>
                <w:bCs/>
                <w:iCs/>
                <w:color w:val="auto"/>
                <w:sz w:val="24"/>
                <w:szCs w:val="24"/>
                <w:lang w:val="hy-AM"/>
              </w:rPr>
            </w:pPr>
            <w:r w:rsidRPr="006C16F6">
              <w:rPr>
                <w:rFonts w:ascii="GHEA Grapalat" w:eastAsiaTheme="minorEastAsia" w:hAnsi="GHEA Grapalat"/>
                <w:b/>
                <w:bCs/>
                <w:iCs/>
                <w:color w:val="auto"/>
                <w:sz w:val="24"/>
                <w:szCs w:val="24"/>
                <w:lang w:val="hy-AM"/>
              </w:rPr>
              <w:t xml:space="preserve">Սառնային ուռչեցման  թույլատրելի արժեքը, </w:t>
            </w:r>
            <m:oMath>
              <m:sSub>
                <m:sSubPr>
                  <m:ctrlPr>
                    <w:rPr>
                      <w:rFonts w:ascii="Cambria Math" w:eastAsiaTheme="minorEastAsia" w:hAnsi="Cambria Math"/>
                      <w:b/>
                      <w:bCs/>
                      <w:iCs/>
                      <w:color w:val="auto"/>
                      <w:sz w:val="24"/>
                      <w:szCs w:val="24"/>
                      <w:lang w:val="hy-AM"/>
                    </w:rPr>
                  </m:ctrlPr>
                </m:sSubPr>
                <m:e>
                  <m:r>
                    <m:rPr>
                      <m:sty m:val="bi"/>
                    </m:rPr>
                    <w:rPr>
                      <w:rFonts w:ascii="Cambria Math" w:eastAsiaTheme="minorEastAsia" w:hAnsi="Cambria Math"/>
                      <w:color w:val="auto"/>
                      <w:sz w:val="24"/>
                      <w:szCs w:val="24"/>
                      <w:lang w:val="hy-AM"/>
                    </w:rPr>
                    <m:t>I</m:t>
                  </m:r>
                </m:e>
                <m:sub>
                  <m:r>
                    <m:rPr>
                      <m:sty m:val="b"/>
                    </m:rPr>
                    <w:rPr>
                      <w:rFonts w:ascii="Cambria Math" w:eastAsiaTheme="minorEastAsia" w:hAnsi="Cambria Math"/>
                      <w:color w:val="auto"/>
                      <w:sz w:val="24"/>
                      <w:szCs w:val="24"/>
                      <w:lang w:val="hy-AM"/>
                    </w:rPr>
                    <m:t>թ</m:t>
                  </m:r>
                </m:sub>
              </m:sSub>
            </m:oMath>
            <w:r w:rsidRPr="006C16F6">
              <w:rPr>
                <w:rFonts w:ascii="GHEA Grapalat" w:eastAsiaTheme="minorEastAsia" w:hAnsi="GHEA Grapalat"/>
                <w:b/>
                <w:bCs/>
                <w:iCs/>
                <w:color w:val="auto"/>
                <w:sz w:val="24"/>
                <w:szCs w:val="24"/>
                <w:lang w:val="hy-AM"/>
              </w:rPr>
              <w:t>, սմ</w:t>
            </w:r>
          </w:p>
        </w:tc>
      </w:tr>
      <w:tr w:rsidR="00E678B9" w:rsidRPr="006C16F6" w:rsidTr="00E678B9">
        <w:trPr>
          <w:trHeight w:val="512"/>
        </w:trPr>
        <w:tc>
          <w:tcPr>
            <w:tcW w:w="3323" w:type="dxa"/>
          </w:tcPr>
          <w:p w:rsidR="00E678B9" w:rsidRPr="006C16F6" w:rsidRDefault="00E678B9" w:rsidP="00E678B9">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Կապիտալ</w:t>
            </w:r>
          </w:p>
        </w:tc>
        <w:tc>
          <w:tcPr>
            <w:tcW w:w="3157" w:type="dxa"/>
          </w:tcPr>
          <w:p w:rsidR="00E678B9" w:rsidRPr="006C16F6" w:rsidRDefault="00E678B9" w:rsidP="00E678B9">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Ասֆալտբետոնե</w:t>
            </w:r>
          </w:p>
        </w:tc>
        <w:tc>
          <w:tcPr>
            <w:tcW w:w="3725" w:type="dxa"/>
          </w:tcPr>
          <w:p w:rsidR="00E678B9" w:rsidRPr="006C16F6" w:rsidRDefault="00E678B9" w:rsidP="00E678B9">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4</w:t>
            </w:r>
          </w:p>
        </w:tc>
      </w:tr>
      <w:tr w:rsidR="00E678B9" w:rsidRPr="006C16F6" w:rsidTr="00E678B9">
        <w:trPr>
          <w:trHeight w:val="443"/>
        </w:trPr>
        <w:tc>
          <w:tcPr>
            <w:tcW w:w="3323" w:type="dxa"/>
          </w:tcPr>
          <w:p w:rsidR="00E678B9" w:rsidRPr="006C16F6" w:rsidRDefault="00E678B9" w:rsidP="00E678B9">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Թեթևացված</w:t>
            </w:r>
          </w:p>
        </w:tc>
        <w:tc>
          <w:tcPr>
            <w:tcW w:w="3157" w:type="dxa"/>
          </w:tcPr>
          <w:p w:rsidR="00E678B9" w:rsidRPr="006C16F6" w:rsidRDefault="00E678B9" w:rsidP="00E678B9">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Բոլոր տեսակները</w:t>
            </w:r>
          </w:p>
        </w:tc>
        <w:tc>
          <w:tcPr>
            <w:tcW w:w="3725" w:type="dxa"/>
          </w:tcPr>
          <w:p w:rsidR="00E678B9" w:rsidRPr="006C16F6" w:rsidRDefault="00E678B9" w:rsidP="00E678B9">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6</w:t>
            </w:r>
          </w:p>
        </w:tc>
      </w:tr>
      <w:tr w:rsidR="00E678B9" w:rsidRPr="006C16F6" w:rsidTr="00E678B9">
        <w:trPr>
          <w:trHeight w:val="512"/>
        </w:trPr>
        <w:tc>
          <w:tcPr>
            <w:tcW w:w="3323" w:type="dxa"/>
          </w:tcPr>
          <w:p w:rsidR="00E678B9" w:rsidRPr="006C16F6" w:rsidRDefault="00E678B9" w:rsidP="00E678B9">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Անցումային</w:t>
            </w:r>
          </w:p>
        </w:tc>
        <w:tc>
          <w:tcPr>
            <w:tcW w:w="3157" w:type="dxa"/>
          </w:tcPr>
          <w:p w:rsidR="00E678B9" w:rsidRPr="006C16F6" w:rsidRDefault="00E678B9" w:rsidP="00E678B9">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Բոլոր տեսակները</w:t>
            </w:r>
          </w:p>
        </w:tc>
        <w:tc>
          <w:tcPr>
            <w:tcW w:w="3725" w:type="dxa"/>
          </w:tcPr>
          <w:p w:rsidR="00E678B9" w:rsidRPr="006C16F6" w:rsidRDefault="00E678B9" w:rsidP="00E678B9">
            <w:pPr>
              <w:tabs>
                <w:tab w:val="left" w:pos="1080"/>
                <w:tab w:val="left" w:pos="1260"/>
              </w:tabs>
              <w:autoSpaceDE w:val="0"/>
              <w:autoSpaceDN w:val="0"/>
              <w:adjustRightInd w:val="0"/>
              <w:spacing w:after="0" w:line="276" w:lineRule="auto"/>
              <w:ind w:right="0" w:firstLine="0"/>
              <w:jc w:val="center"/>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10</w:t>
            </w:r>
          </w:p>
        </w:tc>
      </w:tr>
    </w:tbl>
    <w:p w:rsidR="00E678B9" w:rsidRPr="006C16F6" w:rsidRDefault="00E678B9" w:rsidP="00E678B9">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4D3CB3" w:rsidRPr="006C16F6" w:rsidRDefault="004D3CB3"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Սառեցման ուռչվածքներից ճանապարհային պատվածքի կոնստրուկցիան պաշտպանելու անհրաժեշտություն չկա հետևյալ դեպքերում՝</w:t>
      </w:r>
    </w:p>
    <w:p w:rsidR="004D3CB3" w:rsidRPr="006C16F6" w:rsidRDefault="004D3CB3" w:rsidP="00F5648C">
      <w:pPr>
        <w:numPr>
          <w:ilvl w:val="2"/>
          <w:numId w:val="4"/>
        </w:numPr>
        <w:tabs>
          <w:tab w:val="left" w:pos="1080"/>
          <w:tab w:val="left" w:pos="1260"/>
          <w:tab w:val="left" w:pos="1620"/>
          <w:tab w:val="left" w:pos="2610"/>
        </w:tabs>
        <w:autoSpaceDE w:val="0"/>
        <w:autoSpaceDN w:val="0"/>
        <w:adjustRightInd w:val="0"/>
        <w:spacing w:after="0" w:line="360" w:lineRule="auto"/>
        <w:ind w:left="1134" w:right="0"/>
        <w:contextualSpacing/>
        <w:rPr>
          <w:rFonts w:ascii="GHEA Grapalat" w:hAnsi="GHEA Grapalat"/>
          <w:sz w:val="24"/>
          <w:lang w:val="hy-AM"/>
        </w:rPr>
      </w:pPr>
      <w:r w:rsidRPr="006C16F6">
        <w:rPr>
          <w:rFonts w:ascii="GHEA Grapalat" w:hAnsi="GHEA Grapalat"/>
          <w:sz w:val="24"/>
          <w:lang w:val="hy-AM"/>
        </w:rPr>
        <w:t>շրջաններում, որտեղ սառեցման խորությունը չի գերազանցում 0</w:t>
      </w:r>
      <w:r w:rsidR="00E678B9" w:rsidRPr="006C16F6">
        <w:rPr>
          <w:rFonts w:ascii="Cambria Math" w:hAnsi="Cambria Math"/>
          <w:sz w:val="24"/>
          <w:lang w:val="hy-AM"/>
        </w:rPr>
        <w:t>․</w:t>
      </w:r>
      <w:r w:rsidRPr="006C16F6">
        <w:rPr>
          <w:rFonts w:ascii="GHEA Grapalat" w:hAnsi="GHEA Grapalat"/>
          <w:sz w:val="24"/>
          <w:lang w:val="hy-AM"/>
        </w:rPr>
        <w:t>6 մ-ը</w:t>
      </w:r>
      <w:r w:rsidR="00972096" w:rsidRPr="006C16F6">
        <w:rPr>
          <w:rFonts w:ascii="GHEA Grapalat" w:hAnsi="GHEA Grapalat"/>
          <w:sz w:val="24"/>
          <w:lang w:val="hy-AM"/>
        </w:rPr>
        <w:t>;</w:t>
      </w:r>
    </w:p>
    <w:p w:rsidR="004D3CB3" w:rsidRPr="006C16F6" w:rsidRDefault="004D3CB3" w:rsidP="00F5648C">
      <w:pPr>
        <w:numPr>
          <w:ilvl w:val="2"/>
          <w:numId w:val="4"/>
        </w:numPr>
        <w:tabs>
          <w:tab w:val="left" w:pos="1080"/>
          <w:tab w:val="left" w:pos="1260"/>
          <w:tab w:val="left" w:pos="1620"/>
          <w:tab w:val="left" w:pos="2610"/>
        </w:tabs>
        <w:autoSpaceDE w:val="0"/>
        <w:autoSpaceDN w:val="0"/>
        <w:adjustRightInd w:val="0"/>
        <w:spacing w:after="0" w:line="360" w:lineRule="auto"/>
        <w:ind w:left="1134" w:right="0"/>
        <w:contextualSpacing/>
        <w:rPr>
          <w:rFonts w:ascii="GHEA Grapalat" w:hAnsi="GHEA Grapalat"/>
          <w:sz w:val="24"/>
          <w:lang w:val="hy-AM"/>
        </w:rPr>
      </w:pPr>
      <w:r w:rsidRPr="006C16F6">
        <w:rPr>
          <w:rFonts w:ascii="GHEA Grapalat" w:hAnsi="GHEA Grapalat"/>
          <w:sz w:val="24"/>
          <w:lang w:val="hy-AM"/>
        </w:rPr>
        <w:t xml:space="preserve"> երբ հողային պաստառը՝ սառեցման խորության ամբողջ սահմաններում, իրականացված է չուռչող կամ թույլ ուռչող գրո</w:t>
      </w:r>
      <w:r w:rsidR="00E678B9" w:rsidRPr="006C16F6">
        <w:rPr>
          <w:rFonts w:ascii="GHEA Grapalat" w:hAnsi="GHEA Grapalat"/>
          <w:sz w:val="24"/>
          <w:lang w:val="hy-AM"/>
        </w:rPr>
        <w:t>ւ</w:t>
      </w:r>
      <w:r w:rsidRPr="006C16F6">
        <w:rPr>
          <w:rFonts w:ascii="GHEA Grapalat" w:hAnsi="GHEA Grapalat"/>
          <w:sz w:val="24"/>
          <w:lang w:val="hy-AM"/>
        </w:rPr>
        <w:t xml:space="preserve">նտներից՝ համաձայն   կանոնների սույն հավաքածուի </w:t>
      </w:r>
      <w:r w:rsidR="00E678B9" w:rsidRPr="006C16F6">
        <w:rPr>
          <w:rFonts w:ascii="GHEA Grapalat" w:hAnsi="GHEA Grapalat"/>
          <w:sz w:val="24"/>
          <w:lang w:val="hy-AM"/>
        </w:rPr>
        <w:t>12</w:t>
      </w:r>
      <w:r w:rsidRPr="006C16F6">
        <w:rPr>
          <w:rFonts w:ascii="GHEA Grapalat" w:hAnsi="GHEA Grapalat"/>
          <w:sz w:val="24"/>
          <w:lang w:val="hy-AM"/>
        </w:rPr>
        <w:t xml:space="preserve"> աղյուսակի</w:t>
      </w:r>
      <w:r w:rsidR="00972096" w:rsidRPr="006C16F6">
        <w:rPr>
          <w:rFonts w:ascii="GHEA Grapalat" w:hAnsi="GHEA Grapalat"/>
          <w:sz w:val="24"/>
          <w:lang w:val="hy-AM"/>
        </w:rPr>
        <w:t>;</w:t>
      </w:r>
    </w:p>
    <w:p w:rsidR="004D3CB3" w:rsidRPr="006C16F6" w:rsidRDefault="004D3CB3" w:rsidP="00F5648C">
      <w:pPr>
        <w:numPr>
          <w:ilvl w:val="2"/>
          <w:numId w:val="4"/>
        </w:numPr>
        <w:tabs>
          <w:tab w:val="left" w:pos="1080"/>
          <w:tab w:val="left" w:pos="1260"/>
          <w:tab w:val="left" w:pos="1620"/>
          <w:tab w:val="left" w:pos="2610"/>
        </w:tabs>
        <w:autoSpaceDE w:val="0"/>
        <w:autoSpaceDN w:val="0"/>
        <w:adjustRightInd w:val="0"/>
        <w:spacing w:after="0" w:line="360" w:lineRule="auto"/>
        <w:ind w:left="1134" w:right="0"/>
        <w:contextualSpacing/>
        <w:rPr>
          <w:rFonts w:ascii="GHEA Grapalat" w:hAnsi="GHEA Grapalat"/>
          <w:sz w:val="24"/>
          <w:lang w:val="hy-AM"/>
        </w:rPr>
      </w:pPr>
      <w:r w:rsidRPr="006C16F6">
        <w:rPr>
          <w:rFonts w:ascii="GHEA Grapalat" w:hAnsi="GHEA Grapalat"/>
          <w:sz w:val="24"/>
          <w:lang w:val="hy-AM"/>
        </w:rPr>
        <w:t>երբ ճանապարհային պատվածքի ընդհանուր հաստությունը գերազանցում է հողային պաստառի գրունտի սառեցման խորության 2/3-ը:</w:t>
      </w:r>
    </w:p>
    <w:p w:rsidR="00972096" w:rsidRPr="006C16F6" w:rsidRDefault="00972096" w:rsidP="00972096">
      <w:pPr>
        <w:tabs>
          <w:tab w:val="left" w:pos="1080"/>
          <w:tab w:val="left" w:pos="1260"/>
          <w:tab w:val="left" w:pos="1620"/>
          <w:tab w:val="left" w:pos="2610"/>
        </w:tabs>
        <w:autoSpaceDE w:val="0"/>
        <w:autoSpaceDN w:val="0"/>
        <w:adjustRightInd w:val="0"/>
        <w:spacing w:after="0" w:line="360" w:lineRule="auto"/>
        <w:ind w:right="0"/>
        <w:contextualSpacing/>
        <w:rPr>
          <w:rFonts w:ascii="GHEA Grapalat" w:hAnsi="GHEA Grapalat"/>
          <w:sz w:val="24"/>
          <w:lang w:val="hy-AM"/>
        </w:rPr>
      </w:pPr>
    </w:p>
    <w:p w:rsidR="00972096" w:rsidRPr="006C16F6" w:rsidRDefault="00972096" w:rsidP="00972096">
      <w:pPr>
        <w:tabs>
          <w:tab w:val="left" w:pos="1080"/>
          <w:tab w:val="left" w:pos="1260"/>
        </w:tabs>
        <w:autoSpaceDE w:val="0"/>
        <w:autoSpaceDN w:val="0"/>
        <w:adjustRightInd w:val="0"/>
        <w:spacing w:after="0" w:line="360" w:lineRule="auto"/>
        <w:ind w:right="1" w:firstLine="0"/>
        <w:jc w:val="center"/>
        <w:rPr>
          <w:rFonts w:ascii="GHEA Grapalat" w:eastAsiaTheme="minorEastAsia" w:hAnsi="GHEA Grapalat"/>
          <w:b/>
          <w:bCs/>
          <w:iCs/>
          <w:color w:val="auto"/>
          <w:sz w:val="24"/>
          <w:szCs w:val="24"/>
          <w:lang w:val="hy-AM"/>
        </w:rPr>
      </w:pPr>
      <w:r w:rsidRPr="006C16F6">
        <w:rPr>
          <w:rFonts w:ascii="GHEA Grapalat" w:eastAsiaTheme="minorEastAsia" w:hAnsi="GHEA Grapalat"/>
          <w:b/>
          <w:bCs/>
          <w:iCs/>
          <w:color w:val="auto"/>
          <w:sz w:val="24"/>
          <w:szCs w:val="24"/>
          <w:lang w:val="hy-AM"/>
        </w:rPr>
        <w:t>Գրունտների խմբերը ըստ ուռչեցման աստիճանի</w:t>
      </w:r>
    </w:p>
    <w:p w:rsidR="00972096" w:rsidRPr="006C16F6" w:rsidRDefault="00972096" w:rsidP="00972096">
      <w:pPr>
        <w:tabs>
          <w:tab w:val="left" w:pos="1080"/>
          <w:tab w:val="left" w:pos="1260"/>
        </w:tabs>
        <w:autoSpaceDE w:val="0"/>
        <w:autoSpaceDN w:val="0"/>
        <w:adjustRightInd w:val="0"/>
        <w:spacing w:after="0" w:line="360" w:lineRule="auto"/>
        <w:ind w:right="1" w:firstLine="0"/>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Աղյուսակ 12</w:t>
      </w:r>
    </w:p>
    <w:tbl>
      <w:tblPr>
        <w:tblW w:w="9665"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9"/>
        <w:gridCol w:w="1984"/>
        <w:gridCol w:w="1722"/>
      </w:tblGrid>
      <w:tr w:rsidR="00972096" w:rsidRPr="006C16F6" w:rsidTr="00972096">
        <w:trPr>
          <w:trHeight w:val="485"/>
        </w:trPr>
        <w:tc>
          <w:tcPr>
            <w:tcW w:w="5959" w:type="dxa"/>
          </w:tcPr>
          <w:p w:rsidR="00972096" w:rsidRPr="006C16F6" w:rsidRDefault="00972096" w:rsidP="00972096">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b/>
                <w:bCs/>
                <w:sz w:val="24"/>
                <w:lang w:val="hy-AM"/>
              </w:rPr>
            </w:pPr>
            <w:r w:rsidRPr="006C16F6">
              <w:rPr>
                <w:rFonts w:ascii="GHEA Grapalat" w:hAnsi="GHEA Grapalat"/>
                <w:b/>
                <w:bCs/>
                <w:sz w:val="24"/>
                <w:lang w:val="hy-AM"/>
              </w:rPr>
              <w:t>Գրունտ</w:t>
            </w:r>
          </w:p>
        </w:tc>
        <w:tc>
          <w:tcPr>
            <w:tcW w:w="1984" w:type="dxa"/>
          </w:tcPr>
          <w:p w:rsidR="00972096" w:rsidRPr="006C16F6" w:rsidRDefault="00972096" w:rsidP="00972096">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hy-AM"/>
              </w:rPr>
            </w:pPr>
            <w:r w:rsidRPr="006C16F6">
              <w:rPr>
                <w:rFonts w:ascii="GHEA Grapalat" w:eastAsiaTheme="minorEastAsia" w:hAnsi="GHEA Grapalat"/>
                <w:b/>
                <w:bCs/>
                <w:iCs/>
                <w:color w:val="auto"/>
                <w:sz w:val="24"/>
                <w:szCs w:val="24"/>
                <w:lang w:val="hy-AM"/>
              </w:rPr>
              <w:t>Ուռչեցման աստիճանը</w:t>
            </w:r>
          </w:p>
        </w:tc>
        <w:tc>
          <w:tcPr>
            <w:tcW w:w="1722" w:type="dxa"/>
          </w:tcPr>
          <w:p w:rsidR="00972096" w:rsidRPr="006C16F6" w:rsidRDefault="00972096" w:rsidP="00972096">
            <w:pPr>
              <w:tabs>
                <w:tab w:val="left" w:pos="1080"/>
                <w:tab w:val="left" w:pos="1260"/>
              </w:tabs>
              <w:autoSpaceDE w:val="0"/>
              <w:autoSpaceDN w:val="0"/>
              <w:adjustRightInd w:val="0"/>
              <w:spacing w:after="0" w:line="276" w:lineRule="auto"/>
              <w:ind w:right="1" w:firstLine="0"/>
              <w:jc w:val="center"/>
              <w:rPr>
                <w:rFonts w:ascii="GHEA Grapalat" w:eastAsiaTheme="minorEastAsia" w:hAnsi="GHEA Grapalat"/>
                <w:b/>
                <w:bCs/>
                <w:iCs/>
                <w:color w:val="auto"/>
                <w:sz w:val="24"/>
                <w:szCs w:val="24"/>
                <w:lang w:val="hy-AM"/>
              </w:rPr>
            </w:pPr>
            <w:r w:rsidRPr="006C16F6">
              <w:rPr>
                <w:rFonts w:ascii="GHEA Grapalat" w:eastAsiaTheme="minorEastAsia" w:hAnsi="GHEA Grapalat"/>
                <w:b/>
                <w:bCs/>
                <w:iCs/>
                <w:color w:val="auto"/>
                <w:sz w:val="24"/>
                <w:szCs w:val="24"/>
                <w:lang w:val="hy-AM"/>
              </w:rPr>
              <w:t>Խումբը ըստ ուռչեցման աստիճանի</w:t>
            </w:r>
          </w:p>
        </w:tc>
      </w:tr>
      <w:tr w:rsidR="00972096" w:rsidRPr="006C16F6" w:rsidTr="00972096">
        <w:trPr>
          <w:trHeight w:val="526"/>
        </w:trPr>
        <w:tc>
          <w:tcPr>
            <w:tcW w:w="5959" w:type="dxa"/>
          </w:tcPr>
          <w:p w:rsidR="00972096" w:rsidRPr="006C16F6" w:rsidRDefault="00972096" w:rsidP="00972096">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Կոպճային և խոշոր ավազ; միջին խոշորության ավազ՝ մինչև 2% 0</w:t>
            </w:r>
            <w:r w:rsidRPr="006C16F6">
              <w:rPr>
                <w:rFonts w:ascii="Cambria Math" w:hAnsi="Cambria Math"/>
                <w:sz w:val="24"/>
                <w:lang w:val="hy-AM"/>
              </w:rPr>
              <w:t>․</w:t>
            </w:r>
            <w:r w:rsidRPr="006C16F6">
              <w:rPr>
                <w:rFonts w:ascii="GHEA Grapalat" w:hAnsi="GHEA Grapalat"/>
                <w:sz w:val="24"/>
                <w:lang w:val="hy-AM"/>
              </w:rPr>
              <w:t xml:space="preserve">05մմ-ից մանր մասնիկների պարունակությամբ </w:t>
            </w:r>
          </w:p>
        </w:tc>
        <w:tc>
          <w:tcPr>
            <w:tcW w:w="1984" w:type="dxa"/>
          </w:tcPr>
          <w:p w:rsidR="00972096" w:rsidRPr="006C16F6" w:rsidRDefault="00CD6AA1" w:rsidP="00972096">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Չուռչող</w:t>
            </w:r>
          </w:p>
        </w:tc>
        <w:tc>
          <w:tcPr>
            <w:tcW w:w="1722" w:type="dxa"/>
          </w:tcPr>
          <w:p w:rsidR="00972096" w:rsidRPr="006C16F6" w:rsidRDefault="00CD6AA1" w:rsidP="00972096">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I</w:t>
            </w:r>
          </w:p>
        </w:tc>
      </w:tr>
      <w:tr w:rsidR="00972096" w:rsidRPr="006C16F6" w:rsidTr="00972096">
        <w:trPr>
          <w:trHeight w:val="623"/>
        </w:trPr>
        <w:tc>
          <w:tcPr>
            <w:tcW w:w="5959" w:type="dxa"/>
          </w:tcPr>
          <w:p w:rsidR="00972096" w:rsidRPr="006C16F6" w:rsidRDefault="00972096" w:rsidP="00972096">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Կոպճային և խոշոր ավազ; միջին խոշորության ավազ՝ 2-15% 0</w:t>
            </w:r>
            <w:r w:rsidRPr="006C16F6">
              <w:rPr>
                <w:rFonts w:ascii="Cambria Math" w:hAnsi="Cambria Math"/>
                <w:sz w:val="24"/>
                <w:lang w:val="hy-AM"/>
              </w:rPr>
              <w:t>․</w:t>
            </w:r>
            <w:r w:rsidRPr="006C16F6">
              <w:rPr>
                <w:rFonts w:ascii="GHEA Grapalat" w:hAnsi="GHEA Grapalat"/>
                <w:sz w:val="24"/>
                <w:lang w:val="hy-AM"/>
              </w:rPr>
              <w:t>05մմ-ից մանր մասնիկների պարունակությամբ;  մանր ավազ՝ մինչև 5% 0</w:t>
            </w:r>
            <w:r w:rsidRPr="006C16F6">
              <w:rPr>
                <w:rFonts w:ascii="Cambria Math" w:hAnsi="Cambria Math"/>
                <w:sz w:val="24"/>
                <w:lang w:val="hy-AM"/>
              </w:rPr>
              <w:t>․</w:t>
            </w:r>
            <w:r w:rsidRPr="006C16F6">
              <w:rPr>
                <w:rFonts w:ascii="GHEA Grapalat" w:hAnsi="GHEA Grapalat"/>
                <w:sz w:val="24"/>
                <w:lang w:val="hy-AM"/>
              </w:rPr>
              <w:t>05մմ -ից մանր մասնիկների պարունակությամբ</w:t>
            </w:r>
            <w:r w:rsidR="00CD6AA1" w:rsidRPr="006C16F6">
              <w:rPr>
                <w:rFonts w:ascii="GHEA Grapalat" w:hAnsi="GHEA Grapalat"/>
                <w:sz w:val="24"/>
                <w:lang w:val="hy-AM"/>
              </w:rPr>
              <w:t>; թեթև խոշոր կավավազ</w:t>
            </w:r>
          </w:p>
        </w:tc>
        <w:tc>
          <w:tcPr>
            <w:tcW w:w="1984" w:type="dxa"/>
          </w:tcPr>
          <w:p w:rsidR="00972096" w:rsidRPr="006C16F6" w:rsidRDefault="00CD6AA1" w:rsidP="00972096">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Թույլ ուռչող</w:t>
            </w:r>
          </w:p>
        </w:tc>
        <w:tc>
          <w:tcPr>
            <w:tcW w:w="1722" w:type="dxa"/>
          </w:tcPr>
          <w:p w:rsidR="00972096" w:rsidRPr="006C16F6" w:rsidRDefault="00CD6AA1" w:rsidP="00972096">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II</w:t>
            </w:r>
          </w:p>
        </w:tc>
      </w:tr>
      <w:tr w:rsidR="00972096" w:rsidRPr="006C16F6" w:rsidTr="00972096">
        <w:trPr>
          <w:trHeight w:val="609"/>
        </w:trPr>
        <w:tc>
          <w:tcPr>
            <w:tcW w:w="5959" w:type="dxa"/>
          </w:tcPr>
          <w:p w:rsidR="00972096" w:rsidRPr="006C16F6" w:rsidRDefault="00CD6AA1" w:rsidP="00972096">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Մանր ավազ՝ մինչև 8% 0</w:t>
            </w:r>
            <w:r w:rsidRPr="006C16F6">
              <w:rPr>
                <w:rFonts w:ascii="Cambria Math" w:hAnsi="Cambria Math"/>
                <w:sz w:val="24"/>
                <w:lang w:val="hy-AM"/>
              </w:rPr>
              <w:t>․</w:t>
            </w:r>
            <w:r w:rsidRPr="006C16F6">
              <w:rPr>
                <w:rFonts w:ascii="GHEA Grapalat" w:hAnsi="GHEA Grapalat"/>
                <w:sz w:val="24"/>
                <w:lang w:val="hy-AM"/>
              </w:rPr>
              <w:t>05մմ -ից մանր մասնիկների պարունակությամբ; թեթև կավավազ; թեթև և ծանր ավազակավ, կավ</w:t>
            </w:r>
          </w:p>
        </w:tc>
        <w:tc>
          <w:tcPr>
            <w:tcW w:w="1984" w:type="dxa"/>
          </w:tcPr>
          <w:p w:rsidR="00972096" w:rsidRPr="006C16F6" w:rsidRDefault="00CD6AA1" w:rsidP="00972096">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Միջին ուռչող</w:t>
            </w:r>
          </w:p>
        </w:tc>
        <w:tc>
          <w:tcPr>
            <w:tcW w:w="1722" w:type="dxa"/>
          </w:tcPr>
          <w:p w:rsidR="00972096" w:rsidRPr="006C16F6" w:rsidRDefault="00CD6AA1" w:rsidP="00972096">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III</w:t>
            </w:r>
          </w:p>
        </w:tc>
      </w:tr>
      <w:tr w:rsidR="00972096" w:rsidRPr="006C16F6" w:rsidTr="00972096">
        <w:trPr>
          <w:trHeight w:val="747"/>
        </w:trPr>
        <w:tc>
          <w:tcPr>
            <w:tcW w:w="5959" w:type="dxa"/>
          </w:tcPr>
          <w:p w:rsidR="00972096" w:rsidRPr="006C16F6" w:rsidRDefault="00CD6AA1" w:rsidP="00972096">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Մանր ավազ՝ մինչև 15% 0</w:t>
            </w:r>
            <w:r w:rsidRPr="006C16F6">
              <w:rPr>
                <w:rFonts w:ascii="Cambria Math" w:hAnsi="Cambria Math"/>
                <w:sz w:val="24"/>
                <w:lang w:val="hy-AM"/>
              </w:rPr>
              <w:t>․</w:t>
            </w:r>
            <w:r w:rsidRPr="006C16F6">
              <w:rPr>
                <w:rFonts w:ascii="GHEA Grapalat" w:hAnsi="GHEA Grapalat"/>
                <w:sz w:val="24"/>
                <w:lang w:val="hy-AM"/>
              </w:rPr>
              <w:t>05մմ -ից մանր մասնիկների պարունակությամբ; փոշենման կավավազ; ծանր փոշենման ավազակավ</w:t>
            </w:r>
          </w:p>
        </w:tc>
        <w:tc>
          <w:tcPr>
            <w:tcW w:w="1984" w:type="dxa"/>
          </w:tcPr>
          <w:p w:rsidR="00972096" w:rsidRPr="006C16F6" w:rsidRDefault="00CD6AA1" w:rsidP="00972096">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Ուժեղ ուռչող</w:t>
            </w:r>
          </w:p>
        </w:tc>
        <w:tc>
          <w:tcPr>
            <w:tcW w:w="1722" w:type="dxa"/>
          </w:tcPr>
          <w:p w:rsidR="00972096" w:rsidRPr="006C16F6" w:rsidRDefault="00CD6AA1" w:rsidP="00972096">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IV</w:t>
            </w:r>
          </w:p>
        </w:tc>
      </w:tr>
      <w:tr w:rsidR="00972096" w:rsidRPr="006C16F6" w:rsidTr="00972096">
        <w:trPr>
          <w:trHeight w:val="762"/>
        </w:trPr>
        <w:tc>
          <w:tcPr>
            <w:tcW w:w="5959" w:type="dxa"/>
          </w:tcPr>
          <w:p w:rsidR="00972096" w:rsidRPr="006C16F6" w:rsidRDefault="00CD6AA1" w:rsidP="00972096">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Փոշենման ավազ; ծանր փոշենման կավավազ, թեթև փոշենման ավազակավ</w:t>
            </w:r>
          </w:p>
        </w:tc>
        <w:tc>
          <w:tcPr>
            <w:tcW w:w="1984" w:type="dxa"/>
          </w:tcPr>
          <w:p w:rsidR="00972096" w:rsidRPr="006C16F6" w:rsidRDefault="00CD6AA1" w:rsidP="00972096">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en-US"/>
              </w:rPr>
            </w:pPr>
            <w:r w:rsidRPr="006C16F6">
              <w:rPr>
                <w:rFonts w:ascii="GHEA Grapalat" w:hAnsi="GHEA Grapalat"/>
                <w:sz w:val="24"/>
                <w:lang w:val="hy-AM"/>
              </w:rPr>
              <w:t>Չափազանց ուժեղ ուռչող</w:t>
            </w:r>
          </w:p>
        </w:tc>
        <w:tc>
          <w:tcPr>
            <w:tcW w:w="1722" w:type="dxa"/>
          </w:tcPr>
          <w:p w:rsidR="00972096" w:rsidRPr="006C16F6" w:rsidRDefault="00CD6AA1" w:rsidP="00972096">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V</w:t>
            </w:r>
          </w:p>
        </w:tc>
      </w:tr>
      <w:tr w:rsidR="00972096" w:rsidRPr="006C16F6" w:rsidTr="00CD6AA1">
        <w:trPr>
          <w:trHeight w:val="474"/>
        </w:trPr>
        <w:tc>
          <w:tcPr>
            <w:tcW w:w="9665" w:type="dxa"/>
            <w:gridSpan w:val="3"/>
          </w:tcPr>
          <w:p w:rsidR="00972096" w:rsidRPr="006C16F6" w:rsidRDefault="00CD6AA1" w:rsidP="00972096">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i/>
                <w:iCs/>
                <w:sz w:val="24"/>
                <w:lang w:val="hy-AM"/>
              </w:rPr>
            </w:pPr>
            <w:r w:rsidRPr="006C16F6">
              <w:rPr>
                <w:rFonts w:ascii="GHEA Grapalat" w:hAnsi="GHEA Grapalat"/>
                <w:i/>
                <w:iCs/>
                <w:sz w:val="24"/>
                <w:lang w:val="hy-AM"/>
              </w:rPr>
              <w:t>Ծանոթություն։ Գրունտների տեսակները վերցված են ըստ ԳՕՍՏ 33063։</w:t>
            </w:r>
          </w:p>
        </w:tc>
      </w:tr>
    </w:tbl>
    <w:p w:rsidR="00972096" w:rsidRPr="006C16F6" w:rsidRDefault="00972096" w:rsidP="00972096">
      <w:pPr>
        <w:tabs>
          <w:tab w:val="left" w:pos="1080"/>
          <w:tab w:val="left" w:pos="1260"/>
          <w:tab w:val="left" w:pos="1620"/>
          <w:tab w:val="left" w:pos="2610"/>
        </w:tabs>
        <w:autoSpaceDE w:val="0"/>
        <w:autoSpaceDN w:val="0"/>
        <w:adjustRightInd w:val="0"/>
        <w:spacing w:after="0" w:line="360" w:lineRule="auto"/>
        <w:ind w:right="0"/>
        <w:contextualSpacing/>
        <w:rPr>
          <w:rFonts w:ascii="GHEA Grapalat" w:hAnsi="GHEA Grapalat"/>
          <w:sz w:val="24"/>
          <w:lang w:val="hy-AM"/>
        </w:rPr>
      </w:pPr>
    </w:p>
    <w:p w:rsidR="004D3CB3" w:rsidRPr="006C16F6" w:rsidRDefault="004D3CB3"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ՀՀ բնակավայրերի համար գրունտի սառեցման խորությունները համաձայն ՀՀ քաղաքաշինության կոմիտեի նախագահի 2024 թվականի հունվարի 15-ի N 03-Ն  հրամանով  հաստատված ՀՀՇՆ 22-01-2024 «Շինարարական կլիմայաբանություն» նորմերի աղյուսակ 14-ի և  կանոնների սույն հավաքածուի </w:t>
      </w:r>
      <w:r w:rsidR="00CD6AA1" w:rsidRPr="006C16F6">
        <w:rPr>
          <w:rFonts w:ascii="GHEA Grapalat" w:eastAsiaTheme="minorHAnsi" w:hAnsi="GHEA Grapalat"/>
          <w:bCs/>
          <w:color w:val="auto"/>
          <w:sz w:val="24"/>
          <w:szCs w:val="24"/>
          <w:lang w:val="hy-AM" w:eastAsia="en-US"/>
        </w:rPr>
        <w:t>13</w:t>
      </w:r>
      <w:r w:rsidRPr="006C16F6">
        <w:rPr>
          <w:rFonts w:ascii="GHEA Grapalat" w:eastAsiaTheme="minorHAnsi" w:hAnsi="GHEA Grapalat"/>
          <w:bCs/>
          <w:color w:val="auto"/>
          <w:sz w:val="24"/>
          <w:szCs w:val="24"/>
          <w:lang w:val="hy-AM" w:eastAsia="en-US"/>
        </w:rPr>
        <w:t xml:space="preserve"> աղյուսակի պետք է ընդունել՝</w:t>
      </w:r>
    </w:p>
    <w:p w:rsidR="004D3CB3" w:rsidRPr="006C16F6" w:rsidRDefault="004D3CB3" w:rsidP="00CD6AA1">
      <w:pPr>
        <w:tabs>
          <w:tab w:val="left" w:pos="1080"/>
          <w:tab w:val="left" w:pos="1260"/>
        </w:tabs>
        <w:autoSpaceDE w:val="0"/>
        <w:autoSpaceDN w:val="0"/>
        <w:adjustRightInd w:val="0"/>
        <w:spacing w:after="0" w:line="360" w:lineRule="auto"/>
        <w:ind w:right="1" w:firstLine="0"/>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 xml:space="preserve">Աղյուսակ </w:t>
      </w:r>
      <w:r w:rsidR="00CD6AA1" w:rsidRPr="006C16F6">
        <w:rPr>
          <w:rFonts w:ascii="GHEA Grapalat" w:eastAsiaTheme="minorEastAsia" w:hAnsi="GHEA Grapalat"/>
          <w:b/>
          <w:bCs/>
          <w:sz w:val="22"/>
          <w:lang w:val="hy-AM"/>
        </w:rPr>
        <w:t>13</w:t>
      </w:r>
    </w:p>
    <w:tbl>
      <w:tblPr>
        <w:tblW w:w="9630" w:type="dxa"/>
        <w:tblInd w:w="802" w:type="dxa"/>
        <w:tblLayout w:type="fixed"/>
        <w:tblCellMar>
          <w:left w:w="28" w:type="dxa"/>
          <w:right w:w="28" w:type="dxa"/>
        </w:tblCellMar>
        <w:tblLook w:val="0000" w:firstRow="0" w:lastRow="0" w:firstColumn="0" w:lastColumn="0" w:noHBand="0" w:noVBand="0"/>
      </w:tblPr>
      <w:tblGrid>
        <w:gridCol w:w="450"/>
        <w:gridCol w:w="1980"/>
        <w:gridCol w:w="1890"/>
        <w:gridCol w:w="810"/>
        <w:gridCol w:w="2430"/>
        <w:gridCol w:w="2070"/>
      </w:tblGrid>
      <w:tr w:rsidR="004D3CB3" w:rsidRPr="006C16F6" w:rsidTr="00AC05C1">
        <w:trPr>
          <w:trHeight w:val="350"/>
        </w:trPr>
        <w:tc>
          <w:tcPr>
            <w:tcW w:w="450" w:type="dxa"/>
            <w:tcBorders>
              <w:top w:val="single" w:sz="6" w:space="0" w:color="auto"/>
              <w:left w:val="single" w:sz="6" w:space="0" w:color="auto"/>
              <w:right w:val="single" w:sz="6" w:space="0" w:color="auto"/>
            </w:tcBorders>
            <w:vAlign w:val="center"/>
          </w:tcPr>
          <w:p w:rsidR="004D3CB3" w:rsidRPr="006C16F6" w:rsidRDefault="004D3CB3" w:rsidP="004D3CB3">
            <w:pPr>
              <w:spacing w:line="240" w:lineRule="auto"/>
              <w:ind w:firstLine="60"/>
              <w:jc w:val="center"/>
              <w:rPr>
                <w:rFonts w:ascii="GHEA Grapalat" w:hAnsi="GHEA Grapalat"/>
                <w:color w:val="auto"/>
                <w:sz w:val="24"/>
                <w:lang w:val="hy-AM"/>
              </w:rPr>
            </w:pPr>
            <w:r w:rsidRPr="006C16F6">
              <w:rPr>
                <w:rFonts w:ascii="GHEA Grapalat" w:hAnsi="GHEA Grapalat"/>
                <w:color w:val="auto"/>
                <w:sz w:val="24"/>
                <w:szCs w:val="24"/>
                <w:lang w:val="en-US"/>
              </w:rPr>
              <w:t>N</w:t>
            </w:r>
          </w:p>
        </w:tc>
        <w:tc>
          <w:tcPr>
            <w:tcW w:w="1980" w:type="dxa"/>
            <w:tcBorders>
              <w:top w:val="single" w:sz="6" w:space="0" w:color="auto"/>
              <w:left w:val="single" w:sz="6" w:space="0" w:color="auto"/>
              <w:right w:val="single" w:sz="6" w:space="0" w:color="auto"/>
            </w:tcBorders>
            <w:vAlign w:val="center"/>
          </w:tcPr>
          <w:p w:rsidR="004D3CB3" w:rsidRPr="006C16F6" w:rsidRDefault="004D3CB3" w:rsidP="004D3CB3">
            <w:pPr>
              <w:widowControl w:val="0"/>
              <w:shd w:val="clear" w:color="auto" w:fill="FFFFFF"/>
              <w:autoSpaceDE w:val="0"/>
              <w:autoSpaceDN w:val="0"/>
              <w:adjustRightInd w:val="0"/>
              <w:spacing w:before="120" w:after="120" w:line="240" w:lineRule="auto"/>
              <w:ind w:left="7" w:right="-1" w:hanging="7"/>
              <w:jc w:val="center"/>
              <w:rPr>
                <w:rFonts w:ascii="GHEA Grapalat" w:hAnsi="GHEA Grapalat"/>
                <w:b/>
                <w:bCs/>
                <w:sz w:val="24"/>
                <w:lang w:val="hy-AM"/>
              </w:rPr>
            </w:pPr>
            <w:r w:rsidRPr="006C16F6">
              <w:rPr>
                <w:rFonts w:ascii="GHEA Grapalat" w:hAnsi="GHEA Grapalat"/>
                <w:b/>
                <w:bCs/>
                <w:sz w:val="24"/>
                <w:lang w:val="hy-AM"/>
              </w:rPr>
              <w:t>Բնակավայրի անվանումը</w:t>
            </w:r>
          </w:p>
        </w:tc>
        <w:tc>
          <w:tcPr>
            <w:tcW w:w="1890" w:type="dxa"/>
            <w:tcBorders>
              <w:top w:val="single" w:sz="6" w:space="0" w:color="auto"/>
              <w:left w:val="single" w:sz="6" w:space="0" w:color="auto"/>
              <w:right w:val="single" w:sz="6" w:space="0" w:color="auto"/>
            </w:tcBorders>
            <w:vAlign w:val="center"/>
          </w:tcPr>
          <w:p w:rsidR="004D3CB3" w:rsidRPr="006C16F6" w:rsidRDefault="004D3CB3" w:rsidP="004D3CB3">
            <w:pPr>
              <w:ind w:right="60" w:firstLine="66"/>
              <w:jc w:val="center"/>
              <w:rPr>
                <w:rFonts w:ascii="GHEA Grapalat" w:hAnsi="GHEA Grapalat"/>
                <w:b/>
                <w:bCs/>
                <w:sz w:val="24"/>
                <w:lang w:val="hy-AM"/>
              </w:rPr>
            </w:pPr>
            <w:r w:rsidRPr="006C16F6">
              <w:rPr>
                <w:rFonts w:ascii="GHEA Grapalat" w:hAnsi="GHEA Grapalat"/>
                <w:b/>
                <w:bCs/>
                <w:sz w:val="24"/>
                <w:lang w:val="hy-AM"/>
              </w:rPr>
              <w:t>Գրունտի սառեցման խորությունը, սմ</w:t>
            </w:r>
          </w:p>
        </w:tc>
        <w:tc>
          <w:tcPr>
            <w:tcW w:w="810" w:type="dxa"/>
            <w:tcBorders>
              <w:top w:val="single" w:sz="6" w:space="0" w:color="auto"/>
              <w:left w:val="single" w:sz="6" w:space="0" w:color="auto"/>
              <w:right w:val="single" w:sz="6" w:space="0" w:color="auto"/>
            </w:tcBorders>
            <w:vAlign w:val="center"/>
          </w:tcPr>
          <w:p w:rsidR="004D3CB3" w:rsidRPr="006C16F6" w:rsidRDefault="004D3CB3" w:rsidP="004D3CB3">
            <w:pPr>
              <w:spacing w:line="240" w:lineRule="auto"/>
              <w:ind w:firstLine="60"/>
              <w:jc w:val="center"/>
              <w:rPr>
                <w:rFonts w:ascii="GHEA Grapalat" w:hAnsi="GHEA Grapalat"/>
                <w:b/>
                <w:bCs/>
                <w:color w:val="auto"/>
                <w:sz w:val="24"/>
                <w:lang w:val="hy-AM"/>
              </w:rPr>
            </w:pPr>
            <w:r w:rsidRPr="006C16F6">
              <w:rPr>
                <w:rFonts w:ascii="GHEA Grapalat" w:hAnsi="GHEA Grapalat"/>
                <w:b/>
                <w:bCs/>
                <w:color w:val="auto"/>
                <w:sz w:val="24"/>
                <w:szCs w:val="24"/>
                <w:lang w:val="en-US"/>
              </w:rPr>
              <w:t>N</w:t>
            </w:r>
          </w:p>
        </w:tc>
        <w:tc>
          <w:tcPr>
            <w:tcW w:w="2430" w:type="dxa"/>
            <w:tcBorders>
              <w:top w:val="single" w:sz="6" w:space="0" w:color="auto"/>
              <w:left w:val="single" w:sz="6" w:space="0" w:color="auto"/>
              <w:right w:val="single" w:sz="6" w:space="0" w:color="auto"/>
            </w:tcBorders>
            <w:vAlign w:val="center"/>
          </w:tcPr>
          <w:p w:rsidR="004D3CB3" w:rsidRPr="006C16F6" w:rsidRDefault="004D3CB3" w:rsidP="004D3CB3">
            <w:pPr>
              <w:widowControl w:val="0"/>
              <w:shd w:val="clear" w:color="auto" w:fill="FFFFFF"/>
              <w:autoSpaceDE w:val="0"/>
              <w:autoSpaceDN w:val="0"/>
              <w:adjustRightInd w:val="0"/>
              <w:spacing w:before="120" w:after="120" w:line="240" w:lineRule="auto"/>
              <w:ind w:left="7" w:right="-1" w:hanging="7"/>
              <w:jc w:val="center"/>
              <w:rPr>
                <w:rFonts w:ascii="GHEA Grapalat" w:hAnsi="GHEA Grapalat"/>
                <w:b/>
                <w:bCs/>
                <w:sz w:val="24"/>
                <w:lang w:val="hy-AM"/>
              </w:rPr>
            </w:pPr>
            <w:r w:rsidRPr="006C16F6">
              <w:rPr>
                <w:rFonts w:ascii="GHEA Grapalat" w:hAnsi="GHEA Grapalat"/>
                <w:b/>
                <w:bCs/>
                <w:sz w:val="24"/>
                <w:lang w:val="hy-AM"/>
              </w:rPr>
              <w:t>Բնակավայրի անվանումը</w:t>
            </w:r>
          </w:p>
        </w:tc>
        <w:tc>
          <w:tcPr>
            <w:tcW w:w="2070" w:type="dxa"/>
            <w:tcBorders>
              <w:top w:val="single" w:sz="6" w:space="0" w:color="auto"/>
              <w:left w:val="single" w:sz="6" w:space="0" w:color="auto"/>
              <w:right w:val="single" w:sz="6" w:space="0" w:color="auto"/>
            </w:tcBorders>
            <w:vAlign w:val="center"/>
          </w:tcPr>
          <w:p w:rsidR="004D3CB3" w:rsidRPr="006C16F6" w:rsidRDefault="004D3CB3" w:rsidP="004D3CB3">
            <w:pPr>
              <w:ind w:firstLine="66"/>
              <w:jc w:val="center"/>
              <w:rPr>
                <w:rFonts w:ascii="GHEA Grapalat" w:hAnsi="GHEA Grapalat"/>
                <w:b/>
                <w:bCs/>
                <w:sz w:val="24"/>
                <w:lang w:val="hy-AM"/>
              </w:rPr>
            </w:pPr>
            <w:r w:rsidRPr="006C16F6">
              <w:rPr>
                <w:rFonts w:ascii="GHEA Grapalat" w:hAnsi="GHEA Grapalat"/>
                <w:b/>
                <w:bCs/>
                <w:sz w:val="24"/>
                <w:lang w:val="hy-AM"/>
              </w:rPr>
              <w:t>Գրունտի սառեցման խորությունը, սմ</w:t>
            </w:r>
          </w:p>
        </w:tc>
      </w:tr>
      <w:tr w:rsidR="004D3CB3" w:rsidRPr="006C16F6" w:rsidTr="00AC05C1">
        <w:trPr>
          <w:trHeight w:val="337"/>
        </w:trPr>
        <w:tc>
          <w:tcPr>
            <w:tcW w:w="450" w:type="dxa"/>
            <w:tcBorders>
              <w:top w:val="single" w:sz="4" w:space="0" w:color="auto"/>
              <w:left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right w:val="single" w:sz="4" w:space="0" w:color="auto"/>
            </w:tcBorders>
            <w:vAlign w:val="center"/>
          </w:tcPr>
          <w:p w:rsidR="004D3CB3" w:rsidRPr="006C16F6" w:rsidRDefault="004D3CB3" w:rsidP="004D3CB3">
            <w:pPr>
              <w:spacing w:line="240" w:lineRule="auto"/>
              <w:ind w:firstLine="60"/>
              <w:rPr>
                <w:rFonts w:ascii="GHEA Grapalat" w:hAnsi="GHEA Grapalat"/>
                <w:sz w:val="24"/>
                <w:lang w:val="hy-AM"/>
              </w:rPr>
            </w:pPr>
            <w:r w:rsidRPr="006C16F6">
              <w:rPr>
                <w:rFonts w:ascii="GHEA Grapalat" w:hAnsi="GHEA Grapalat"/>
                <w:sz w:val="24"/>
                <w:lang w:val="hy-AM"/>
              </w:rPr>
              <w:t>Ամասիա</w:t>
            </w:r>
          </w:p>
        </w:tc>
        <w:tc>
          <w:tcPr>
            <w:tcW w:w="1890" w:type="dxa"/>
            <w:tcBorders>
              <w:top w:val="single" w:sz="4" w:space="0" w:color="auto"/>
              <w:left w:val="single" w:sz="4" w:space="0" w:color="auto"/>
              <w:right w:val="single" w:sz="4" w:space="0" w:color="auto"/>
            </w:tcBorders>
            <w:vAlign w:val="center"/>
          </w:tcPr>
          <w:p w:rsidR="004D3CB3" w:rsidRPr="006C16F6" w:rsidRDefault="004D3CB3" w:rsidP="004D3CB3">
            <w:pPr>
              <w:spacing w:line="240" w:lineRule="auto"/>
              <w:ind w:firstLine="60"/>
              <w:jc w:val="center"/>
              <w:rPr>
                <w:rFonts w:ascii="GHEA Grapalat" w:hAnsi="GHEA Grapalat"/>
                <w:sz w:val="24"/>
                <w:lang w:val="hy-AM"/>
              </w:rPr>
            </w:pPr>
            <w:r w:rsidRPr="006C16F6">
              <w:rPr>
                <w:rFonts w:ascii="GHEA Grapalat" w:hAnsi="GHEA Grapalat"/>
                <w:sz w:val="24"/>
                <w:lang w:val="en-US"/>
              </w:rPr>
              <w:t>104</w:t>
            </w:r>
          </w:p>
        </w:tc>
        <w:tc>
          <w:tcPr>
            <w:tcW w:w="810" w:type="dxa"/>
            <w:tcBorders>
              <w:top w:val="single" w:sz="4" w:space="0" w:color="auto"/>
              <w:left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r w:rsidRPr="006C16F6">
              <w:rPr>
                <w:rFonts w:ascii="GHEA Grapalat" w:hAnsi="GHEA Grapalat"/>
                <w:color w:val="auto"/>
                <w:sz w:val="24"/>
                <w:lang w:val="en-US"/>
              </w:rPr>
              <w:t>16.</w:t>
            </w:r>
          </w:p>
        </w:tc>
        <w:tc>
          <w:tcPr>
            <w:tcW w:w="2430" w:type="dxa"/>
            <w:tcBorders>
              <w:top w:val="single" w:sz="4" w:space="0" w:color="auto"/>
              <w:left w:val="single" w:sz="4" w:space="0" w:color="auto"/>
              <w:right w:val="single" w:sz="4" w:space="0" w:color="auto"/>
            </w:tcBorders>
            <w:vAlign w:val="center"/>
          </w:tcPr>
          <w:p w:rsidR="004D3CB3" w:rsidRPr="006C16F6" w:rsidRDefault="004D3CB3" w:rsidP="004D3CB3">
            <w:pPr>
              <w:ind w:firstLine="60"/>
              <w:rPr>
                <w:rFonts w:ascii="GHEA Grapalat" w:hAnsi="GHEA Grapalat"/>
                <w:sz w:val="24"/>
                <w:lang w:val="en-US"/>
              </w:rPr>
            </w:pPr>
            <w:r w:rsidRPr="006C16F6">
              <w:rPr>
                <w:rFonts w:ascii="GHEA Grapalat" w:hAnsi="GHEA Grapalat"/>
                <w:sz w:val="24"/>
                <w:lang w:val="hy-AM"/>
              </w:rPr>
              <w:t>Երևան</w:t>
            </w:r>
            <w:r w:rsidRPr="006C16F6">
              <w:rPr>
                <w:rFonts w:ascii="GHEA Grapalat" w:hAnsi="GHEA Grapalat"/>
                <w:sz w:val="24"/>
                <w:lang w:val="en-US"/>
              </w:rPr>
              <w:t xml:space="preserve"> ՛՛Էրեբունի՛՛</w:t>
            </w:r>
          </w:p>
        </w:tc>
        <w:tc>
          <w:tcPr>
            <w:tcW w:w="2070" w:type="dxa"/>
            <w:tcBorders>
              <w:top w:val="single" w:sz="4" w:space="0" w:color="auto"/>
              <w:left w:val="single" w:sz="4" w:space="0" w:color="auto"/>
              <w:right w:val="single" w:sz="4" w:space="0" w:color="auto"/>
            </w:tcBorders>
            <w:vAlign w:val="center"/>
          </w:tcPr>
          <w:p w:rsidR="004D3CB3" w:rsidRPr="006C16F6" w:rsidRDefault="004D3CB3" w:rsidP="004D3CB3">
            <w:pPr>
              <w:ind w:firstLine="60"/>
              <w:jc w:val="center"/>
              <w:rPr>
                <w:rFonts w:ascii="GHEA Grapalat" w:hAnsi="GHEA Grapalat"/>
                <w:sz w:val="24"/>
                <w:lang w:val="hy-AM"/>
              </w:rPr>
            </w:pPr>
            <w:r w:rsidRPr="006C16F6">
              <w:rPr>
                <w:rFonts w:ascii="GHEA Grapalat" w:hAnsi="GHEA Grapalat"/>
                <w:sz w:val="24"/>
                <w:lang w:val="en-US"/>
              </w:rPr>
              <w:t>6</w:t>
            </w:r>
            <w:r w:rsidRPr="006C16F6">
              <w:rPr>
                <w:rFonts w:ascii="GHEA Grapalat" w:hAnsi="GHEA Grapalat"/>
                <w:sz w:val="24"/>
                <w:lang w:val="hy-AM"/>
              </w:rPr>
              <w:t>0</w:t>
            </w:r>
          </w:p>
        </w:tc>
      </w:tr>
      <w:tr w:rsidR="004D3CB3" w:rsidRPr="006C16F6" w:rsidTr="00AC05C1">
        <w:trPr>
          <w:trHeight w:val="36"/>
        </w:trPr>
        <w:tc>
          <w:tcPr>
            <w:tcW w:w="450" w:type="dxa"/>
            <w:tcBorders>
              <w:top w:val="single" w:sz="4" w:space="0" w:color="auto"/>
              <w:left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right w:val="single" w:sz="4" w:space="0" w:color="auto"/>
            </w:tcBorders>
            <w:vAlign w:val="center"/>
          </w:tcPr>
          <w:p w:rsidR="004D3CB3" w:rsidRPr="006C16F6" w:rsidRDefault="004D3CB3" w:rsidP="004D3CB3">
            <w:pPr>
              <w:spacing w:line="240" w:lineRule="auto"/>
              <w:ind w:firstLine="60"/>
              <w:rPr>
                <w:rFonts w:ascii="GHEA Grapalat" w:hAnsi="GHEA Grapalat"/>
                <w:sz w:val="24"/>
                <w:lang w:val="hy-AM"/>
              </w:rPr>
            </w:pPr>
            <w:r w:rsidRPr="006C16F6">
              <w:rPr>
                <w:rFonts w:ascii="GHEA Grapalat" w:hAnsi="GHEA Grapalat"/>
                <w:sz w:val="24"/>
                <w:lang w:val="hy-AM"/>
              </w:rPr>
              <w:t>Ապարան</w:t>
            </w:r>
          </w:p>
        </w:tc>
        <w:tc>
          <w:tcPr>
            <w:tcW w:w="1890" w:type="dxa"/>
            <w:tcBorders>
              <w:top w:val="single" w:sz="4" w:space="0" w:color="auto"/>
              <w:left w:val="single" w:sz="4" w:space="0" w:color="auto"/>
              <w:right w:val="single" w:sz="4" w:space="0" w:color="auto"/>
            </w:tcBorders>
            <w:vAlign w:val="center"/>
          </w:tcPr>
          <w:p w:rsidR="004D3CB3" w:rsidRPr="006C16F6" w:rsidRDefault="004D3CB3" w:rsidP="004D3CB3">
            <w:pPr>
              <w:spacing w:line="240" w:lineRule="auto"/>
              <w:ind w:firstLine="60"/>
              <w:jc w:val="center"/>
              <w:rPr>
                <w:rFonts w:ascii="GHEA Grapalat" w:hAnsi="GHEA Grapalat"/>
                <w:sz w:val="24"/>
                <w:lang w:val="hy-AM"/>
              </w:rPr>
            </w:pPr>
            <w:r w:rsidRPr="006C16F6">
              <w:rPr>
                <w:rFonts w:ascii="GHEA Grapalat" w:hAnsi="GHEA Grapalat"/>
                <w:sz w:val="24"/>
                <w:lang w:val="en-US"/>
              </w:rPr>
              <w:t>110</w:t>
            </w:r>
          </w:p>
        </w:tc>
        <w:tc>
          <w:tcPr>
            <w:tcW w:w="810" w:type="dxa"/>
            <w:tcBorders>
              <w:top w:val="single" w:sz="4" w:space="0" w:color="auto"/>
              <w:left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r w:rsidRPr="006C16F6">
              <w:rPr>
                <w:rFonts w:ascii="GHEA Grapalat" w:hAnsi="GHEA Grapalat"/>
                <w:color w:val="auto"/>
                <w:sz w:val="24"/>
                <w:lang w:val="en-US"/>
              </w:rPr>
              <w:t xml:space="preserve">17. </w:t>
            </w:r>
          </w:p>
        </w:tc>
        <w:tc>
          <w:tcPr>
            <w:tcW w:w="2430" w:type="dxa"/>
            <w:tcBorders>
              <w:top w:val="single" w:sz="4" w:space="0" w:color="auto"/>
              <w:left w:val="single" w:sz="4" w:space="0" w:color="auto"/>
              <w:right w:val="single" w:sz="4" w:space="0" w:color="auto"/>
            </w:tcBorders>
            <w:vAlign w:val="center"/>
          </w:tcPr>
          <w:p w:rsidR="004D3CB3" w:rsidRPr="006C16F6" w:rsidRDefault="004D3CB3" w:rsidP="004D3CB3">
            <w:pPr>
              <w:ind w:firstLine="60"/>
              <w:rPr>
                <w:rFonts w:ascii="GHEA Grapalat" w:hAnsi="GHEA Grapalat"/>
                <w:sz w:val="24"/>
                <w:lang w:val="hy-AM"/>
              </w:rPr>
            </w:pPr>
            <w:r w:rsidRPr="006C16F6">
              <w:rPr>
                <w:rFonts w:ascii="GHEA Grapalat" w:hAnsi="GHEA Grapalat"/>
                <w:sz w:val="24"/>
                <w:lang w:val="hy-AM"/>
              </w:rPr>
              <w:t>Իջևան</w:t>
            </w:r>
          </w:p>
        </w:tc>
        <w:tc>
          <w:tcPr>
            <w:tcW w:w="2070" w:type="dxa"/>
            <w:tcBorders>
              <w:top w:val="single" w:sz="4" w:space="0" w:color="auto"/>
              <w:left w:val="single" w:sz="4" w:space="0" w:color="auto"/>
              <w:right w:val="single" w:sz="4" w:space="0" w:color="auto"/>
            </w:tcBorders>
            <w:vAlign w:val="center"/>
          </w:tcPr>
          <w:p w:rsidR="004D3CB3" w:rsidRPr="006C16F6" w:rsidRDefault="004D3CB3" w:rsidP="004D3CB3">
            <w:pPr>
              <w:ind w:firstLine="60"/>
              <w:jc w:val="center"/>
              <w:rPr>
                <w:rFonts w:ascii="GHEA Grapalat" w:hAnsi="GHEA Grapalat"/>
                <w:sz w:val="24"/>
                <w:lang w:val="hy-AM"/>
              </w:rPr>
            </w:pPr>
            <w:r w:rsidRPr="006C16F6">
              <w:rPr>
                <w:rFonts w:ascii="GHEA Grapalat" w:hAnsi="GHEA Grapalat"/>
                <w:sz w:val="24"/>
                <w:lang w:val="hy-AM"/>
              </w:rPr>
              <w:t>2</w:t>
            </w:r>
            <w:r w:rsidRPr="006C16F6">
              <w:rPr>
                <w:rFonts w:ascii="GHEA Grapalat" w:hAnsi="GHEA Grapalat"/>
                <w:sz w:val="24"/>
                <w:lang w:val="en-US"/>
              </w:rPr>
              <w:t>0</w:t>
            </w:r>
          </w:p>
        </w:tc>
      </w:tr>
      <w:tr w:rsidR="004D3CB3" w:rsidRPr="006C16F6" w:rsidTr="00AC05C1">
        <w:trPr>
          <w:trHeight w:val="36"/>
        </w:trPr>
        <w:tc>
          <w:tcPr>
            <w:tcW w:w="450" w:type="dxa"/>
            <w:tcBorders>
              <w:top w:val="single" w:sz="4" w:space="0" w:color="auto"/>
              <w:left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right w:val="single" w:sz="4" w:space="0" w:color="auto"/>
            </w:tcBorders>
            <w:vAlign w:val="center"/>
          </w:tcPr>
          <w:p w:rsidR="004D3CB3" w:rsidRPr="006C16F6" w:rsidRDefault="004D3CB3" w:rsidP="004D3CB3">
            <w:pPr>
              <w:spacing w:line="240" w:lineRule="auto"/>
              <w:ind w:firstLine="60"/>
              <w:rPr>
                <w:rFonts w:ascii="GHEA Grapalat" w:hAnsi="GHEA Grapalat"/>
                <w:sz w:val="24"/>
                <w:lang w:val="hy-AM"/>
              </w:rPr>
            </w:pPr>
            <w:r w:rsidRPr="006C16F6">
              <w:rPr>
                <w:rFonts w:ascii="GHEA Grapalat" w:hAnsi="GHEA Grapalat"/>
                <w:sz w:val="24"/>
                <w:lang w:val="hy-AM"/>
              </w:rPr>
              <w:t>Աշտարակ</w:t>
            </w:r>
          </w:p>
        </w:tc>
        <w:tc>
          <w:tcPr>
            <w:tcW w:w="1890" w:type="dxa"/>
            <w:tcBorders>
              <w:top w:val="single" w:sz="4" w:space="0" w:color="auto"/>
              <w:left w:val="single" w:sz="4" w:space="0" w:color="auto"/>
              <w:right w:val="single" w:sz="4" w:space="0" w:color="auto"/>
            </w:tcBorders>
            <w:vAlign w:val="center"/>
          </w:tcPr>
          <w:p w:rsidR="004D3CB3" w:rsidRPr="006C16F6" w:rsidRDefault="004D3CB3" w:rsidP="004D3CB3">
            <w:pPr>
              <w:spacing w:line="240" w:lineRule="auto"/>
              <w:ind w:firstLine="60"/>
              <w:jc w:val="center"/>
              <w:rPr>
                <w:rFonts w:ascii="GHEA Grapalat" w:hAnsi="GHEA Grapalat"/>
                <w:sz w:val="24"/>
                <w:lang w:val="hy-AM"/>
              </w:rPr>
            </w:pPr>
            <w:r w:rsidRPr="006C16F6">
              <w:rPr>
                <w:rFonts w:ascii="GHEA Grapalat" w:hAnsi="GHEA Grapalat"/>
                <w:sz w:val="24"/>
                <w:lang w:val="hy-AM"/>
              </w:rPr>
              <w:t>7</w:t>
            </w:r>
            <w:r w:rsidRPr="006C16F6">
              <w:rPr>
                <w:rFonts w:ascii="GHEA Grapalat" w:hAnsi="GHEA Grapalat"/>
                <w:sz w:val="24"/>
                <w:lang w:val="en-US"/>
              </w:rPr>
              <w:t>0</w:t>
            </w:r>
          </w:p>
        </w:tc>
        <w:tc>
          <w:tcPr>
            <w:tcW w:w="810" w:type="dxa"/>
            <w:tcBorders>
              <w:top w:val="single" w:sz="4" w:space="0" w:color="auto"/>
              <w:left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r w:rsidRPr="006C16F6">
              <w:rPr>
                <w:rFonts w:ascii="GHEA Grapalat" w:hAnsi="GHEA Grapalat"/>
                <w:color w:val="auto"/>
                <w:sz w:val="24"/>
                <w:lang w:val="en-US"/>
              </w:rPr>
              <w:t>18.</w:t>
            </w:r>
          </w:p>
        </w:tc>
        <w:tc>
          <w:tcPr>
            <w:tcW w:w="2430" w:type="dxa"/>
            <w:tcBorders>
              <w:top w:val="single" w:sz="4" w:space="0" w:color="auto"/>
              <w:left w:val="single" w:sz="4" w:space="0" w:color="auto"/>
              <w:right w:val="single" w:sz="4" w:space="0" w:color="auto"/>
            </w:tcBorders>
          </w:tcPr>
          <w:p w:rsidR="004D3CB3" w:rsidRPr="006C16F6" w:rsidRDefault="004D3CB3" w:rsidP="004D3CB3">
            <w:pPr>
              <w:ind w:firstLine="60"/>
              <w:rPr>
                <w:rFonts w:ascii="GHEA Grapalat" w:hAnsi="GHEA Grapalat"/>
                <w:sz w:val="24"/>
                <w:lang w:val="en-US"/>
              </w:rPr>
            </w:pPr>
            <w:r w:rsidRPr="006C16F6">
              <w:rPr>
                <w:rFonts w:ascii="GHEA Grapalat" w:hAnsi="GHEA Grapalat"/>
                <w:sz w:val="24"/>
                <w:lang w:val="en-US"/>
              </w:rPr>
              <w:t>Ծաղկահովիտ</w:t>
            </w:r>
          </w:p>
        </w:tc>
        <w:tc>
          <w:tcPr>
            <w:tcW w:w="2070" w:type="dxa"/>
            <w:tcBorders>
              <w:top w:val="single" w:sz="4" w:space="0" w:color="auto"/>
              <w:left w:val="single" w:sz="4" w:space="0" w:color="auto"/>
              <w:right w:val="single" w:sz="4" w:space="0" w:color="auto"/>
            </w:tcBorders>
          </w:tcPr>
          <w:p w:rsidR="004D3CB3" w:rsidRPr="006C16F6" w:rsidRDefault="004D3CB3" w:rsidP="004D3CB3">
            <w:pPr>
              <w:ind w:firstLine="60"/>
              <w:jc w:val="center"/>
              <w:rPr>
                <w:rFonts w:ascii="GHEA Grapalat" w:hAnsi="GHEA Grapalat"/>
                <w:sz w:val="24"/>
                <w:lang w:val="en-US"/>
              </w:rPr>
            </w:pPr>
            <w:r w:rsidRPr="006C16F6">
              <w:rPr>
                <w:rFonts w:ascii="GHEA Grapalat" w:hAnsi="GHEA Grapalat"/>
                <w:sz w:val="24"/>
                <w:lang w:val="en-US"/>
              </w:rPr>
              <w:t>111</w:t>
            </w:r>
          </w:p>
        </w:tc>
      </w:tr>
      <w:tr w:rsidR="004D3CB3" w:rsidRPr="006C16F6" w:rsidTr="00AC05C1">
        <w:trPr>
          <w:trHeight w:val="36"/>
        </w:trPr>
        <w:tc>
          <w:tcPr>
            <w:tcW w:w="450" w:type="dxa"/>
            <w:tcBorders>
              <w:top w:val="single" w:sz="4" w:space="0" w:color="auto"/>
              <w:left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right w:val="single" w:sz="4" w:space="0" w:color="auto"/>
            </w:tcBorders>
            <w:vAlign w:val="center"/>
          </w:tcPr>
          <w:p w:rsidR="004D3CB3" w:rsidRPr="006C16F6" w:rsidRDefault="004D3CB3" w:rsidP="004D3CB3">
            <w:pPr>
              <w:spacing w:line="240" w:lineRule="auto"/>
              <w:ind w:firstLine="60"/>
              <w:rPr>
                <w:rFonts w:ascii="GHEA Grapalat" w:hAnsi="GHEA Grapalat"/>
                <w:sz w:val="24"/>
                <w:lang w:val="hy-AM"/>
              </w:rPr>
            </w:pPr>
            <w:r w:rsidRPr="006C16F6">
              <w:rPr>
                <w:rFonts w:ascii="GHEA Grapalat" w:hAnsi="GHEA Grapalat"/>
                <w:sz w:val="24"/>
                <w:lang w:val="hy-AM"/>
              </w:rPr>
              <w:t>Աշոցք</w:t>
            </w:r>
          </w:p>
        </w:tc>
        <w:tc>
          <w:tcPr>
            <w:tcW w:w="1890" w:type="dxa"/>
            <w:tcBorders>
              <w:top w:val="single" w:sz="4" w:space="0" w:color="auto"/>
              <w:left w:val="single" w:sz="4" w:space="0" w:color="auto"/>
              <w:right w:val="single" w:sz="4" w:space="0" w:color="auto"/>
            </w:tcBorders>
            <w:vAlign w:val="center"/>
          </w:tcPr>
          <w:p w:rsidR="004D3CB3" w:rsidRPr="006C16F6" w:rsidRDefault="004D3CB3" w:rsidP="004D3CB3">
            <w:pPr>
              <w:spacing w:line="240" w:lineRule="auto"/>
              <w:ind w:firstLine="60"/>
              <w:jc w:val="center"/>
              <w:rPr>
                <w:rFonts w:ascii="GHEA Grapalat" w:hAnsi="GHEA Grapalat"/>
                <w:sz w:val="24"/>
                <w:lang w:val="hy-AM"/>
              </w:rPr>
            </w:pPr>
            <w:r w:rsidRPr="006C16F6">
              <w:rPr>
                <w:rFonts w:ascii="GHEA Grapalat" w:hAnsi="GHEA Grapalat"/>
                <w:sz w:val="24"/>
                <w:lang w:val="hy-AM"/>
              </w:rPr>
              <w:t>125</w:t>
            </w:r>
          </w:p>
        </w:tc>
        <w:tc>
          <w:tcPr>
            <w:tcW w:w="810" w:type="dxa"/>
            <w:tcBorders>
              <w:top w:val="single" w:sz="4" w:space="0" w:color="auto"/>
              <w:left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r w:rsidRPr="006C16F6">
              <w:rPr>
                <w:rFonts w:ascii="GHEA Grapalat" w:hAnsi="GHEA Grapalat"/>
                <w:color w:val="auto"/>
                <w:sz w:val="24"/>
                <w:lang w:val="en-US"/>
              </w:rPr>
              <w:t xml:space="preserve">19. </w:t>
            </w:r>
          </w:p>
        </w:tc>
        <w:tc>
          <w:tcPr>
            <w:tcW w:w="2430" w:type="dxa"/>
            <w:tcBorders>
              <w:top w:val="single" w:sz="4" w:space="0" w:color="auto"/>
              <w:left w:val="single" w:sz="4" w:space="0" w:color="auto"/>
              <w:right w:val="single" w:sz="4" w:space="0" w:color="auto"/>
            </w:tcBorders>
          </w:tcPr>
          <w:p w:rsidR="004D3CB3" w:rsidRPr="006C16F6" w:rsidRDefault="004D3CB3" w:rsidP="004D3CB3">
            <w:pPr>
              <w:ind w:firstLine="60"/>
              <w:rPr>
                <w:rFonts w:ascii="GHEA Grapalat" w:hAnsi="GHEA Grapalat"/>
                <w:sz w:val="24"/>
                <w:lang w:val="hy-AM"/>
              </w:rPr>
            </w:pPr>
            <w:r w:rsidRPr="006C16F6">
              <w:rPr>
                <w:rFonts w:ascii="GHEA Grapalat" w:hAnsi="GHEA Grapalat"/>
                <w:sz w:val="24"/>
                <w:lang w:val="hy-AM"/>
              </w:rPr>
              <w:t>Հրազդան</w:t>
            </w:r>
          </w:p>
        </w:tc>
        <w:tc>
          <w:tcPr>
            <w:tcW w:w="2070" w:type="dxa"/>
            <w:tcBorders>
              <w:top w:val="single" w:sz="4" w:space="0" w:color="auto"/>
              <w:left w:val="single" w:sz="4" w:space="0" w:color="auto"/>
              <w:right w:val="single" w:sz="4" w:space="0" w:color="auto"/>
            </w:tcBorders>
          </w:tcPr>
          <w:p w:rsidR="004D3CB3" w:rsidRPr="006C16F6" w:rsidRDefault="004D3CB3" w:rsidP="004D3CB3">
            <w:pPr>
              <w:ind w:firstLine="60"/>
              <w:jc w:val="center"/>
              <w:rPr>
                <w:rFonts w:ascii="GHEA Grapalat" w:hAnsi="GHEA Grapalat"/>
                <w:sz w:val="24"/>
                <w:lang w:val="en-US"/>
              </w:rPr>
            </w:pPr>
            <w:r w:rsidRPr="006C16F6">
              <w:rPr>
                <w:rFonts w:ascii="GHEA Grapalat" w:hAnsi="GHEA Grapalat"/>
                <w:sz w:val="24"/>
                <w:lang w:val="hy-AM"/>
              </w:rPr>
              <w:t>9</w:t>
            </w:r>
            <w:r w:rsidRPr="006C16F6">
              <w:rPr>
                <w:rFonts w:ascii="GHEA Grapalat" w:hAnsi="GHEA Grapalat"/>
                <w:sz w:val="24"/>
                <w:lang w:val="en-US"/>
              </w:rPr>
              <w:t>2</w:t>
            </w:r>
          </w:p>
        </w:tc>
      </w:tr>
      <w:tr w:rsidR="004D3CB3" w:rsidRPr="006C16F6" w:rsidTr="00AC05C1">
        <w:trPr>
          <w:trHeight w:val="36"/>
        </w:trPr>
        <w:tc>
          <w:tcPr>
            <w:tcW w:w="450" w:type="dxa"/>
            <w:tcBorders>
              <w:top w:val="single" w:sz="4" w:space="0" w:color="auto"/>
              <w:left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right w:val="single" w:sz="4" w:space="0" w:color="auto"/>
            </w:tcBorders>
            <w:vAlign w:val="center"/>
          </w:tcPr>
          <w:p w:rsidR="004D3CB3" w:rsidRPr="006C16F6" w:rsidRDefault="004D3CB3" w:rsidP="004D3CB3">
            <w:pPr>
              <w:spacing w:line="240" w:lineRule="auto"/>
              <w:ind w:firstLine="60"/>
              <w:rPr>
                <w:rFonts w:ascii="GHEA Grapalat" w:hAnsi="GHEA Grapalat"/>
                <w:sz w:val="24"/>
                <w:lang w:val="hy-AM"/>
              </w:rPr>
            </w:pPr>
            <w:r w:rsidRPr="006C16F6">
              <w:rPr>
                <w:rFonts w:ascii="GHEA Grapalat" w:hAnsi="GHEA Grapalat"/>
                <w:sz w:val="24"/>
                <w:lang w:val="hy-AM"/>
              </w:rPr>
              <w:t>Արարատ</w:t>
            </w:r>
          </w:p>
        </w:tc>
        <w:tc>
          <w:tcPr>
            <w:tcW w:w="1890" w:type="dxa"/>
            <w:tcBorders>
              <w:top w:val="single" w:sz="4" w:space="0" w:color="auto"/>
              <w:left w:val="single" w:sz="4" w:space="0" w:color="auto"/>
              <w:right w:val="single" w:sz="4" w:space="0" w:color="auto"/>
            </w:tcBorders>
            <w:vAlign w:val="center"/>
          </w:tcPr>
          <w:p w:rsidR="004D3CB3" w:rsidRPr="006C16F6" w:rsidRDefault="004D3CB3" w:rsidP="004D3CB3">
            <w:pPr>
              <w:spacing w:line="240" w:lineRule="auto"/>
              <w:ind w:firstLine="60"/>
              <w:jc w:val="center"/>
              <w:rPr>
                <w:rFonts w:ascii="GHEA Grapalat" w:hAnsi="GHEA Grapalat"/>
                <w:sz w:val="24"/>
                <w:lang w:val="hy-AM"/>
              </w:rPr>
            </w:pPr>
            <w:r w:rsidRPr="006C16F6">
              <w:rPr>
                <w:rFonts w:ascii="GHEA Grapalat" w:hAnsi="GHEA Grapalat"/>
                <w:sz w:val="24"/>
                <w:lang w:val="en-US"/>
              </w:rPr>
              <w:t>37</w:t>
            </w:r>
          </w:p>
        </w:tc>
        <w:tc>
          <w:tcPr>
            <w:tcW w:w="810" w:type="dxa"/>
            <w:tcBorders>
              <w:top w:val="single" w:sz="4" w:space="0" w:color="auto"/>
              <w:left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r w:rsidRPr="006C16F6">
              <w:rPr>
                <w:rFonts w:ascii="GHEA Grapalat" w:hAnsi="GHEA Grapalat"/>
                <w:color w:val="auto"/>
                <w:sz w:val="24"/>
                <w:lang w:val="en-US"/>
              </w:rPr>
              <w:t>20.</w:t>
            </w:r>
          </w:p>
        </w:tc>
        <w:tc>
          <w:tcPr>
            <w:tcW w:w="2430" w:type="dxa"/>
            <w:tcBorders>
              <w:top w:val="single" w:sz="4" w:space="0" w:color="auto"/>
              <w:left w:val="single" w:sz="4" w:space="0" w:color="auto"/>
              <w:right w:val="single" w:sz="4" w:space="0" w:color="auto"/>
            </w:tcBorders>
          </w:tcPr>
          <w:p w:rsidR="004D3CB3" w:rsidRPr="006C16F6" w:rsidRDefault="004D3CB3" w:rsidP="004D3CB3">
            <w:pPr>
              <w:ind w:firstLine="60"/>
              <w:rPr>
                <w:rFonts w:ascii="GHEA Grapalat" w:hAnsi="GHEA Grapalat"/>
                <w:sz w:val="24"/>
                <w:lang w:val="hy-AM"/>
              </w:rPr>
            </w:pPr>
            <w:r w:rsidRPr="006C16F6">
              <w:rPr>
                <w:rFonts w:ascii="GHEA Grapalat" w:hAnsi="GHEA Grapalat"/>
                <w:sz w:val="24"/>
                <w:lang w:val="hy-AM"/>
              </w:rPr>
              <w:t>Ճամբարակ</w:t>
            </w:r>
          </w:p>
        </w:tc>
        <w:tc>
          <w:tcPr>
            <w:tcW w:w="2070" w:type="dxa"/>
            <w:tcBorders>
              <w:top w:val="single" w:sz="4" w:space="0" w:color="auto"/>
              <w:left w:val="single" w:sz="4" w:space="0" w:color="auto"/>
              <w:right w:val="single" w:sz="4" w:space="0" w:color="auto"/>
            </w:tcBorders>
          </w:tcPr>
          <w:p w:rsidR="004D3CB3" w:rsidRPr="006C16F6" w:rsidRDefault="004D3CB3" w:rsidP="004D3CB3">
            <w:pPr>
              <w:ind w:firstLine="60"/>
              <w:jc w:val="center"/>
              <w:rPr>
                <w:rFonts w:ascii="GHEA Grapalat" w:hAnsi="GHEA Grapalat"/>
                <w:sz w:val="24"/>
                <w:lang w:val="hy-AM"/>
              </w:rPr>
            </w:pPr>
            <w:r w:rsidRPr="006C16F6">
              <w:rPr>
                <w:rFonts w:ascii="GHEA Grapalat" w:hAnsi="GHEA Grapalat"/>
                <w:sz w:val="24"/>
                <w:lang w:val="en-US"/>
              </w:rPr>
              <w:t>88</w:t>
            </w:r>
          </w:p>
        </w:tc>
      </w:tr>
      <w:tr w:rsidR="004D3CB3" w:rsidRPr="006C16F6" w:rsidTr="00AC05C1">
        <w:tc>
          <w:tcPr>
            <w:tcW w:w="45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rPr>
                <w:rFonts w:ascii="GHEA Grapalat" w:hAnsi="GHEA Grapalat"/>
                <w:sz w:val="24"/>
                <w:lang w:val="hy-AM"/>
              </w:rPr>
            </w:pPr>
            <w:r w:rsidRPr="006C16F6">
              <w:rPr>
                <w:rFonts w:ascii="GHEA Grapalat" w:hAnsi="GHEA Grapalat"/>
                <w:sz w:val="24"/>
                <w:lang w:val="hy-AM"/>
              </w:rPr>
              <w:t>Արենի</w:t>
            </w:r>
          </w:p>
        </w:tc>
        <w:tc>
          <w:tcPr>
            <w:tcW w:w="189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jc w:val="center"/>
              <w:rPr>
                <w:rFonts w:ascii="GHEA Grapalat" w:hAnsi="GHEA Grapalat"/>
                <w:sz w:val="24"/>
                <w:lang w:val="en-US"/>
              </w:rPr>
            </w:pPr>
            <w:r w:rsidRPr="006C16F6">
              <w:rPr>
                <w:rFonts w:ascii="GHEA Grapalat" w:hAnsi="GHEA Grapalat"/>
                <w:sz w:val="24"/>
                <w:lang w:val="en-US"/>
              </w:rPr>
              <w:t>21</w:t>
            </w:r>
          </w:p>
        </w:tc>
        <w:tc>
          <w:tcPr>
            <w:tcW w:w="81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r w:rsidRPr="006C16F6">
              <w:rPr>
                <w:rFonts w:ascii="GHEA Grapalat" w:hAnsi="GHEA Grapalat"/>
                <w:color w:val="auto"/>
                <w:sz w:val="24"/>
                <w:lang w:val="en-US"/>
              </w:rPr>
              <w:t>21.</w:t>
            </w:r>
          </w:p>
        </w:tc>
        <w:tc>
          <w:tcPr>
            <w:tcW w:w="243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rPr>
                <w:rFonts w:ascii="GHEA Grapalat" w:hAnsi="GHEA Grapalat"/>
                <w:sz w:val="24"/>
                <w:lang w:val="en-US"/>
              </w:rPr>
            </w:pPr>
            <w:r w:rsidRPr="006C16F6">
              <w:rPr>
                <w:rFonts w:ascii="GHEA Grapalat" w:hAnsi="GHEA Grapalat"/>
                <w:sz w:val="24"/>
                <w:lang w:val="en-US"/>
              </w:rPr>
              <w:t>Մասրիկ</w:t>
            </w:r>
          </w:p>
        </w:tc>
        <w:tc>
          <w:tcPr>
            <w:tcW w:w="207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jc w:val="center"/>
              <w:rPr>
                <w:rFonts w:ascii="GHEA Grapalat" w:hAnsi="GHEA Grapalat"/>
                <w:sz w:val="24"/>
                <w:lang w:val="en-US"/>
              </w:rPr>
            </w:pPr>
            <w:r w:rsidRPr="006C16F6">
              <w:rPr>
                <w:rFonts w:ascii="GHEA Grapalat" w:hAnsi="GHEA Grapalat"/>
                <w:sz w:val="24"/>
                <w:lang w:val="en-US"/>
              </w:rPr>
              <w:t>75</w:t>
            </w:r>
          </w:p>
        </w:tc>
      </w:tr>
      <w:tr w:rsidR="004D3CB3" w:rsidRPr="006C16F6" w:rsidTr="00AC05C1">
        <w:tc>
          <w:tcPr>
            <w:tcW w:w="45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rPr>
                <w:rFonts w:ascii="GHEA Grapalat" w:hAnsi="GHEA Grapalat"/>
                <w:sz w:val="24"/>
                <w:lang w:val="hy-AM"/>
              </w:rPr>
            </w:pPr>
            <w:r w:rsidRPr="006C16F6">
              <w:rPr>
                <w:rFonts w:ascii="GHEA Grapalat" w:hAnsi="GHEA Grapalat"/>
                <w:sz w:val="24"/>
                <w:lang w:val="hy-AM"/>
              </w:rPr>
              <w:t>Արթիկ</w:t>
            </w:r>
          </w:p>
        </w:tc>
        <w:tc>
          <w:tcPr>
            <w:tcW w:w="189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jc w:val="center"/>
              <w:rPr>
                <w:rFonts w:ascii="GHEA Grapalat" w:hAnsi="GHEA Grapalat"/>
                <w:sz w:val="24"/>
                <w:lang w:val="hy-AM"/>
              </w:rPr>
            </w:pPr>
            <w:r w:rsidRPr="006C16F6">
              <w:rPr>
                <w:rFonts w:ascii="GHEA Grapalat" w:hAnsi="GHEA Grapalat"/>
                <w:sz w:val="24"/>
                <w:lang w:val="en-US"/>
              </w:rPr>
              <w:t>110</w:t>
            </w:r>
          </w:p>
        </w:tc>
        <w:tc>
          <w:tcPr>
            <w:tcW w:w="81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r w:rsidRPr="006C16F6">
              <w:rPr>
                <w:rFonts w:ascii="GHEA Grapalat" w:hAnsi="GHEA Grapalat"/>
                <w:color w:val="auto"/>
                <w:sz w:val="24"/>
                <w:lang w:val="en-US"/>
              </w:rPr>
              <w:t>22.</w:t>
            </w:r>
          </w:p>
        </w:tc>
        <w:tc>
          <w:tcPr>
            <w:tcW w:w="243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rPr>
                <w:rFonts w:ascii="GHEA Grapalat" w:hAnsi="GHEA Grapalat"/>
                <w:sz w:val="24"/>
                <w:lang w:val="hy-AM"/>
              </w:rPr>
            </w:pPr>
            <w:r w:rsidRPr="006C16F6">
              <w:rPr>
                <w:rFonts w:ascii="GHEA Grapalat" w:hAnsi="GHEA Grapalat"/>
                <w:sz w:val="24"/>
                <w:lang w:val="hy-AM"/>
              </w:rPr>
              <w:t>Մարտունի</w:t>
            </w:r>
          </w:p>
        </w:tc>
        <w:tc>
          <w:tcPr>
            <w:tcW w:w="207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jc w:val="center"/>
              <w:rPr>
                <w:rFonts w:ascii="GHEA Grapalat" w:hAnsi="GHEA Grapalat"/>
                <w:sz w:val="24"/>
                <w:lang w:val="hy-AM"/>
              </w:rPr>
            </w:pPr>
            <w:r w:rsidRPr="006C16F6">
              <w:rPr>
                <w:rFonts w:ascii="GHEA Grapalat" w:hAnsi="GHEA Grapalat"/>
                <w:sz w:val="24"/>
                <w:lang w:val="en-US"/>
              </w:rPr>
              <w:t>114</w:t>
            </w:r>
          </w:p>
        </w:tc>
      </w:tr>
      <w:tr w:rsidR="004D3CB3" w:rsidRPr="006C16F6" w:rsidTr="00AC05C1">
        <w:tc>
          <w:tcPr>
            <w:tcW w:w="45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rPr>
                <w:rFonts w:ascii="GHEA Grapalat" w:hAnsi="GHEA Grapalat"/>
                <w:sz w:val="24"/>
                <w:lang w:val="hy-AM"/>
              </w:rPr>
            </w:pPr>
            <w:r w:rsidRPr="006C16F6">
              <w:rPr>
                <w:rFonts w:ascii="GHEA Grapalat" w:hAnsi="GHEA Grapalat"/>
                <w:sz w:val="24"/>
                <w:lang w:val="hy-AM"/>
              </w:rPr>
              <w:t>Արմավիր</w:t>
            </w:r>
          </w:p>
        </w:tc>
        <w:tc>
          <w:tcPr>
            <w:tcW w:w="189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jc w:val="center"/>
              <w:rPr>
                <w:rFonts w:ascii="GHEA Grapalat" w:hAnsi="GHEA Grapalat"/>
                <w:sz w:val="24"/>
                <w:lang w:val="hy-AM"/>
              </w:rPr>
            </w:pPr>
            <w:r w:rsidRPr="006C16F6">
              <w:rPr>
                <w:rFonts w:ascii="GHEA Grapalat" w:hAnsi="GHEA Grapalat"/>
                <w:sz w:val="24"/>
                <w:lang w:val="hy-AM"/>
              </w:rPr>
              <w:t>70</w:t>
            </w:r>
          </w:p>
        </w:tc>
        <w:tc>
          <w:tcPr>
            <w:tcW w:w="81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r w:rsidRPr="006C16F6">
              <w:rPr>
                <w:rFonts w:ascii="GHEA Grapalat" w:hAnsi="GHEA Grapalat"/>
                <w:color w:val="auto"/>
                <w:sz w:val="24"/>
                <w:lang w:val="en-US"/>
              </w:rPr>
              <w:t>23.</w:t>
            </w:r>
          </w:p>
        </w:tc>
        <w:tc>
          <w:tcPr>
            <w:tcW w:w="243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rPr>
                <w:rFonts w:ascii="GHEA Grapalat" w:hAnsi="GHEA Grapalat"/>
                <w:sz w:val="24"/>
                <w:lang w:val="hy-AM"/>
              </w:rPr>
            </w:pPr>
            <w:r w:rsidRPr="006C16F6">
              <w:rPr>
                <w:rFonts w:ascii="GHEA Grapalat" w:hAnsi="GHEA Grapalat"/>
                <w:sz w:val="24"/>
                <w:lang w:val="hy-AM"/>
              </w:rPr>
              <w:t>Սևան</w:t>
            </w:r>
          </w:p>
        </w:tc>
        <w:tc>
          <w:tcPr>
            <w:tcW w:w="207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jc w:val="center"/>
              <w:rPr>
                <w:rFonts w:ascii="GHEA Grapalat" w:hAnsi="GHEA Grapalat"/>
                <w:sz w:val="24"/>
                <w:lang w:val="hy-AM"/>
              </w:rPr>
            </w:pPr>
            <w:r w:rsidRPr="006C16F6">
              <w:rPr>
                <w:rFonts w:ascii="GHEA Grapalat" w:hAnsi="GHEA Grapalat"/>
                <w:sz w:val="24"/>
                <w:lang w:val="en-US"/>
              </w:rPr>
              <w:t>114</w:t>
            </w:r>
          </w:p>
        </w:tc>
      </w:tr>
      <w:tr w:rsidR="004D3CB3" w:rsidRPr="006C16F6" w:rsidTr="00AC05C1">
        <w:tc>
          <w:tcPr>
            <w:tcW w:w="45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rPr>
                <w:rFonts w:ascii="GHEA Grapalat" w:hAnsi="GHEA Grapalat"/>
                <w:sz w:val="24"/>
                <w:lang w:val="hy-AM"/>
              </w:rPr>
            </w:pPr>
            <w:r w:rsidRPr="006C16F6">
              <w:rPr>
                <w:rFonts w:ascii="GHEA Grapalat" w:hAnsi="GHEA Grapalat"/>
                <w:sz w:val="24"/>
                <w:lang w:val="hy-AM"/>
              </w:rPr>
              <w:t>Արտաշատ</w:t>
            </w:r>
          </w:p>
        </w:tc>
        <w:tc>
          <w:tcPr>
            <w:tcW w:w="189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jc w:val="center"/>
              <w:rPr>
                <w:rFonts w:ascii="GHEA Grapalat" w:hAnsi="GHEA Grapalat"/>
                <w:sz w:val="24"/>
                <w:lang w:val="hy-AM"/>
              </w:rPr>
            </w:pPr>
            <w:r w:rsidRPr="006C16F6">
              <w:rPr>
                <w:rFonts w:ascii="GHEA Grapalat" w:hAnsi="GHEA Grapalat"/>
                <w:sz w:val="24"/>
                <w:lang w:val="hy-AM"/>
              </w:rPr>
              <w:t>4</w:t>
            </w:r>
            <w:r w:rsidRPr="006C16F6">
              <w:rPr>
                <w:rFonts w:ascii="GHEA Grapalat" w:hAnsi="GHEA Grapalat"/>
                <w:sz w:val="24"/>
                <w:lang w:val="en-US"/>
              </w:rPr>
              <w:t>1</w:t>
            </w:r>
          </w:p>
        </w:tc>
        <w:tc>
          <w:tcPr>
            <w:tcW w:w="81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r w:rsidRPr="006C16F6">
              <w:rPr>
                <w:rFonts w:ascii="GHEA Grapalat" w:hAnsi="GHEA Grapalat"/>
                <w:color w:val="auto"/>
                <w:sz w:val="24"/>
                <w:lang w:val="en-US"/>
              </w:rPr>
              <w:t>24.</w:t>
            </w:r>
          </w:p>
        </w:tc>
        <w:tc>
          <w:tcPr>
            <w:tcW w:w="243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rPr>
                <w:rFonts w:ascii="GHEA Grapalat" w:hAnsi="GHEA Grapalat"/>
                <w:sz w:val="24"/>
                <w:lang w:val="hy-AM"/>
              </w:rPr>
            </w:pPr>
            <w:r w:rsidRPr="006C16F6">
              <w:rPr>
                <w:rFonts w:ascii="GHEA Grapalat" w:hAnsi="GHEA Grapalat"/>
                <w:sz w:val="24"/>
                <w:lang w:val="hy-AM"/>
              </w:rPr>
              <w:t>Սիսիան</w:t>
            </w:r>
          </w:p>
        </w:tc>
        <w:tc>
          <w:tcPr>
            <w:tcW w:w="207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jc w:val="center"/>
              <w:rPr>
                <w:rFonts w:ascii="GHEA Grapalat" w:hAnsi="GHEA Grapalat"/>
                <w:sz w:val="24"/>
                <w:lang w:val="hy-AM"/>
              </w:rPr>
            </w:pPr>
            <w:r w:rsidRPr="006C16F6">
              <w:rPr>
                <w:rFonts w:ascii="GHEA Grapalat" w:hAnsi="GHEA Grapalat"/>
                <w:sz w:val="24"/>
                <w:lang w:val="en-US"/>
              </w:rPr>
              <w:t>88</w:t>
            </w:r>
          </w:p>
        </w:tc>
      </w:tr>
      <w:tr w:rsidR="004D3CB3" w:rsidRPr="006C16F6" w:rsidTr="00AC05C1">
        <w:tc>
          <w:tcPr>
            <w:tcW w:w="45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rPr>
                <w:rFonts w:ascii="GHEA Grapalat" w:hAnsi="GHEA Grapalat"/>
                <w:sz w:val="24"/>
                <w:lang w:val="hy-AM"/>
              </w:rPr>
            </w:pPr>
            <w:r w:rsidRPr="006C16F6">
              <w:rPr>
                <w:rFonts w:ascii="GHEA Grapalat" w:hAnsi="GHEA Grapalat"/>
                <w:sz w:val="24"/>
                <w:lang w:val="hy-AM"/>
              </w:rPr>
              <w:t>Գավառ</w:t>
            </w:r>
          </w:p>
        </w:tc>
        <w:tc>
          <w:tcPr>
            <w:tcW w:w="189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spacing w:line="240" w:lineRule="auto"/>
              <w:ind w:firstLine="60"/>
              <w:jc w:val="center"/>
              <w:rPr>
                <w:rFonts w:ascii="GHEA Grapalat" w:hAnsi="GHEA Grapalat"/>
                <w:sz w:val="24"/>
                <w:lang w:val="hy-AM"/>
              </w:rPr>
            </w:pPr>
            <w:r w:rsidRPr="006C16F6">
              <w:rPr>
                <w:rFonts w:ascii="GHEA Grapalat" w:hAnsi="GHEA Grapalat"/>
                <w:sz w:val="24"/>
                <w:lang w:val="hy-AM"/>
              </w:rPr>
              <w:t>10</w:t>
            </w:r>
            <w:r w:rsidRPr="006C16F6">
              <w:rPr>
                <w:rFonts w:ascii="GHEA Grapalat" w:hAnsi="GHEA Grapalat"/>
                <w:sz w:val="24"/>
                <w:lang w:val="en-US"/>
              </w:rPr>
              <w:t>8</w:t>
            </w:r>
          </w:p>
        </w:tc>
        <w:tc>
          <w:tcPr>
            <w:tcW w:w="81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r w:rsidRPr="006C16F6">
              <w:rPr>
                <w:rFonts w:ascii="GHEA Grapalat" w:hAnsi="GHEA Grapalat"/>
                <w:color w:val="auto"/>
                <w:sz w:val="24"/>
                <w:lang w:val="en-US"/>
              </w:rPr>
              <w:t xml:space="preserve">25. </w:t>
            </w:r>
          </w:p>
        </w:tc>
        <w:tc>
          <w:tcPr>
            <w:tcW w:w="243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rPr>
                <w:rFonts w:ascii="GHEA Grapalat" w:hAnsi="GHEA Grapalat"/>
                <w:sz w:val="24"/>
                <w:lang w:val="hy-AM"/>
              </w:rPr>
            </w:pPr>
            <w:r w:rsidRPr="006C16F6">
              <w:rPr>
                <w:rFonts w:ascii="GHEA Grapalat" w:hAnsi="GHEA Grapalat"/>
                <w:sz w:val="24"/>
                <w:lang w:val="hy-AM"/>
              </w:rPr>
              <w:t>Սպիտակ</w:t>
            </w:r>
          </w:p>
        </w:tc>
        <w:tc>
          <w:tcPr>
            <w:tcW w:w="207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jc w:val="center"/>
              <w:rPr>
                <w:rFonts w:ascii="GHEA Grapalat" w:hAnsi="GHEA Grapalat"/>
                <w:sz w:val="24"/>
                <w:lang w:val="hy-AM"/>
              </w:rPr>
            </w:pPr>
            <w:r w:rsidRPr="006C16F6">
              <w:rPr>
                <w:rFonts w:ascii="GHEA Grapalat" w:hAnsi="GHEA Grapalat"/>
                <w:sz w:val="24"/>
                <w:lang w:val="hy-AM"/>
              </w:rPr>
              <w:t>9</w:t>
            </w:r>
            <w:r w:rsidRPr="006C16F6">
              <w:rPr>
                <w:rFonts w:ascii="GHEA Grapalat" w:hAnsi="GHEA Grapalat"/>
                <w:sz w:val="24"/>
                <w:lang w:val="en-US"/>
              </w:rPr>
              <w:t>0</w:t>
            </w:r>
          </w:p>
        </w:tc>
      </w:tr>
      <w:tr w:rsidR="004D3CB3" w:rsidRPr="006C16F6" w:rsidTr="00AC05C1">
        <w:tc>
          <w:tcPr>
            <w:tcW w:w="45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rPr>
                <w:rFonts w:ascii="GHEA Grapalat" w:hAnsi="GHEA Grapalat"/>
                <w:sz w:val="24"/>
                <w:lang w:val="hy-AM"/>
              </w:rPr>
            </w:pPr>
            <w:r w:rsidRPr="006C16F6">
              <w:rPr>
                <w:rFonts w:ascii="GHEA Grapalat" w:hAnsi="GHEA Grapalat"/>
                <w:sz w:val="24"/>
                <w:lang w:val="hy-AM"/>
              </w:rPr>
              <w:t>Գյումրի</w:t>
            </w:r>
          </w:p>
        </w:tc>
        <w:tc>
          <w:tcPr>
            <w:tcW w:w="189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jc w:val="center"/>
              <w:rPr>
                <w:rFonts w:ascii="GHEA Grapalat" w:hAnsi="GHEA Grapalat"/>
                <w:sz w:val="24"/>
                <w:lang w:val="hy-AM"/>
              </w:rPr>
            </w:pPr>
            <w:r w:rsidRPr="006C16F6">
              <w:rPr>
                <w:rFonts w:ascii="GHEA Grapalat" w:hAnsi="GHEA Grapalat"/>
                <w:sz w:val="24"/>
                <w:lang w:val="hy-AM"/>
              </w:rPr>
              <w:t>1</w:t>
            </w:r>
            <w:r w:rsidRPr="006C16F6">
              <w:rPr>
                <w:rFonts w:ascii="GHEA Grapalat" w:hAnsi="GHEA Grapalat"/>
                <w:sz w:val="24"/>
                <w:lang w:val="en-US"/>
              </w:rPr>
              <w:t>42</w:t>
            </w:r>
          </w:p>
        </w:tc>
        <w:tc>
          <w:tcPr>
            <w:tcW w:w="81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r w:rsidRPr="006C16F6">
              <w:rPr>
                <w:rFonts w:ascii="GHEA Grapalat" w:hAnsi="GHEA Grapalat"/>
                <w:color w:val="auto"/>
                <w:sz w:val="24"/>
                <w:lang w:val="en-US"/>
              </w:rPr>
              <w:t xml:space="preserve">26. </w:t>
            </w:r>
          </w:p>
        </w:tc>
        <w:tc>
          <w:tcPr>
            <w:tcW w:w="243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right="66" w:firstLine="60"/>
              <w:rPr>
                <w:rFonts w:ascii="GHEA Grapalat" w:hAnsi="GHEA Grapalat"/>
                <w:sz w:val="24"/>
                <w:lang w:val="hy-AM"/>
              </w:rPr>
            </w:pPr>
            <w:r w:rsidRPr="006C16F6">
              <w:rPr>
                <w:rFonts w:ascii="GHEA Grapalat" w:hAnsi="GHEA Grapalat"/>
                <w:sz w:val="24"/>
                <w:lang w:val="hy-AM"/>
              </w:rPr>
              <w:t>Ստեփանավան</w:t>
            </w:r>
          </w:p>
        </w:tc>
        <w:tc>
          <w:tcPr>
            <w:tcW w:w="207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jc w:val="center"/>
              <w:rPr>
                <w:rFonts w:ascii="GHEA Grapalat" w:hAnsi="GHEA Grapalat"/>
                <w:sz w:val="24"/>
                <w:lang w:val="hy-AM"/>
              </w:rPr>
            </w:pPr>
            <w:r w:rsidRPr="006C16F6">
              <w:rPr>
                <w:rFonts w:ascii="GHEA Grapalat" w:hAnsi="GHEA Grapalat"/>
                <w:sz w:val="24"/>
                <w:lang w:val="hy-AM"/>
              </w:rPr>
              <w:t>5</w:t>
            </w:r>
            <w:r w:rsidRPr="006C16F6">
              <w:rPr>
                <w:rFonts w:ascii="GHEA Grapalat" w:hAnsi="GHEA Grapalat"/>
                <w:sz w:val="24"/>
                <w:lang w:val="en-US"/>
              </w:rPr>
              <w:t>4</w:t>
            </w:r>
          </w:p>
        </w:tc>
      </w:tr>
      <w:tr w:rsidR="004D3CB3" w:rsidRPr="006C16F6" w:rsidTr="00AC05C1">
        <w:tc>
          <w:tcPr>
            <w:tcW w:w="45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rPr>
                <w:rFonts w:ascii="GHEA Grapalat" w:hAnsi="GHEA Grapalat"/>
                <w:sz w:val="24"/>
                <w:lang w:val="hy-AM"/>
              </w:rPr>
            </w:pPr>
            <w:r w:rsidRPr="006C16F6">
              <w:rPr>
                <w:rFonts w:ascii="GHEA Grapalat" w:hAnsi="GHEA Grapalat"/>
                <w:sz w:val="24"/>
                <w:lang w:val="hy-AM"/>
              </w:rPr>
              <w:t>Գորիս</w:t>
            </w:r>
          </w:p>
        </w:tc>
        <w:tc>
          <w:tcPr>
            <w:tcW w:w="189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jc w:val="center"/>
              <w:rPr>
                <w:rFonts w:ascii="GHEA Grapalat" w:hAnsi="GHEA Grapalat"/>
                <w:sz w:val="24"/>
                <w:lang w:val="hy-AM"/>
              </w:rPr>
            </w:pPr>
            <w:r w:rsidRPr="006C16F6">
              <w:rPr>
                <w:rFonts w:ascii="GHEA Grapalat" w:hAnsi="GHEA Grapalat"/>
                <w:sz w:val="24"/>
                <w:lang w:val="en-US"/>
              </w:rPr>
              <w:t>27</w:t>
            </w:r>
          </w:p>
        </w:tc>
        <w:tc>
          <w:tcPr>
            <w:tcW w:w="81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r w:rsidRPr="006C16F6">
              <w:rPr>
                <w:rFonts w:ascii="GHEA Grapalat" w:hAnsi="GHEA Grapalat"/>
                <w:color w:val="auto"/>
                <w:sz w:val="24"/>
                <w:lang w:val="en-US"/>
              </w:rPr>
              <w:t>27.</w:t>
            </w:r>
          </w:p>
        </w:tc>
        <w:tc>
          <w:tcPr>
            <w:tcW w:w="243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rPr>
                <w:rFonts w:ascii="GHEA Grapalat" w:hAnsi="GHEA Grapalat"/>
                <w:sz w:val="24"/>
                <w:lang w:val="hy-AM"/>
              </w:rPr>
            </w:pPr>
            <w:r w:rsidRPr="006C16F6">
              <w:rPr>
                <w:rFonts w:ascii="GHEA Grapalat" w:hAnsi="GHEA Grapalat"/>
                <w:sz w:val="24"/>
                <w:lang w:val="hy-AM"/>
              </w:rPr>
              <w:t>Վանաձոր</w:t>
            </w:r>
          </w:p>
        </w:tc>
        <w:tc>
          <w:tcPr>
            <w:tcW w:w="207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jc w:val="center"/>
              <w:rPr>
                <w:rFonts w:ascii="GHEA Grapalat" w:hAnsi="GHEA Grapalat"/>
                <w:sz w:val="24"/>
                <w:lang w:val="hy-AM"/>
              </w:rPr>
            </w:pPr>
            <w:r w:rsidRPr="006C16F6">
              <w:rPr>
                <w:rFonts w:ascii="GHEA Grapalat" w:hAnsi="GHEA Grapalat"/>
                <w:sz w:val="24"/>
                <w:lang w:val="hy-AM"/>
              </w:rPr>
              <w:t>7</w:t>
            </w:r>
            <w:r w:rsidRPr="006C16F6">
              <w:rPr>
                <w:rFonts w:ascii="GHEA Grapalat" w:hAnsi="GHEA Grapalat"/>
                <w:sz w:val="24"/>
                <w:lang w:val="en-US"/>
              </w:rPr>
              <w:t>4</w:t>
            </w:r>
          </w:p>
        </w:tc>
      </w:tr>
      <w:tr w:rsidR="004D3CB3" w:rsidRPr="006C16F6" w:rsidTr="00AC05C1">
        <w:tc>
          <w:tcPr>
            <w:tcW w:w="45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rPr>
                <w:rFonts w:ascii="GHEA Grapalat" w:hAnsi="GHEA Grapalat"/>
                <w:sz w:val="24"/>
                <w:lang w:val="hy-AM"/>
              </w:rPr>
            </w:pPr>
            <w:r w:rsidRPr="006C16F6">
              <w:rPr>
                <w:rFonts w:ascii="GHEA Grapalat" w:hAnsi="GHEA Grapalat"/>
                <w:sz w:val="24"/>
                <w:lang w:val="hy-AM"/>
              </w:rPr>
              <w:t>Դիլիջան</w:t>
            </w:r>
          </w:p>
        </w:tc>
        <w:tc>
          <w:tcPr>
            <w:tcW w:w="189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spacing w:line="240" w:lineRule="auto"/>
              <w:ind w:firstLine="60"/>
              <w:jc w:val="center"/>
              <w:rPr>
                <w:rFonts w:ascii="GHEA Grapalat" w:hAnsi="GHEA Grapalat"/>
                <w:sz w:val="24"/>
                <w:lang w:val="hy-AM"/>
              </w:rPr>
            </w:pPr>
            <w:r w:rsidRPr="006C16F6">
              <w:rPr>
                <w:rFonts w:ascii="GHEA Grapalat" w:hAnsi="GHEA Grapalat"/>
                <w:sz w:val="24"/>
                <w:lang w:val="en-US"/>
              </w:rPr>
              <w:t>47</w:t>
            </w:r>
          </w:p>
        </w:tc>
        <w:tc>
          <w:tcPr>
            <w:tcW w:w="81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r w:rsidRPr="006C16F6">
              <w:rPr>
                <w:rFonts w:ascii="GHEA Grapalat" w:hAnsi="GHEA Grapalat"/>
                <w:color w:val="auto"/>
                <w:sz w:val="24"/>
                <w:lang w:val="en-US"/>
              </w:rPr>
              <w:t>28.</w:t>
            </w:r>
          </w:p>
        </w:tc>
        <w:tc>
          <w:tcPr>
            <w:tcW w:w="243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rPr>
                <w:rFonts w:ascii="GHEA Grapalat" w:hAnsi="GHEA Grapalat"/>
                <w:sz w:val="24"/>
                <w:lang w:val="hy-AM"/>
              </w:rPr>
            </w:pPr>
            <w:r w:rsidRPr="006C16F6">
              <w:rPr>
                <w:rFonts w:ascii="GHEA Grapalat" w:hAnsi="GHEA Grapalat"/>
                <w:sz w:val="24"/>
                <w:lang w:val="hy-AM"/>
              </w:rPr>
              <w:t>Տաշիր</w:t>
            </w:r>
          </w:p>
        </w:tc>
        <w:tc>
          <w:tcPr>
            <w:tcW w:w="207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jc w:val="center"/>
              <w:rPr>
                <w:rFonts w:ascii="GHEA Grapalat" w:hAnsi="GHEA Grapalat"/>
                <w:sz w:val="24"/>
                <w:lang w:val="hy-AM"/>
              </w:rPr>
            </w:pPr>
            <w:r w:rsidRPr="006C16F6">
              <w:rPr>
                <w:rFonts w:ascii="GHEA Grapalat" w:hAnsi="GHEA Grapalat"/>
                <w:sz w:val="24"/>
                <w:lang w:val="en-US"/>
              </w:rPr>
              <w:t>64</w:t>
            </w:r>
          </w:p>
        </w:tc>
      </w:tr>
      <w:tr w:rsidR="004D3CB3" w:rsidRPr="006C16F6" w:rsidTr="00AC05C1">
        <w:tc>
          <w:tcPr>
            <w:tcW w:w="45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ind w:firstLine="60"/>
              <w:rPr>
                <w:rFonts w:ascii="GHEA Grapalat" w:hAnsi="GHEA Grapalat"/>
                <w:sz w:val="24"/>
                <w:lang w:val="hy-AM"/>
              </w:rPr>
            </w:pPr>
            <w:r w:rsidRPr="006C16F6">
              <w:rPr>
                <w:rFonts w:ascii="GHEA Grapalat" w:hAnsi="GHEA Grapalat"/>
                <w:sz w:val="24"/>
                <w:lang w:val="hy-AM"/>
              </w:rPr>
              <w:t>Եղվարդ</w:t>
            </w:r>
          </w:p>
        </w:tc>
        <w:tc>
          <w:tcPr>
            <w:tcW w:w="189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ind w:firstLine="60"/>
              <w:jc w:val="center"/>
              <w:rPr>
                <w:rFonts w:ascii="GHEA Grapalat" w:hAnsi="GHEA Grapalat"/>
                <w:sz w:val="24"/>
                <w:lang w:val="hy-AM"/>
              </w:rPr>
            </w:pPr>
            <w:r w:rsidRPr="006C16F6">
              <w:rPr>
                <w:rFonts w:ascii="GHEA Grapalat" w:hAnsi="GHEA Grapalat"/>
                <w:sz w:val="24"/>
                <w:lang w:val="en-US"/>
              </w:rPr>
              <w:t>79</w:t>
            </w:r>
          </w:p>
        </w:tc>
        <w:tc>
          <w:tcPr>
            <w:tcW w:w="81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r w:rsidRPr="006C16F6">
              <w:rPr>
                <w:rFonts w:ascii="GHEA Grapalat" w:hAnsi="GHEA Grapalat"/>
                <w:color w:val="auto"/>
                <w:sz w:val="24"/>
                <w:lang w:val="en-US"/>
              </w:rPr>
              <w:t>29.</w:t>
            </w:r>
          </w:p>
        </w:tc>
        <w:tc>
          <w:tcPr>
            <w:tcW w:w="243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rPr>
                <w:rFonts w:ascii="GHEA Grapalat" w:hAnsi="GHEA Grapalat"/>
                <w:sz w:val="24"/>
                <w:lang w:val="hy-AM"/>
              </w:rPr>
            </w:pPr>
            <w:r w:rsidRPr="006C16F6">
              <w:rPr>
                <w:rFonts w:ascii="GHEA Grapalat" w:hAnsi="GHEA Grapalat"/>
                <w:sz w:val="24"/>
                <w:lang w:val="en-US"/>
              </w:rPr>
              <w:t>Ֆանտան</w:t>
            </w:r>
          </w:p>
        </w:tc>
        <w:tc>
          <w:tcPr>
            <w:tcW w:w="207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jc w:val="center"/>
              <w:rPr>
                <w:rFonts w:ascii="GHEA Grapalat" w:hAnsi="GHEA Grapalat"/>
                <w:sz w:val="24"/>
                <w:lang w:val="hy-AM"/>
              </w:rPr>
            </w:pPr>
            <w:r w:rsidRPr="006C16F6">
              <w:rPr>
                <w:rFonts w:ascii="GHEA Grapalat" w:hAnsi="GHEA Grapalat"/>
                <w:sz w:val="24"/>
                <w:lang w:val="en-US"/>
              </w:rPr>
              <w:t>87</w:t>
            </w:r>
          </w:p>
        </w:tc>
      </w:tr>
      <w:tr w:rsidR="004D3CB3" w:rsidRPr="006C16F6" w:rsidTr="00AC05C1">
        <w:tc>
          <w:tcPr>
            <w:tcW w:w="45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F5648C">
            <w:pPr>
              <w:numPr>
                <w:ilvl w:val="0"/>
                <w:numId w:val="7"/>
              </w:numPr>
              <w:spacing w:line="240" w:lineRule="auto"/>
              <w:ind w:right="36" w:hanging="732"/>
              <w:contextualSpacing/>
              <w:jc w:val="center"/>
              <w:rPr>
                <w:rFonts w:ascii="GHEA Grapalat" w:hAnsi="GHEA Grapalat"/>
                <w:color w:val="auto"/>
                <w:sz w:val="24"/>
                <w:szCs w:val="24"/>
                <w:lang w:val="hy-AM"/>
              </w:rPr>
            </w:pPr>
          </w:p>
        </w:tc>
        <w:tc>
          <w:tcPr>
            <w:tcW w:w="198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ind w:firstLine="60"/>
              <w:rPr>
                <w:rFonts w:ascii="GHEA Grapalat" w:hAnsi="GHEA Grapalat"/>
                <w:sz w:val="24"/>
                <w:lang w:val="hy-AM"/>
              </w:rPr>
            </w:pPr>
            <w:r w:rsidRPr="006C16F6">
              <w:rPr>
                <w:rFonts w:ascii="GHEA Grapalat" w:hAnsi="GHEA Grapalat"/>
                <w:sz w:val="24"/>
                <w:lang w:val="hy-AM"/>
              </w:rPr>
              <w:t>Եղեգնաձոր</w:t>
            </w:r>
          </w:p>
        </w:tc>
        <w:tc>
          <w:tcPr>
            <w:tcW w:w="189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ind w:firstLine="60"/>
              <w:jc w:val="center"/>
              <w:rPr>
                <w:rFonts w:ascii="GHEA Grapalat" w:hAnsi="GHEA Grapalat"/>
                <w:sz w:val="24"/>
                <w:lang w:val="hy-AM"/>
              </w:rPr>
            </w:pPr>
            <w:r w:rsidRPr="006C16F6">
              <w:rPr>
                <w:rFonts w:ascii="GHEA Grapalat" w:hAnsi="GHEA Grapalat"/>
                <w:sz w:val="24"/>
                <w:lang w:val="en-US"/>
              </w:rPr>
              <w:t>79</w:t>
            </w:r>
          </w:p>
        </w:tc>
        <w:tc>
          <w:tcPr>
            <w:tcW w:w="810" w:type="dxa"/>
            <w:tcBorders>
              <w:top w:val="single" w:sz="4" w:space="0" w:color="auto"/>
              <w:left w:val="single" w:sz="4" w:space="0" w:color="auto"/>
              <w:bottom w:val="single" w:sz="4" w:space="0" w:color="auto"/>
              <w:right w:val="single" w:sz="4" w:space="0" w:color="auto"/>
            </w:tcBorders>
            <w:vAlign w:val="center"/>
          </w:tcPr>
          <w:p w:rsidR="004D3CB3" w:rsidRPr="006C16F6" w:rsidRDefault="004D3CB3" w:rsidP="004D3CB3">
            <w:pPr>
              <w:ind w:left="156" w:firstLine="0"/>
              <w:jc w:val="center"/>
              <w:rPr>
                <w:rFonts w:ascii="GHEA Grapalat" w:hAnsi="GHEA Grapalat"/>
                <w:color w:val="auto"/>
                <w:sz w:val="24"/>
                <w:lang w:val="en-US"/>
              </w:rPr>
            </w:pPr>
          </w:p>
        </w:tc>
        <w:tc>
          <w:tcPr>
            <w:tcW w:w="243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rPr>
                <w:rFonts w:ascii="GHEA Grapalat" w:hAnsi="GHEA Grapalat"/>
                <w:sz w:val="24"/>
                <w:lang w:val="hy-AM"/>
              </w:rPr>
            </w:pPr>
          </w:p>
        </w:tc>
        <w:tc>
          <w:tcPr>
            <w:tcW w:w="2070" w:type="dxa"/>
            <w:tcBorders>
              <w:top w:val="single" w:sz="4" w:space="0" w:color="auto"/>
              <w:left w:val="single" w:sz="4" w:space="0" w:color="auto"/>
              <w:bottom w:val="single" w:sz="4" w:space="0" w:color="auto"/>
              <w:right w:val="single" w:sz="4" w:space="0" w:color="auto"/>
            </w:tcBorders>
          </w:tcPr>
          <w:p w:rsidR="004D3CB3" w:rsidRPr="006C16F6" w:rsidRDefault="004D3CB3" w:rsidP="004D3CB3">
            <w:pPr>
              <w:ind w:firstLine="60"/>
              <w:jc w:val="center"/>
              <w:rPr>
                <w:rFonts w:ascii="GHEA Grapalat" w:hAnsi="GHEA Grapalat"/>
                <w:sz w:val="24"/>
                <w:lang w:val="hy-AM"/>
              </w:rPr>
            </w:pPr>
          </w:p>
        </w:tc>
      </w:tr>
    </w:tbl>
    <w:p w:rsidR="004D3CB3" w:rsidRPr="006C16F6" w:rsidRDefault="004D3CB3" w:rsidP="004D3CB3">
      <w:pPr>
        <w:tabs>
          <w:tab w:val="left" w:pos="1080"/>
          <w:tab w:val="left" w:pos="1260"/>
          <w:tab w:val="left" w:pos="1620"/>
          <w:tab w:val="left" w:pos="2610"/>
        </w:tabs>
        <w:autoSpaceDE w:val="0"/>
        <w:autoSpaceDN w:val="0"/>
        <w:adjustRightInd w:val="0"/>
        <w:spacing w:after="0" w:line="360" w:lineRule="auto"/>
        <w:ind w:left="720" w:right="0" w:firstLine="0"/>
        <w:contextualSpacing/>
        <w:rPr>
          <w:rFonts w:ascii="GHEA Grapalat" w:hAnsi="GHEA Grapalat"/>
          <w:sz w:val="24"/>
          <w:lang w:val="hy-AM"/>
        </w:rPr>
      </w:pPr>
    </w:p>
    <w:p w:rsidR="004D3CB3" w:rsidRPr="006C16F6" w:rsidRDefault="004D3CB3"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պատվածքի և հիմնատակի սառնակայունության ապահովվման համար պետք է նախատեսել հետևյալ միջոցառումները՝</w:t>
      </w:r>
    </w:p>
    <w:p w:rsidR="004D3CB3" w:rsidRPr="006C16F6" w:rsidRDefault="004D3CB3" w:rsidP="00F5648C">
      <w:pPr>
        <w:numPr>
          <w:ilvl w:val="0"/>
          <w:numId w:val="6"/>
        </w:numPr>
        <w:tabs>
          <w:tab w:val="left" w:pos="1080"/>
          <w:tab w:val="left" w:pos="1260"/>
          <w:tab w:val="left" w:pos="1620"/>
          <w:tab w:val="left" w:pos="2610"/>
        </w:tabs>
        <w:autoSpaceDE w:val="0"/>
        <w:autoSpaceDN w:val="0"/>
        <w:adjustRightInd w:val="0"/>
        <w:spacing w:after="0" w:line="360" w:lineRule="auto"/>
        <w:ind w:left="1276" w:right="0" w:hanging="180"/>
        <w:contextualSpacing/>
        <w:rPr>
          <w:rFonts w:ascii="GHEA Grapalat" w:hAnsi="GHEA Grapalat"/>
          <w:sz w:val="24"/>
          <w:lang w:val="hy-AM"/>
        </w:rPr>
      </w:pPr>
      <w:r w:rsidRPr="006C16F6">
        <w:rPr>
          <w:rFonts w:ascii="GHEA Grapalat" w:hAnsi="GHEA Grapalat"/>
          <w:sz w:val="24"/>
          <w:lang w:val="hy-AM"/>
        </w:rPr>
        <w:t xml:space="preserve">հողային պաստառի վերին՝ աշխատանքային շերտում  չուռչող կամ թույլ ուռչող գրունտների օգտագործումը, համաձայն  կանոնների սույն հավաքածուի </w:t>
      </w:r>
      <w:r w:rsidR="00CD6AA1" w:rsidRPr="006C16F6">
        <w:rPr>
          <w:rFonts w:ascii="GHEA Grapalat" w:hAnsi="GHEA Grapalat"/>
          <w:sz w:val="24"/>
          <w:lang w:val="hy-AM"/>
        </w:rPr>
        <w:t>13</w:t>
      </w:r>
      <w:r w:rsidRPr="006C16F6">
        <w:rPr>
          <w:rFonts w:ascii="GHEA Grapalat" w:hAnsi="GHEA Grapalat"/>
          <w:sz w:val="24"/>
          <w:lang w:val="hy-AM"/>
        </w:rPr>
        <w:t xml:space="preserve"> աղյուսակի</w:t>
      </w:r>
      <w:r w:rsidR="00CD6AA1" w:rsidRPr="006C16F6">
        <w:rPr>
          <w:rFonts w:ascii="GHEA Grapalat" w:hAnsi="GHEA Grapalat"/>
          <w:sz w:val="24"/>
          <w:lang w:val="hy-AM"/>
        </w:rPr>
        <w:t>;</w:t>
      </w:r>
    </w:p>
    <w:p w:rsidR="004D3CB3" w:rsidRPr="006C16F6" w:rsidRDefault="004D3CB3" w:rsidP="00F5648C">
      <w:pPr>
        <w:numPr>
          <w:ilvl w:val="0"/>
          <w:numId w:val="6"/>
        </w:numPr>
        <w:tabs>
          <w:tab w:val="left" w:pos="1080"/>
          <w:tab w:val="left" w:pos="1260"/>
          <w:tab w:val="left" w:pos="1620"/>
          <w:tab w:val="left" w:pos="2610"/>
        </w:tabs>
        <w:autoSpaceDE w:val="0"/>
        <w:autoSpaceDN w:val="0"/>
        <w:adjustRightInd w:val="0"/>
        <w:spacing w:after="0" w:line="360" w:lineRule="auto"/>
        <w:ind w:left="1276" w:right="0" w:hanging="180"/>
        <w:contextualSpacing/>
        <w:rPr>
          <w:rFonts w:ascii="GHEA Grapalat" w:hAnsi="GHEA Grapalat"/>
          <w:sz w:val="24"/>
          <w:lang w:val="hy-AM"/>
        </w:rPr>
      </w:pPr>
      <w:r w:rsidRPr="006C16F6">
        <w:rPr>
          <w:rFonts w:ascii="GHEA Grapalat" w:hAnsi="GHEA Grapalat"/>
          <w:sz w:val="24"/>
          <w:lang w:val="hy-AM"/>
        </w:rPr>
        <w:t>հողային պաստառի աշխատանքային շերտի չորացում, այդ թվում նաև դրենաժի իրականացում՝ ավելացնելու համար ճանապարհային պատվածքի ներբանից մինչև գրունտային ջրերի մակարդակը եղած հեռավորությունը, ինչպես նաև հողային պաստառում ջրամեկուսացնող կամ գրունտային ջրերի մազանոթային բարձրացումը կանխող մեկուսիչ շերտերի իրականացում, որոնք թույլ են տալիս հողային պաստառի վերին մասի գրունտի խոնավացման պայմանները ՀՀ քաղաքաշինության կոմիտեի նախագահի 2022 թվականի դեկտեմբերի 12-ի  N28-Ն հրամանով հաստատված ՀՀՇՆ 32-01-2022 ՛՛Ավտոմոբիլային ճանապարհներ՛՛  նորմերի աղյուսակ 98-ով որոշվող  2 և 3-րդ ուրվագծերից  դարձնել 1-ին ուրվագծի:</w:t>
      </w:r>
    </w:p>
    <w:p w:rsidR="00B64767" w:rsidRPr="006C16F6" w:rsidRDefault="00B64767" w:rsidP="00F5648C">
      <w:pPr>
        <w:numPr>
          <w:ilvl w:val="0"/>
          <w:numId w:val="6"/>
        </w:numPr>
        <w:tabs>
          <w:tab w:val="left" w:pos="1080"/>
          <w:tab w:val="left" w:pos="1260"/>
          <w:tab w:val="left" w:pos="1620"/>
          <w:tab w:val="left" w:pos="2610"/>
        </w:tabs>
        <w:autoSpaceDE w:val="0"/>
        <w:autoSpaceDN w:val="0"/>
        <w:adjustRightInd w:val="0"/>
        <w:spacing w:after="0" w:line="360" w:lineRule="auto"/>
        <w:ind w:left="1276" w:right="0" w:hanging="180"/>
        <w:contextualSpacing/>
        <w:rPr>
          <w:rFonts w:ascii="GHEA Grapalat" w:hAnsi="GHEA Grapalat"/>
          <w:sz w:val="24"/>
          <w:lang w:val="hy-AM"/>
        </w:rPr>
      </w:pPr>
      <w:r w:rsidRPr="006C16F6">
        <w:rPr>
          <w:rFonts w:ascii="GHEA Grapalat" w:hAnsi="GHEA Grapalat"/>
          <w:sz w:val="24"/>
          <w:lang w:val="hy-AM"/>
        </w:rPr>
        <w:t>ծածկույթի բավարար բարձրացման ապահովումը գրունտային կամ մակերևույթային ջրերի մակարդակի նկատմամբ, ըստ աղյուսակ 14-ի։</w:t>
      </w:r>
    </w:p>
    <w:p w:rsidR="004D3CB3" w:rsidRPr="006C16F6" w:rsidRDefault="004D3CB3" w:rsidP="00F5648C">
      <w:pPr>
        <w:numPr>
          <w:ilvl w:val="0"/>
          <w:numId w:val="6"/>
        </w:numPr>
        <w:tabs>
          <w:tab w:val="left" w:pos="1080"/>
          <w:tab w:val="left" w:pos="1260"/>
          <w:tab w:val="left" w:pos="1620"/>
          <w:tab w:val="left" w:pos="2610"/>
        </w:tabs>
        <w:autoSpaceDE w:val="0"/>
        <w:autoSpaceDN w:val="0"/>
        <w:adjustRightInd w:val="0"/>
        <w:spacing w:after="0" w:line="360" w:lineRule="auto"/>
        <w:ind w:left="1276" w:right="0" w:hanging="180"/>
        <w:contextualSpacing/>
        <w:rPr>
          <w:rFonts w:ascii="GHEA Grapalat" w:hAnsi="GHEA Grapalat"/>
          <w:sz w:val="24"/>
          <w:lang w:val="hy-AM"/>
        </w:rPr>
      </w:pPr>
      <w:r w:rsidRPr="006C16F6">
        <w:rPr>
          <w:rFonts w:ascii="GHEA Grapalat" w:hAnsi="GHEA Grapalat"/>
          <w:sz w:val="24"/>
          <w:lang w:val="hy-AM"/>
        </w:rPr>
        <w:lastRenderedPageBreak/>
        <w:tab/>
        <w:t>հատուկ սառնակայուն շերտերի իրականացում չուռչող միներալային նյութերից, այդ թվում նաև օրգանական կամ անօրգանական կապակցանյութերի   փոքր քանակների կիրառմամբ,</w:t>
      </w:r>
    </w:p>
    <w:p w:rsidR="004D3CB3" w:rsidRPr="006C16F6" w:rsidRDefault="004D3CB3" w:rsidP="00F5648C">
      <w:pPr>
        <w:numPr>
          <w:ilvl w:val="0"/>
          <w:numId w:val="6"/>
        </w:numPr>
        <w:tabs>
          <w:tab w:val="left" w:pos="1080"/>
          <w:tab w:val="left" w:pos="1260"/>
          <w:tab w:val="left" w:pos="1620"/>
          <w:tab w:val="left" w:pos="2610"/>
        </w:tabs>
        <w:autoSpaceDE w:val="0"/>
        <w:autoSpaceDN w:val="0"/>
        <w:adjustRightInd w:val="0"/>
        <w:spacing w:after="0" w:line="360" w:lineRule="auto"/>
        <w:ind w:left="1276" w:right="0" w:hanging="180"/>
        <w:contextualSpacing/>
        <w:rPr>
          <w:rFonts w:ascii="GHEA Grapalat" w:hAnsi="GHEA Grapalat"/>
          <w:sz w:val="24"/>
          <w:lang w:val="hy-AM"/>
        </w:rPr>
      </w:pPr>
      <w:r w:rsidRPr="006C16F6">
        <w:rPr>
          <w:rFonts w:ascii="GHEA Grapalat" w:hAnsi="GHEA Grapalat"/>
          <w:sz w:val="24"/>
          <w:lang w:val="hy-AM"/>
        </w:rPr>
        <w:t>ջերմամեկուսիչ շերտերի կիրառում, որոնք նվազեցնում են կամ լրիվ կանխում են պատվածքի տակ գրունտի սառեցումը:</w:t>
      </w:r>
    </w:p>
    <w:p w:rsidR="004D3CB3" w:rsidRPr="006C16F6" w:rsidRDefault="004D3CB3" w:rsidP="00F5648C">
      <w:pPr>
        <w:numPr>
          <w:ilvl w:val="0"/>
          <w:numId w:val="6"/>
        </w:numPr>
        <w:tabs>
          <w:tab w:val="left" w:pos="1080"/>
          <w:tab w:val="left" w:pos="1260"/>
          <w:tab w:val="left" w:pos="1620"/>
          <w:tab w:val="left" w:pos="2610"/>
        </w:tabs>
        <w:autoSpaceDE w:val="0"/>
        <w:autoSpaceDN w:val="0"/>
        <w:adjustRightInd w:val="0"/>
        <w:spacing w:after="0" w:line="360" w:lineRule="auto"/>
        <w:ind w:left="1276" w:right="0" w:hanging="180"/>
        <w:contextualSpacing/>
        <w:rPr>
          <w:rFonts w:ascii="GHEA Grapalat" w:hAnsi="GHEA Grapalat"/>
          <w:sz w:val="24"/>
          <w:lang w:val="hy-AM"/>
        </w:rPr>
      </w:pPr>
      <w:r w:rsidRPr="006C16F6">
        <w:rPr>
          <w:rFonts w:ascii="GHEA Grapalat" w:hAnsi="GHEA Grapalat"/>
          <w:sz w:val="24"/>
          <w:lang w:val="hy-AM"/>
        </w:rPr>
        <w:t>պատվածքի հիմքի իրականացումը միաձույլ նյութերից (օրինակ ցածրամուր բետոն, օրգանական կամ անօրգանական կապակցանյութերով ամրացված հատիկային նյութեր):</w:t>
      </w:r>
    </w:p>
    <w:p w:rsidR="00B64767" w:rsidRPr="006C16F6" w:rsidRDefault="00B64767" w:rsidP="00B64767">
      <w:pPr>
        <w:tabs>
          <w:tab w:val="left" w:pos="1080"/>
          <w:tab w:val="left" w:pos="1260"/>
          <w:tab w:val="left" w:pos="1620"/>
          <w:tab w:val="left" w:pos="2610"/>
        </w:tabs>
        <w:autoSpaceDE w:val="0"/>
        <w:autoSpaceDN w:val="0"/>
        <w:adjustRightInd w:val="0"/>
        <w:spacing w:after="0" w:line="360" w:lineRule="auto"/>
        <w:ind w:left="1276" w:right="0" w:firstLine="0"/>
        <w:contextualSpacing/>
        <w:rPr>
          <w:rFonts w:ascii="GHEA Grapalat" w:hAnsi="GHEA Grapalat"/>
          <w:sz w:val="24"/>
          <w:lang w:val="hy-AM"/>
        </w:rPr>
      </w:pPr>
    </w:p>
    <w:p w:rsidR="00B64767" w:rsidRPr="006C16F6" w:rsidRDefault="00B6476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Օպտիմալ լուծումը պետք է ընդունել ճանապարհային պատվածքի և հողային պաստառի սառնակայունության ապահովման համար նախատեսվող միջոցառումների տեխնիկա-տնտեսական համեմատությամբ:</w:t>
      </w:r>
    </w:p>
    <w:p w:rsidR="00CB630F" w:rsidRPr="006C16F6" w:rsidRDefault="00CB630F"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 Աշխատանքայի շերտի գրունտի խոնավեցման սխեման պետք է ընդունել ըստ աղյուսակ 15-ի։</w:t>
      </w:r>
    </w:p>
    <w:p w:rsidR="00B64767" w:rsidRPr="006C16F6" w:rsidRDefault="00B64767" w:rsidP="00B64767">
      <w:pPr>
        <w:tabs>
          <w:tab w:val="left" w:pos="1080"/>
          <w:tab w:val="left" w:pos="1260"/>
          <w:tab w:val="left" w:pos="1620"/>
          <w:tab w:val="left" w:pos="2610"/>
        </w:tabs>
        <w:autoSpaceDE w:val="0"/>
        <w:autoSpaceDN w:val="0"/>
        <w:adjustRightInd w:val="0"/>
        <w:spacing w:after="0" w:line="360" w:lineRule="auto"/>
        <w:ind w:left="1276" w:right="0" w:firstLine="0"/>
        <w:contextualSpacing/>
        <w:rPr>
          <w:rFonts w:ascii="GHEA Grapalat" w:hAnsi="GHEA Grapalat"/>
          <w:sz w:val="24"/>
          <w:lang w:val="hy-AM"/>
        </w:rPr>
      </w:pPr>
    </w:p>
    <w:p w:rsidR="00B64767" w:rsidRPr="006C16F6" w:rsidRDefault="00B64767" w:rsidP="00B64767">
      <w:pPr>
        <w:tabs>
          <w:tab w:val="left" w:pos="1080"/>
          <w:tab w:val="left" w:pos="1260"/>
        </w:tabs>
        <w:autoSpaceDE w:val="0"/>
        <w:autoSpaceDN w:val="0"/>
        <w:adjustRightInd w:val="0"/>
        <w:spacing w:after="0" w:line="360" w:lineRule="auto"/>
        <w:ind w:right="1"/>
        <w:jc w:val="center"/>
        <w:rPr>
          <w:rFonts w:ascii="GHEA Grapalat" w:eastAsiaTheme="minorEastAsia" w:hAnsi="GHEA Grapalat"/>
          <w:b/>
          <w:bCs/>
          <w:iCs/>
          <w:color w:val="auto"/>
          <w:sz w:val="24"/>
          <w:szCs w:val="24"/>
          <w:lang w:val="hy-AM"/>
        </w:rPr>
      </w:pPr>
      <w:bookmarkStart w:id="129" w:name="_Hlk185285942"/>
      <w:r w:rsidRPr="006C16F6">
        <w:rPr>
          <w:rFonts w:ascii="GHEA Grapalat" w:eastAsiaTheme="minorEastAsia" w:hAnsi="GHEA Grapalat"/>
          <w:b/>
          <w:bCs/>
          <w:iCs/>
          <w:color w:val="auto"/>
          <w:sz w:val="24"/>
          <w:szCs w:val="24"/>
          <w:lang w:val="hy-AM"/>
        </w:rPr>
        <w:t>Ծածկույթի բարձրացումը գրունտային կամ մակերևույթային ջրերի մակարդակի նկատմամբ</w:t>
      </w:r>
    </w:p>
    <w:p w:rsidR="00B64767" w:rsidRPr="006C16F6" w:rsidRDefault="00B64767" w:rsidP="00B64767">
      <w:pPr>
        <w:pStyle w:val="ListParagraph"/>
        <w:tabs>
          <w:tab w:val="left" w:pos="1080"/>
          <w:tab w:val="left" w:pos="1260"/>
        </w:tabs>
        <w:autoSpaceDE w:val="0"/>
        <w:autoSpaceDN w:val="0"/>
        <w:adjustRightInd w:val="0"/>
        <w:spacing w:after="0" w:line="360" w:lineRule="auto"/>
        <w:ind w:left="928" w:right="1" w:firstLine="0"/>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Աղյուսակ 14</w:t>
      </w:r>
    </w:p>
    <w:tbl>
      <w:tblPr>
        <w:tblW w:w="9582"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3"/>
        <w:gridCol w:w="1276"/>
        <w:gridCol w:w="1276"/>
        <w:gridCol w:w="1275"/>
        <w:gridCol w:w="1142"/>
      </w:tblGrid>
      <w:tr w:rsidR="00B64767" w:rsidRPr="006C16F6" w:rsidTr="009D0B91">
        <w:trPr>
          <w:trHeight w:val="1121"/>
        </w:trPr>
        <w:tc>
          <w:tcPr>
            <w:tcW w:w="4613" w:type="dxa"/>
            <w:vMerge w:val="restart"/>
          </w:tcPr>
          <w:bookmarkEnd w:id="129"/>
          <w:p w:rsidR="00B64767" w:rsidRPr="006C16F6" w:rsidRDefault="00B64767"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b/>
                <w:bCs/>
                <w:sz w:val="24"/>
                <w:lang w:val="hy-AM"/>
              </w:rPr>
            </w:pPr>
            <w:r w:rsidRPr="006C16F6">
              <w:rPr>
                <w:rFonts w:ascii="GHEA Grapalat" w:hAnsi="GHEA Grapalat"/>
                <w:b/>
                <w:bCs/>
                <w:sz w:val="24"/>
                <w:lang w:val="hy-AM"/>
              </w:rPr>
              <w:t>Աշխատանքային շերտի գրունտը</w:t>
            </w:r>
          </w:p>
        </w:tc>
        <w:tc>
          <w:tcPr>
            <w:tcW w:w="4969" w:type="dxa"/>
            <w:gridSpan w:val="4"/>
          </w:tcPr>
          <w:p w:rsidR="00B64767" w:rsidRPr="006C16F6" w:rsidRDefault="00B64767"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b/>
                <w:bCs/>
                <w:sz w:val="24"/>
                <w:lang w:val="hy-AM"/>
              </w:rPr>
            </w:pPr>
            <w:r w:rsidRPr="006C16F6">
              <w:rPr>
                <w:rFonts w:ascii="GHEA Grapalat" w:hAnsi="GHEA Grapalat"/>
                <w:b/>
                <w:bCs/>
                <w:sz w:val="24"/>
                <w:lang w:val="hy-AM"/>
              </w:rPr>
              <w:t>Ճանապարհա-կլիմայակաան գոտիների սահմաններում  ծածկույթի բարձրաց</w:t>
            </w:r>
            <w:r w:rsidR="009D0B91" w:rsidRPr="006C16F6">
              <w:rPr>
                <w:rFonts w:ascii="GHEA Grapalat" w:hAnsi="GHEA Grapalat"/>
                <w:b/>
                <w:bCs/>
                <w:sz w:val="24"/>
                <w:lang w:val="hy-AM"/>
              </w:rPr>
              <w:t>ման նվազագույն չափը, մ</w:t>
            </w:r>
          </w:p>
        </w:tc>
      </w:tr>
      <w:tr w:rsidR="00B64767" w:rsidRPr="006C16F6" w:rsidTr="009D0B91">
        <w:trPr>
          <w:trHeight w:val="281"/>
        </w:trPr>
        <w:tc>
          <w:tcPr>
            <w:tcW w:w="4613" w:type="dxa"/>
            <w:vMerge/>
          </w:tcPr>
          <w:p w:rsidR="00B64767" w:rsidRPr="006C16F6" w:rsidRDefault="00B64767" w:rsidP="00B64767">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p>
        </w:tc>
        <w:tc>
          <w:tcPr>
            <w:tcW w:w="1276"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II</w:t>
            </w:r>
          </w:p>
        </w:tc>
        <w:tc>
          <w:tcPr>
            <w:tcW w:w="1276"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III</w:t>
            </w:r>
          </w:p>
        </w:tc>
        <w:tc>
          <w:tcPr>
            <w:tcW w:w="1275"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IV</w:t>
            </w:r>
          </w:p>
        </w:tc>
        <w:tc>
          <w:tcPr>
            <w:tcW w:w="1142"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V</w:t>
            </w:r>
          </w:p>
        </w:tc>
      </w:tr>
      <w:tr w:rsidR="00B64767" w:rsidRPr="006C16F6" w:rsidTr="009D0B91">
        <w:trPr>
          <w:trHeight w:val="604"/>
        </w:trPr>
        <w:tc>
          <w:tcPr>
            <w:tcW w:w="4613"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Մանր ավազ, թեթև խոշոր կավավազ, թեթև կավաավազ</w:t>
            </w:r>
          </w:p>
        </w:tc>
        <w:tc>
          <w:tcPr>
            <w:tcW w:w="1276"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1.1/0.9</w:t>
            </w:r>
          </w:p>
        </w:tc>
        <w:tc>
          <w:tcPr>
            <w:tcW w:w="1276"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0.9/0.7</w:t>
            </w:r>
          </w:p>
        </w:tc>
        <w:tc>
          <w:tcPr>
            <w:tcW w:w="1275"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0.75/0.55</w:t>
            </w:r>
          </w:p>
        </w:tc>
        <w:tc>
          <w:tcPr>
            <w:tcW w:w="1142"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0.5/0.3</w:t>
            </w:r>
          </w:p>
        </w:tc>
      </w:tr>
      <w:tr w:rsidR="00B64767" w:rsidRPr="006C16F6" w:rsidTr="009D0B91">
        <w:trPr>
          <w:trHeight w:val="418"/>
        </w:trPr>
        <w:tc>
          <w:tcPr>
            <w:tcW w:w="4613"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Փոշենման ավազ, փոշենման կավավազ</w:t>
            </w:r>
          </w:p>
        </w:tc>
        <w:tc>
          <w:tcPr>
            <w:tcW w:w="1276"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1.5/1.2</w:t>
            </w:r>
          </w:p>
        </w:tc>
        <w:tc>
          <w:tcPr>
            <w:tcW w:w="1276"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1.2/1.0</w:t>
            </w:r>
          </w:p>
        </w:tc>
        <w:tc>
          <w:tcPr>
            <w:tcW w:w="1275"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1.1/0.8</w:t>
            </w:r>
          </w:p>
        </w:tc>
        <w:tc>
          <w:tcPr>
            <w:tcW w:w="1142"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0.8/0.5</w:t>
            </w:r>
          </w:p>
        </w:tc>
      </w:tr>
      <w:tr w:rsidR="00B64767" w:rsidRPr="006C16F6" w:rsidTr="009D0B91">
        <w:trPr>
          <w:trHeight w:val="694"/>
        </w:trPr>
        <w:tc>
          <w:tcPr>
            <w:tcW w:w="4613"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Թեթև ավազակավ, ծանր ավազակավ, կավ</w:t>
            </w:r>
          </w:p>
        </w:tc>
        <w:tc>
          <w:tcPr>
            <w:tcW w:w="1276"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2.2/1.6</w:t>
            </w:r>
          </w:p>
        </w:tc>
        <w:tc>
          <w:tcPr>
            <w:tcW w:w="1276"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1.8/1.4</w:t>
            </w:r>
          </w:p>
        </w:tc>
        <w:tc>
          <w:tcPr>
            <w:tcW w:w="1275"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1.5/1.1</w:t>
            </w:r>
          </w:p>
        </w:tc>
        <w:tc>
          <w:tcPr>
            <w:tcW w:w="1142"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1.1/0.8</w:t>
            </w:r>
          </w:p>
        </w:tc>
      </w:tr>
      <w:tr w:rsidR="00B64767" w:rsidRPr="006C16F6" w:rsidTr="009D0B91">
        <w:trPr>
          <w:trHeight w:val="1229"/>
        </w:trPr>
        <w:tc>
          <w:tcPr>
            <w:tcW w:w="4613"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rPr>
            </w:pPr>
            <w:r w:rsidRPr="006C16F6">
              <w:rPr>
                <w:rFonts w:ascii="GHEA Grapalat" w:hAnsi="GHEA Grapalat"/>
                <w:sz w:val="24"/>
                <w:lang w:val="hy-AM"/>
              </w:rPr>
              <w:t>Ծանր փոշենման կավավազ, թեթև փոշենման ավազակավ, ծանր փոշենման ավազակավ</w:t>
            </w:r>
          </w:p>
        </w:tc>
        <w:tc>
          <w:tcPr>
            <w:tcW w:w="1276"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2.4/1.8</w:t>
            </w:r>
          </w:p>
        </w:tc>
        <w:tc>
          <w:tcPr>
            <w:tcW w:w="1276"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2.1/1.5</w:t>
            </w:r>
          </w:p>
        </w:tc>
        <w:tc>
          <w:tcPr>
            <w:tcW w:w="1275"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1.8/1.3</w:t>
            </w:r>
          </w:p>
        </w:tc>
        <w:tc>
          <w:tcPr>
            <w:tcW w:w="1142" w:type="dxa"/>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en-US"/>
              </w:rPr>
            </w:pPr>
            <w:r w:rsidRPr="006C16F6">
              <w:rPr>
                <w:rFonts w:ascii="GHEA Grapalat" w:hAnsi="GHEA Grapalat"/>
                <w:sz w:val="24"/>
                <w:lang w:val="en-US"/>
              </w:rPr>
              <w:t>1.2/0.8</w:t>
            </w:r>
          </w:p>
        </w:tc>
      </w:tr>
      <w:tr w:rsidR="00B64767" w:rsidRPr="006C16F6" w:rsidTr="00B64767">
        <w:trPr>
          <w:trHeight w:val="1911"/>
        </w:trPr>
        <w:tc>
          <w:tcPr>
            <w:tcW w:w="9582" w:type="dxa"/>
            <w:gridSpan w:val="5"/>
          </w:tcPr>
          <w:p w:rsidR="00B64767" w:rsidRPr="006C16F6" w:rsidRDefault="009D0B91" w:rsidP="00B64767">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i/>
                <w:iCs/>
                <w:sz w:val="24"/>
                <w:lang w:val="hy-AM"/>
              </w:rPr>
            </w:pPr>
            <w:r w:rsidRPr="006C16F6">
              <w:rPr>
                <w:rFonts w:ascii="GHEA Grapalat" w:hAnsi="GHEA Grapalat"/>
                <w:i/>
                <w:iCs/>
                <w:sz w:val="24"/>
                <w:lang w:val="hy-AM"/>
              </w:rPr>
              <w:lastRenderedPageBreak/>
              <w:t xml:space="preserve">Ծանոթություն։ Համարիչում՝ ծածկույթի բարձրացման չափը գրունտային ջրերի, վերնաջրերի կամ երկար կանգնած (30 օրից ավել) մակերևույթային ջրերի մակարդակի վրա;  հայտարարում՝ նույնը </w:t>
            </w:r>
            <w:r w:rsidR="00CB630F" w:rsidRPr="006C16F6">
              <w:rPr>
                <w:rFonts w:ascii="GHEA Grapalat" w:hAnsi="GHEA Grapalat"/>
                <w:i/>
                <w:iCs/>
                <w:sz w:val="24"/>
                <w:lang w:val="hy-AM"/>
              </w:rPr>
              <w:t>հողի մակերևույթի վրա, այն հատվածներում որտեղ ապահովված չէ մակերևույթային ջրհոսքը կամ  կարճաժամկետ կանգնած (30 օրից պակաս) մակերևույթային ջրերի մակարդակի վրա։</w:t>
            </w:r>
          </w:p>
        </w:tc>
      </w:tr>
    </w:tbl>
    <w:p w:rsidR="00B64767" w:rsidRPr="006C16F6" w:rsidRDefault="00B64767" w:rsidP="00B64767">
      <w:pPr>
        <w:tabs>
          <w:tab w:val="left" w:pos="1080"/>
          <w:tab w:val="left" w:pos="1260"/>
          <w:tab w:val="left" w:pos="1620"/>
          <w:tab w:val="left" w:pos="2610"/>
        </w:tabs>
        <w:autoSpaceDE w:val="0"/>
        <w:autoSpaceDN w:val="0"/>
        <w:adjustRightInd w:val="0"/>
        <w:spacing w:after="0" w:line="360" w:lineRule="auto"/>
        <w:ind w:right="0"/>
        <w:contextualSpacing/>
        <w:rPr>
          <w:rFonts w:ascii="GHEA Grapalat" w:hAnsi="GHEA Grapalat"/>
          <w:sz w:val="24"/>
          <w:lang w:val="hy-AM"/>
        </w:rPr>
      </w:pPr>
      <w:r w:rsidRPr="006C16F6">
        <w:rPr>
          <w:rFonts w:ascii="GHEA Grapalat" w:hAnsi="GHEA Grapalat"/>
          <w:sz w:val="24"/>
          <w:lang w:val="hy-AM"/>
        </w:rPr>
        <w:t xml:space="preserve"> </w:t>
      </w:r>
    </w:p>
    <w:p w:rsidR="00CB630F" w:rsidRPr="006C16F6" w:rsidRDefault="00CB630F" w:rsidP="00B64767">
      <w:pPr>
        <w:tabs>
          <w:tab w:val="left" w:pos="1080"/>
          <w:tab w:val="left" w:pos="1260"/>
          <w:tab w:val="left" w:pos="1620"/>
          <w:tab w:val="left" w:pos="2610"/>
        </w:tabs>
        <w:autoSpaceDE w:val="0"/>
        <w:autoSpaceDN w:val="0"/>
        <w:adjustRightInd w:val="0"/>
        <w:spacing w:after="0" w:line="360" w:lineRule="auto"/>
        <w:ind w:right="0"/>
        <w:contextualSpacing/>
        <w:rPr>
          <w:rFonts w:ascii="GHEA Grapalat" w:hAnsi="GHEA Grapalat"/>
          <w:sz w:val="24"/>
          <w:lang w:val="hy-AM"/>
        </w:rPr>
      </w:pPr>
    </w:p>
    <w:p w:rsidR="00341FBB" w:rsidRPr="006C16F6" w:rsidRDefault="00341FBB" w:rsidP="00B64767">
      <w:pPr>
        <w:tabs>
          <w:tab w:val="left" w:pos="1080"/>
          <w:tab w:val="left" w:pos="1260"/>
          <w:tab w:val="left" w:pos="1620"/>
          <w:tab w:val="left" w:pos="2610"/>
        </w:tabs>
        <w:autoSpaceDE w:val="0"/>
        <w:autoSpaceDN w:val="0"/>
        <w:adjustRightInd w:val="0"/>
        <w:spacing w:after="0" w:line="360" w:lineRule="auto"/>
        <w:ind w:right="0"/>
        <w:contextualSpacing/>
        <w:rPr>
          <w:rFonts w:ascii="GHEA Grapalat" w:hAnsi="GHEA Grapalat"/>
          <w:sz w:val="24"/>
          <w:lang w:val="hy-AM"/>
        </w:rPr>
      </w:pPr>
    </w:p>
    <w:p w:rsidR="00341FBB" w:rsidRPr="006C16F6" w:rsidRDefault="00341FBB" w:rsidP="00B64767">
      <w:pPr>
        <w:tabs>
          <w:tab w:val="left" w:pos="1080"/>
          <w:tab w:val="left" w:pos="1260"/>
          <w:tab w:val="left" w:pos="1620"/>
          <w:tab w:val="left" w:pos="2610"/>
        </w:tabs>
        <w:autoSpaceDE w:val="0"/>
        <w:autoSpaceDN w:val="0"/>
        <w:adjustRightInd w:val="0"/>
        <w:spacing w:after="0" w:line="360" w:lineRule="auto"/>
        <w:ind w:right="0"/>
        <w:contextualSpacing/>
        <w:rPr>
          <w:rFonts w:ascii="GHEA Grapalat" w:hAnsi="GHEA Grapalat"/>
          <w:sz w:val="24"/>
          <w:lang w:val="hy-AM"/>
        </w:rPr>
      </w:pPr>
    </w:p>
    <w:p w:rsidR="00341FBB" w:rsidRPr="006C16F6" w:rsidRDefault="00341FBB" w:rsidP="00B64767">
      <w:pPr>
        <w:tabs>
          <w:tab w:val="left" w:pos="1080"/>
          <w:tab w:val="left" w:pos="1260"/>
          <w:tab w:val="left" w:pos="1620"/>
          <w:tab w:val="left" w:pos="2610"/>
        </w:tabs>
        <w:autoSpaceDE w:val="0"/>
        <w:autoSpaceDN w:val="0"/>
        <w:adjustRightInd w:val="0"/>
        <w:spacing w:after="0" w:line="360" w:lineRule="auto"/>
        <w:ind w:right="0"/>
        <w:contextualSpacing/>
        <w:rPr>
          <w:rFonts w:ascii="GHEA Grapalat" w:hAnsi="GHEA Grapalat"/>
          <w:sz w:val="24"/>
          <w:lang w:val="hy-AM"/>
        </w:rPr>
      </w:pPr>
    </w:p>
    <w:p w:rsidR="00341FBB" w:rsidRPr="006C16F6" w:rsidRDefault="00341FBB" w:rsidP="00B64767">
      <w:pPr>
        <w:tabs>
          <w:tab w:val="left" w:pos="1080"/>
          <w:tab w:val="left" w:pos="1260"/>
          <w:tab w:val="left" w:pos="1620"/>
          <w:tab w:val="left" w:pos="2610"/>
        </w:tabs>
        <w:autoSpaceDE w:val="0"/>
        <w:autoSpaceDN w:val="0"/>
        <w:adjustRightInd w:val="0"/>
        <w:spacing w:after="0" w:line="360" w:lineRule="auto"/>
        <w:ind w:right="0"/>
        <w:contextualSpacing/>
        <w:rPr>
          <w:rFonts w:ascii="GHEA Grapalat" w:hAnsi="GHEA Grapalat"/>
          <w:sz w:val="24"/>
          <w:lang w:val="hy-AM"/>
        </w:rPr>
      </w:pPr>
    </w:p>
    <w:p w:rsidR="00CB630F" w:rsidRPr="006C16F6" w:rsidRDefault="00CB630F" w:rsidP="00CB630F">
      <w:pPr>
        <w:tabs>
          <w:tab w:val="left" w:pos="1080"/>
          <w:tab w:val="left" w:pos="1260"/>
        </w:tabs>
        <w:autoSpaceDE w:val="0"/>
        <w:autoSpaceDN w:val="0"/>
        <w:adjustRightInd w:val="0"/>
        <w:spacing w:after="0" w:line="360" w:lineRule="auto"/>
        <w:ind w:left="928" w:right="1" w:firstLine="0"/>
        <w:contextualSpacing/>
        <w:jc w:val="center"/>
        <w:rPr>
          <w:rFonts w:ascii="GHEA Grapalat" w:eastAsiaTheme="minorHAnsi" w:hAnsi="GHEA Grapalat"/>
          <w:b/>
          <w:color w:val="auto"/>
          <w:sz w:val="24"/>
          <w:szCs w:val="24"/>
          <w:lang w:val="hy-AM" w:eastAsia="en-US"/>
        </w:rPr>
      </w:pPr>
      <w:bookmarkStart w:id="130" w:name="_Hlk185293557"/>
      <w:r w:rsidRPr="006C16F6">
        <w:rPr>
          <w:rFonts w:ascii="GHEA Grapalat" w:eastAsiaTheme="minorHAnsi" w:hAnsi="GHEA Grapalat"/>
          <w:b/>
          <w:color w:val="auto"/>
          <w:sz w:val="24"/>
          <w:szCs w:val="24"/>
          <w:lang w:val="hy-AM" w:eastAsia="en-US"/>
        </w:rPr>
        <w:t>Աշխատանքայի շերտի գրունտի խոնավեցման հաշվարկային սխեմաները</w:t>
      </w:r>
    </w:p>
    <w:p w:rsidR="00CB630F" w:rsidRPr="006C16F6" w:rsidRDefault="00CB630F" w:rsidP="00CB630F">
      <w:pPr>
        <w:tabs>
          <w:tab w:val="left" w:pos="1080"/>
          <w:tab w:val="left" w:pos="1260"/>
        </w:tabs>
        <w:autoSpaceDE w:val="0"/>
        <w:autoSpaceDN w:val="0"/>
        <w:adjustRightInd w:val="0"/>
        <w:spacing w:after="0" w:line="360" w:lineRule="auto"/>
        <w:ind w:left="928" w:right="1" w:firstLine="0"/>
        <w:contextualSpacing/>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Աղյուսակ 15</w:t>
      </w:r>
    </w:p>
    <w:tbl>
      <w:tblPr>
        <w:tblW w:w="9735"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0"/>
        <w:gridCol w:w="2773"/>
        <w:gridCol w:w="4942"/>
      </w:tblGrid>
      <w:tr w:rsidR="00CB630F" w:rsidRPr="006C16F6" w:rsidTr="00AC05C1">
        <w:trPr>
          <w:trHeight w:val="585"/>
        </w:trPr>
        <w:tc>
          <w:tcPr>
            <w:tcW w:w="1507" w:type="dxa"/>
          </w:tcPr>
          <w:bookmarkEnd w:id="130"/>
          <w:p w:rsidR="00CB630F" w:rsidRPr="006C16F6" w:rsidRDefault="00AC05C1" w:rsidP="00AC05C1">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b/>
                <w:sz w:val="24"/>
                <w:lang w:val="hy-AM"/>
              </w:rPr>
            </w:pPr>
            <w:r w:rsidRPr="006C16F6">
              <w:rPr>
                <w:rFonts w:ascii="GHEA Grapalat" w:eastAsiaTheme="minorHAnsi" w:hAnsi="GHEA Grapalat"/>
                <w:b/>
                <w:color w:val="auto"/>
                <w:sz w:val="24"/>
                <w:szCs w:val="24"/>
                <w:lang w:val="hy-AM" w:eastAsia="en-US"/>
              </w:rPr>
              <w:t>Աշխատանքայի շերտի գրունտի խոնավեցման հաշվարկային սխեման</w:t>
            </w:r>
          </w:p>
        </w:tc>
        <w:tc>
          <w:tcPr>
            <w:tcW w:w="2898" w:type="dxa"/>
          </w:tcPr>
          <w:p w:rsidR="00CB630F" w:rsidRPr="006C16F6" w:rsidRDefault="00AC05C1" w:rsidP="00AC05C1">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b/>
                <w:sz w:val="24"/>
                <w:lang w:val="hy-AM"/>
              </w:rPr>
            </w:pPr>
            <w:r w:rsidRPr="006C16F6">
              <w:rPr>
                <w:rFonts w:ascii="GHEA Grapalat" w:hAnsi="GHEA Grapalat"/>
                <w:b/>
                <w:sz w:val="24"/>
                <w:lang w:val="hy-AM"/>
              </w:rPr>
              <w:t>Խոնավեցման աղբյուրը</w:t>
            </w:r>
          </w:p>
        </w:tc>
        <w:tc>
          <w:tcPr>
            <w:tcW w:w="5330" w:type="dxa"/>
          </w:tcPr>
          <w:p w:rsidR="00CB630F" w:rsidRPr="006C16F6" w:rsidRDefault="00AC05C1" w:rsidP="00AC05C1">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b/>
                <w:sz w:val="24"/>
                <w:lang w:val="hy-AM"/>
              </w:rPr>
            </w:pPr>
            <w:r w:rsidRPr="006C16F6">
              <w:rPr>
                <w:rFonts w:ascii="GHEA Grapalat" w:hAnsi="GHEA Grapalat"/>
                <w:b/>
                <w:sz w:val="24"/>
                <w:lang w:val="hy-AM"/>
              </w:rPr>
              <w:t>Տվյալ խոնավեցման հաշվարկային սխեմային վերաբերվելու պայմանները</w:t>
            </w:r>
          </w:p>
        </w:tc>
      </w:tr>
      <w:tr w:rsidR="00CB630F" w:rsidRPr="006C16F6" w:rsidTr="00AC05C1">
        <w:trPr>
          <w:trHeight w:val="690"/>
        </w:trPr>
        <w:tc>
          <w:tcPr>
            <w:tcW w:w="1507" w:type="dxa"/>
          </w:tcPr>
          <w:p w:rsidR="00CB630F" w:rsidRPr="006C16F6" w:rsidRDefault="00AC05C1" w:rsidP="00AC05C1">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hy-AM"/>
              </w:rPr>
            </w:pPr>
            <w:r w:rsidRPr="006C16F6">
              <w:rPr>
                <w:rFonts w:ascii="GHEA Grapalat" w:hAnsi="GHEA Grapalat"/>
                <w:sz w:val="24"/>
                <w:lang w:val="hy-AM"/>
              </w:rPr>
              <w:t>1</w:t>
            </w:r>
          </w:p>
        </w:tc>
        <w:tc>
          <w:tcPr>
            <w:tcW w:w="2898" w:type="dxa"/>
          </w:tcPr>
          <w:p w:rsidR="00CB630F" w:rsidRPr="006C16F6" w:rsidRDefault="00AC05C1" w:rsidP="00AC05C1">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Մթնոլորտային տեղումներ</w:t>
            </w:r>
          </w:p>
        </w:tc>
        <w:tc>
          <w:tcPr>
            <w:tcW w:w="5330" w:type="dxa"/>
          </w:tcPr>
          <w:p w:rsidR="00CB630F" w:rsidRPr="006C16F6" w:rsidRDefault="00AC05C1" w:rsidP="00AC05C1">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Ըստ խոնավեցման պայմանների 1-ին տեսակի տեղանքների հատվածներում լի</w:t>
            </w:r>
            <w:r w:rsidR="005C5E25" w:rsidRPr="006C16F6">
              <w:rPr>
                <w:rFonts w:ascii="GHEA Grapalat" w:hAnsi="GHEA Grapalat"/>
                <w:sz w:val="24"/>
                <w:lang w:val="hy-AM"/>
              </w:rPr>
              <w:t>ց</w:t>
            </w:r>
            <w:r w:rsidRPr="006C16F6">
              <w:rPr>
                <w:rFonts w:ascii="GHEA Grapalat" w:hAnsi="GHEA Grapalat"/>
                <w:sz w:val="24"/>
                <w:lang w:val="hy-AM"/>
              </w:rPr>
              <w:t>քերի համար։</w:t>
            </w:r>
          </w:p>
          <w:p w:rsidR="00AC05C1" w:rsidRPr="006C16F6" w:rsidRDefault="00AC05C1" w:rsidP="008E67CB">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2-րդ և 3-րդ տիպի տեղանքային տեղա</w:t>
            </w:r>
            <w:r w:rsidR="008E67CB" w:rsidRPr="006C16F6">
              <w:rPr>
                <w:rFonts w:ascii="GHEA Grapalat" w:hAnsi="GHEA Grapalat"/>
                <w:sz w:val="24"/>
                <w:lang w:val="hy-AM"/>
              </w:rPr>
              <w:t>մասեր</w:t>
            </w:r>
            <w:r w:rsidRPr="006C16F6">
              <w:rPr>
                <w:rFonts w:ascii="GHEA Grapalat" w:hAnsi="GHEA Grapalat"/>
                <w:sz w:val="24"/>
                <w:lang w:val="hy-AM"/>
              </w:rPr>
              <w:t>ի համար՝ ըստ խոնավության պայմանների</w:t>
            </w:r>
            <w:r w:rsidR="008E67CB" w:rsidRPr="006C16F6">
              <w:rPr>
                <w:rFonts w:ascii="GHEA Grapalat" w:hAnsi="GHEA Grapalat"/>
                <w:sz w:val="24"/>
                <w:lang w:val="hy-AM"/>
              </w:rPr>
              <w:t xml:space="preserve">, </w:t>
            </w:r>
            <w:r w:rsidRPr="006C16F6">
              <w:rPr>
                <w:rFonts w:ascii="GHEA Grapalat" w:hAnsi="GHEA Grapalat"/>
                <w:sz w:val="24"/>
                <w:lang w:val="hy-AM"/>
              </w:rPr>
              <w:t>երբ ծածկույթի մակերեսը բարձրանում է ստորերկրյա և մակերևութային ջրեր</w:t>
            </w:r>
            <w:r w:rsidR="008E67CB" w:rsidRPr="006C16F6">
              <w:rPr>
                <w:rFonts w:ascii="GHEA Grapalat" w:hAnsi="GHEA Grapalat"/>
                <w:sz w:val="24"/>
                <w:lang w:val="hy-AM"/>
              </w:rPr>
              <w:t>ի</w:t>
            </w:r>
            <w:r w:rsidRPr="006C16F6">
              <w:rPr>
                <w:rFonts w:ascii="GHEA Grapalat" w:hAnsi="GHEA Grapalat"/>
                <w:sz w:val="24"/>
                <w:lang w:val="hy-AM"/>
              </w:rPr>
              <w:t xml:space="preserve"> </w:t>
            </w:r>
            <w:r w:rsidR="008E67CB" w:rsidRPr="006C16F6">
              <w:rPr>
                <w:rFonts w:ascii="GHEA Grapalat" w:hAnsi="GHEA Grapalat"/>
                <w:sz w:val="24"/>
                <w:lang w:val="hy-AM"/>
              </w:rPr>
              <w:t xml:space="preserve">հաշվարկային մակարդակից </w:t>
            </w:r>
            <w:r w:rsidRPr="006C16F6">
              <w:rPr>
                <w:rFonts w:ascii="GHEA Grapalat" w:hAnsi="GHEA Grapalat"/>
                <w:sz w:val="24"/>
                <w:lang w:val="hy-AM"/>
              </w:rPr>
              <w:t>կամ երկրի մակերևույթից բարձր՝ 1</w:t>
            </w:r>
            <w:r w:rsidR="008E67CB" w:rsidRPr="006C16F6">
              <w:rPr>
                <w:rFonts w:ascii="GHEA Grapalat" w:hAnsi="GHEA Grapalat"/>
                <w:sz w:val="24"/>
                <w:lang w:val="hy-AM"/>
              </w:rPr>
              <w:t>4</w:t>
            </w:r>
            <w:r w:rsidRPr="006C16F6">
              <w:rPr>
                <w:rFonts w:ascii="GHEA Grapalat" w:hAnsi="GHEA Grapalat"/>
                <w:sz w:val="24"/>
                <w:lang w:val="hy-AM"/>
              </w:rPr>
              <w:t>-րդ աղյուսակի պահանջներից ավելի քան 1,5 անգամ</w:t>
            </w:r>
            <w:r w:rsidR="008E67CB" w:rsidRPr="006C16F6">
              <w:rPr>
                <w:rFonts w:ascii="GHEA Grapalat" w:hAnsi="GHEA Grapalat"/>
                <w:sz w:val="24"/>
                <w:lang w:val="hy-AM"/>
              </w:rPr>
              <w:t>։</w:t>
            </w:r>
          </w:p>
          <w:p w:rsidR="008E67CB" w:rsidRPr="006C16F6" w:rsidRDefault="0011168E" w:rsidP="0011168E">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2-րդ տիպի տեղանքային տեղամասերի համար՝ ամբարտակների համար մակերևույթային ջուր (տարվա առնվազն 2/3-ը բացակայող) ավելի քան</w:t>
            </w:r>
            <w:r w:rsidR="005E1FAA" w:rsidRPr="006C16F6">
              <w:rPr>
                <w:rFonts w:ascii="GHEA Grapalat" w:hAnsi="GHEA Grapalat"/>
                <w:sz w:val="24"/>
                <w:lang w:val="hy-AM"/>
              </w:rPr>
              <w:t xml:space="preserve"> </w:t>
            </w:r>
            <w:r w:rsidRPr="006C16F6">
              <w:rPr>
                <w:rFonts w:ascii="GHEA Grapalat" w:hAnsi="GHEA Grapalat"/>
                <w:sz w:val="24"/>
                <w:lang w:val="hy-AM"/>
              </w:rPr>
              <w:t>5-10 մ ավազոտ կավով; 2-5 մ՝ թեթև տիղմային կավերով և 2 մ</w:t>
            </w:r>
            <w:r w:rsidR="005E1FAA" w:rsidRPr="006C16F6">
              <w:rPr>
                <w:rFonts w:ascii="GHEA Grapalat" w:hAnsi="GHEA Grapalat"/>
                <w:sz w:val="24"/>
                <w:lang w:val="hy-AM"/>
              </w:rPr>
              <w:t xml:space="preserve"> </w:t>
            </w:r>
            <w:r w:rsidRPr="006C16F6">
              <w:rPr>
                <w:rFonts w:ascii="GHEA Grapalat" w:hAnsi="GHEA Grapalat"/>
                <w:sz w:val="24"/>
                <w:lang w:val="hy-AM"/>
              </w:rPr>
              <w:t xml:space="preserve">ծանր տիղմային կավերը և </w:t>
            </w:r>
            <w:r w:rsidRPr="006C16F6">
              <w:rPr>
                <w:rFonts w:ascii="GHEA Grapalat" w:hAnsi="GHEA Grapalat"/>
                <w:sz w:val="24"/>
                <w:lang w:val="hy-AM"/>
              </w:rPr>
              <w:lastRenderedPageBreak/>
              <w:t>կավերը (ցածր արժեքներն են</w:t>
            </w:r>
            <w:r w:rsidR="005E1FAA" w:rsidRPr="006C16F6">
              <w:rPr>
                <w:rFonts w:ascii="GHEA Grapalat" w:hAnsi="GHEA Grapalat"/>
                <w:sz w:val="24"/>
                <w:lang w:val="hy-AM"/>
              </w:rPr>
              <w:t xml:space="preserve"> </w:t>
            </w:r>
            <w:r w:rsidRPr="006C16F6">
              <w:rPr>
                <w:rFonts w:ascii="GHEA Grapalat" w:hAnsi="GHEA Grapalat"/>
                <w:sz w:val="24"/>
                <w:lang w:val="hy-AM"/>
              </w:rPr>
              <w:t>բարձր պլաստիկության քանակով հողերի համար; երբ տարբեր</w:t>
            </w:r>
            <w:r w:rsidR="005E1FAA" w:rsidRPr="006C16F6">
              <w:rPr>
                <w:rFonts w:ascii="GHEA Grapalat" w:hAnsi="GHEA Grapalat"/>
                <w:sz w:val="24"/>
                <w:lang w:val="hy-AM"/>
              </w:rPr>
              <w:t xml:space="preserve"> </w:t>
            </w:r>
            <w:r w:rsidR="005C5E25" w:rsidRPr="006C16F6">
              <w:rPr>
                <w:rFonts w:ascii="GHEA Grapalat" w:hAnsi="GHEA Grapalat"/>
                <w:sz w:val="24"/>
                <w:lang w:val="hy-AM"/>
              </w:rPr>
              <w:t>գրունտն</w:t>
            </w:r>
            <w:r w:rsidRPr="006C16F6">
              <w:rPr>
                <w:rFonts w:ascii="GHEA Grapalat" w:hAnsi="GHEA Grapalat"/>
                <w:sz w:val="24"/>
                <w:lang w:val="hy-AM"/>
              </w:rPr>
              <w:t>երը պետք է վերցնեն ամենաբարձր արժեքը):</w:t>
            </w:r>
          </w:p>
          <w:p w:rsidR="005C5E25" w:rsidRPr="006C16F6" w:rsidRDefault="005C5E25" w:rsidP="005C5E25">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Ավազոտ և կավային հողերում՝ ավելի քան 20% փոսային թեքություններով (ճանապարհային կլիմայական I, II և III գոտիներում) և բարձր մակերևույթներով ծածկույթների համար՝ ստորերկրյա ջրերի հաշվարկված մակարդակից բարձր ավելի քան 14-րդ աղյուսակի պահանջները գերազանցող 1,5 անգամ: Ջրի ջերմաստիճանի ռեժիմների կարգավորման հատուկ մեթոդների կիրառման ժամանակ (մազանոթ կոտրող, ջրամեկուսացում, ջերմամեկուսիչ և ամրացնող շերտեր, դրենաժ և այլն), նշանակված ըստ հատուկ հաշվարկների։</w:t>
            </w:r>
          </w:p>
        </w:tc>
      </w:tr>
      <w:tr w:rsidR="00CB630F" w:rsidRPr="006C16F6" w:rsidTr="00AC05C1">
        <w:trPr>
          <w:trHeight w:val="765"/>
        </w:trPr>
        <w:tc>
          <w:tcPr>
            <w:tcW w:w="1507" w:type="dxa"/>
          </w:tcPr>
          <w:p w:rsidR="00CB630F" w:rsidRPr="006C16F6" w:rsidRDefault="00AC05C1" w:rsidP="00AC05C1">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hy-AM"/>
              </w:rPr>
            </w:pPr>
            <w:r w:rsidRPr="006C16F6">
              <w:rPr>
                <w:rFonts w:ascii="GHEA Grapalat" w:hAnsi="GHEA Grapalat"/>
                <w:sz w:val="24"/>
                <w:lang w:val="hy-AM"/>
              </w:rPr>
              <w:lastRenderedPageBreak/>
              <w:t>2</w:t>
            </w:r>
          </w:p>
        </w:tc>
        <w:tc>
          <w:tcPr>
            <w:tcW w:w="2898" w:type="dxa"/>
          </w:tcPr>
          <w:p w:rsidR="00CB630F" w:rsidRPr="006C16F6" w:rsidRDefault="00AC05C1" w:rsidP="00AC05C1">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Կարճաժամկետ կանգնած (30 օրից պակաս) մակերևույթային ջրեր, մթնոլորտային տեղումներ</w:t>
            </w:r>
          </w:p>
        </w:tc>
        <w:tc>
          <w:tcPr>
            <w:tcW w:w="5330" w:type="dxa"/>
          </w:tcPr>
          <w:p w:rsidR="00A33ACD" w:rsidRPr="006C16F6" w:rsidRDefault="00A33ACD" w:rsidP="00A33ACD">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2-րդ տիպի տեղանքի տեղամասերի համար՝ ըստ խոնավության պայմանների,</w:t>
            </w:r>
          </w:p>
          <w:p w:rsidR="00A33ACD" w:rsidRPr="006C16F6" w:rsidRDefault="00A33ACD" w:rsidP="00A33ACD">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երբ ծածկույթի մակերեսը բարձրացվում է առնվազն այնպես, ինչպես պահանջվում է համաձայն աղյուսակ 13-ի և ոչ ավելի, քան 1,5 անգամ ավելի, քան պահանջվողը, առնվազն 1:1,5  թեքությամբ հասարակ (առանց բերմերի) լայնակի ամբարտակի պրոֆիլը.</w:t>
            </w:r>
          </w:p>
          <w:p w:rsidR="00A33ACD" w:rsidRPr="006C16F6" w:rsidRDefault="00A33ACD" w:rsidP="00A33ACD">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3-րդ տիպի ռելիեֆի տարածքներում ամբարտակների համար հատուկ ստորերկրյա ջրերից պաշտպանվելու միջոցառումներ (մազանոթների կոտրվածք և ջրամեկուսիչ շերտեր, դրենաժ), նշանակված ըստ հատուկ</w:t>
            </w:r>
          </w:p>
          <w:p w:rsidR="00A33ACD" w:rsidRPr="006C16F6" w:rsidRDefault="00A33ACD" w:rsidP="00A33ACD">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հաշվարկները, երկարաժամկետ (ավելի քան 30 օր) կանգնած մակերեսի ջրերի բացակայության դեպքում և նախորդ պարբերությունում նշված պայմանների կատարման դեպքում:</w:t>
            </w:r>
          </w:p>
          <w:p w:rsidR="00A33ACD" w:rsidRPr="006C16F6" w:rsidRDefault="00A33ACD" w:rsidP="00A33ACD">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lastRenderedPageBreak/>
              <w:t>Ավազոտ և կավային հողերի փորվածքներում 20% (I և II) ավելի քիչ թեքություններով և ծածկույթի մակերեսի բարձրությունը հաշվարկվածից բարձր</w:t>
            </w:r>
          </w:p>
          <w:p w:rsidR="00CB630F" w:rsidRPr="006C16F6" w:rsidRDefault="00A33ACD" w:rsidP="00A33ACD">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ստորերկրյա ջրերի մակարդակի պահանջներից ավելի քան 1,5 անգամ Աղյուսակ 14-ի արժեքները գերազանցող։</w:t>
            </w:r>
          </w:p>
        </w:tc>
      </w:tr>
      <w:tr w:rsidR="00CB630F" w:rsidRPr="006C16F6" w:rsidTr="00AC05C1">
        <w:trPr>
          <w:trHeight w:val="1410"/>
        </w:trPr>
        <w:tc>
          <w:tcPr>
            <w:tcW w:w="1507" w:type="dxa"/>
          </w:tcPr>
          <w:p w:rsidR="00CB630F" w:rsidRPr="006C16F6" w:rsidRDefault="00AC05C1" w:rsidP="00AC05C1">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lang w:val="hy-AM"/>
              </w:rPr>
            </w:pPr>
            <w:r w:rsidRPr="006C16F6">
              <w:rPr>
                <w:rFonts w:ascii="GHEA Grapalat" w:hAnsi="GHEA Grapalat"/>
                <w:sz w:val="24"/>
                <w:lang w:val="hy-AM"/>
              </w:rPr>
              <w:lastRenderedPageBreak/>
              <w:t>3</w:t>
            </w:r>
          </w:p>
        </w:tc>
        <w:tc>
          <w:tcPr>
            <w:tcW w:w="2898" w:type="dxa"/>
          </w:tcPr>
          <w:p w:rsidR="00CB630F" w:rsidRPr="006C16F6" w:rsidRDefault="00AC05C1" w:rsidP="00AC05C1">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Գրունտային ջրեր, վերնաջրեր, երկար կանգնած (30 օրից ավել) մակերևույթային ջրեր, մթնոլորտային տեղումներ</w:t>
            </w:r>
          </w:p>
        </w:tc>
        <w:tc>
          <w:tcPr>
            <w:tcW w:w="5330" w:type="dxa"/>
          </w:tcPr>
          <w:p w:rsidR="00A33ACD" w:rsidRPr="006C16F6" w:rsidRDefault="00A33ACD" w:rsidP="00A33ACD">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3-րդ տիպի տեղանքների տեղամասերի համար՝ ըստ խոնավության պայմանների</w:t>
            </w:r>
          </w:p>
          <w:p w:rsidR="00A33ACD" w:rsidRPr="006C16F6" w:rsidRDefault="00A33ACD" w:rsidP="00A33ACD">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ծածկույթի մակերեսի բարձրության վրա, որը համապատասխանում է Աղյուսակ 14-ի պահանջներին, բայց դրանք չգերազանցելով ավելի քան 1,5 անգամ:</w:t>
            </w:r>
          </w:p>
          <w:p w:rsidR="00CB630F" w:rsidRPr="006C16F6" w:rsidRDefault="00A33ACD" w:rsidP="00A33ACD">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sz w:val="24"/>
                <w:lang w:val="hy-AM"/>
              </w:rPr>
            </w:pPr>
            <w:r w:rsidRPr="006C16F6">
              <w:rPr>
                <w:rFonts w:ascii="GHEA Grapalat" w:hAnsi="GHEA Grapalat"/>
                <w:sz w:val="24"/>
                <w:lang w:val="hy-AM"/>
              </w:rPr>
              <w:t>Նույնը պեղումների դեպքում, որոնց հիմքում կա հողի մակարդակային ջուր, որի գտնվելու վայրը խորությամբ չի գերազանցում աղյուսակ 14-ի պահանջները ավելի քան 1,5 անգամ։</w:t>
            </w:r>
          </w:p>
        </w:tc>
      </w:tr>
    </w:tbl>
    <w:p w:rsidR="00B64767" w:rsidRPr="006C16F6" w:rsidRDefault="00B64767" w:rsidP="00B64767">
      <w:pPr>
        <w:tabs>
          <w:tab w:val="left" w:pos="1080"/>
          <w:tab w:val="left" w:pos="1260"/>
          <w:tab w:val="left" w:pos="1620"/>
          <w:tab w:val="left" w:pos="2610"/>
        </w:tabs>
        <w:autoSpaceDE w:val="0"/>
        <w:autoSpaceDN w:val="0"/>
        <w:adjustRightInd w:val="0"/>
        <w:spacing w:after="0" w:line="360" w:lineRule="auto"/>
        <w:ind w:right="0"/>
        <w:contextualSpacing/>
        <w:rPr>
          <w:rFonts w:ascii="GHEA Grapalat" w:hAnsi="GHEA Grapalat"/>
          <w:sz w:val="24"/>
          <w:lang w:val="hy-AM"/>
        </w:rPr>
      </w:pPr>
    </w:p>
    <w:p w:rsidR="00B64767" w:rsidRPr="006C16F6" w:rsidRDefault="00A33ACD"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hAnsi="GHEA Grapalat"/>
          <w:sz w:val="24"/>
          <w:lang w:val="hy-AM"/>
        </w:rPr>
      </w:pPr>
      <w:r w:rsidRPr="006C16F6">
        <w:rPr>
          <w:rFonts w:ascii="GHEA Grapalat" w:hAnsi="GHEA Grapalat"/>
          <w:sz w:val="24"/>
          <w:lang w:val="hy-AM"/>
        </w:rPr>
        <w:t xml:space="preserve"> Ճանապարհային պատվածքները պետք է հաշվարկել ըստ սառնակայունության՝ </w:t>
      </w:r>
      <w:r w:rsidR="00A20D5D" w:rsidRPr="006C16F6">
        <w:rPr>
          <w:rFonts w:ascii="GHEA Grapalat" w:hAnsi="GHEA Grapalat"/>
          <w:sz w:val="24"/>
          <w:lang w:val="hy-AM"/>
        </w:rPr>
        <w:t xml:space="preserve">ճանապարհի բնորոշ տեղամասերի համար, որոնք նման են ըստ գրունտա-հիդրոլոգիական պայմանների, ունեն միատեսակ գրունտների փռվածք, հողային պաստառի միևնույն կառուցվածք </w:t>
      </w:r>
      <w:bookmarkStart w:id="131" w:name="_Hlk185292484"/>
      <w:r w:rsidR="00A20D5D" w:rsidRPr="006C16F6">
        <w:rPr>
          <w:rFonts w:ascii="GHEA Grapalat" w:hAnsi="GHEA Grapalat"/>
          <w:sz w:val="24"/>
          <w:lang w:val="hy-AM"/>
        </w:rPr>
        <w:t>(լիցքը, զրոյական նիշը և փորվածքը)։</w:t>
      </w:r>
      <w:bookmarkEnd w:id="131"/>
    </w:p>
    <w:p w:rsidR="00A20D5D" w:rsidRPr="006C16F6" w:rsidRDefault="00A20D5D"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hAnsi="GHEA Grapalat"/>
          <w:sz w:val="24"/>
          <w:lang w:val="hy-AM"/>
        </w:rPr>
      </w:pPr>
      <w:r w:rsidRPr="006C16F6">
        <w:rPr>
          <w:rFonts w:ascii="GHEA Grapalat" w:hAnsi="GHEA Grapalat"/>
          <w:sz w:val="24"/>
          <w:lang w:val="hy-AM"/>
        </w:rPr>
        <w:t xml:space="preserve"> Ըստ սառնակայունության չափանիշի ճանապարհային պատվածքի պահանջվող հաստությունը պետք է որոշել նկար 10-ում պատկերված նոմոգրամների միջոցով, նախօրոք որոշելով սառնային ուռչման մեծությունը (</w:t>
      </w:r>
      <m:oMath>
        <m:sSub>
          <m:sSubPr>
            <m:ctrlPr>
              <w:rPr>
                <w:rFonts w:ascii="Cambria Math" w:hAnsi="Cambria Math"/>
                <w:i/>
                <w:sz w:val="24"/>
                <w:lang w:val="hy-AM"/>
              </w:rPr>
            </m:ctrlPr>
          </m:sSubPr>
          <m:e>
            <m:r>
              <w:rPr>
                <w:rFonts w:ascii="Cambria Math" w:hAnsi="Cambria Math"/>
                <w:sz w:val="24"/>
                <w:lang w:val="hy-AM"/>
              </w:rPr>
              <m:t>I</m:t>
            </m:r>
          </m:e>
          <m:sub>
            <m:r>
              <w:rPr>
                <w:rFonts w:ascii="Cambria Math" w:hAnsi="Cambria Math"/>
                <w:sz w:val="24"/>
                <w:lang w:val="hy-AM"/>
              </w:rPr>
              <m:t>ուռ միջ</m:t>
            </m:r>
          </m:sub>
        </m:sSub>
      </m:oMath>
      <w:r w:rsidRPr="006C16F6">
        <w:rPr>
          <w:rFonts w:ascii="GHEA Grapalat" w:hAnsi="GHEA Grapalat"/>
          <w:sz w:val="24"/>
          <w:lang w:val="hy-AM"/>
        </w:rPr>
        <w:t>)՝ միջինացված պայմաններում, ըստ հետևյալ բանաձևի</w:t>
      </w:r>
      <w:r w:rsidRPr="006C16F6">
        <w:rPr>
          <w:rFonts w:ascii="Cambria Math" w:hAnsi="Cambria Math"/>
          <w:sz w:val="24"/>
          <w:lang w:val="hy-AM"/>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A20D5D" w:rsidRPr="006C16F6" w:rsidTr="002137D9">
        <w:tc>
          <w:tcPr>
            <w:tcW w:w="7791" w:type="dxa"/>
          </w:tcPr>
          <w:p w:rsidR="00A20D5D" w:rsidRPr="006C16F6" w:rsidRDefault="00A20D5D" w:rsidP="002137D9">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r>
                <w:rPr>
                  <w:rFonts w:ascii="Cambria Math" w:hAnsi="Cambria Math"/>
                  <w:color w:val="auto"/>
                  <w:sz w:val="28"/>
                  <w:szCs w:val="28"/>
                  <w:lang w:val="hy-AM"/>
                </w:rPr>
                <m:t xml:space="preserve"> </m:t>
              </m:r>
              <m:sSub>
                <m:sSubPr>
                  <m:ctrlPr>
                    <w:rPr>
                      <w:rFonts w:ascii="Cambria Math" w:hAnsi="Cambria Math"/>
                      <w:i/>
                      <w:color w:val="auto"/>
                      <w:sz w:val="28"/>
                      <w:szCs w:val="28"/>
                      <w:lang w:val="hy-AM"/>
                    </w:rPr>
                  </m:ctrlPr>
                </m:sSubPr>
                <m:e>
                  <m:r>
                    <w:rPr>
                      <w:rFonts w:ascii="Cambria Math" w:hAnsi="Cambria Math"/>
                      <w:color w:val="auto"/>
                      <w:sz w:val="28"/>
                      <w:szCs w:val="28"/>
                      <w:lang w:val="hy-AM"/>
                    </w:rPr>
                    <m:t>I</m:t>
                  </m:r>
                </m:e>
                <m:sub>
                  <m:r>
                    <w:rPr>
                      <w:rFonts w:ascii="Cambria Math" w:hAnsi="Cambria Math"/>
                      <w:color w:val="auto"/>
                      <w:sz w:val="28"/>
                      <w:szCs w:val="28"/>
                      <w:lang w:val="hy-AM"/>
                    </w:rPr>
                    <m:t>ուռ միջ</m:t>
                  </m:r>
                </m:sub>
              </m:sSub>
              <m:r>
                <w:rPr>
                  <w:rFonts w:ascii="Cambria Math" w:hAnsi="Cambria Math"/>
                  <w:color w:val="auto"/>
                  <w:sz w:val="28"/>
                  <w:szCs w:val="28"/>
                  <w:lang w:val="hy-AM"/>
                </w:rPr>
                <m:t>=</m:t>
              </m:r>
              <m:sSub>
                <m:sSubPr>
                  <m:ctrlPr>
                    <w:rPr>
                      <w:rFonts w:ascii="Cambria Math" w:hAnsi="Cambria Math"/>
                      <w:i/>
                      <w:color w:val="auto"/>
                      <w:sz w:val="28"/>
                      <w:szCs w:val="28"/>
                      <w:lang w:val="hy-AM"/>
                    </w:rPr>
                  </m:ctrlPr>
                </m:sSubPr>
                <m:e>
                  <m:r>
                    <w:rPr>
                      <w:rFonts w:ascii="Cambria Math" w:hAnsi="Cambria Math"/>
                      <w:color w:val="auto"/>
                      <w:sz w:val="28"/>
                      <w:szCs w:val="28"/>
                      <w:lang w:val="hy-AM"/>
                    </w:rPr>
                    <m:t>I</m:t>
                  </m:r>
                </m:e>
                <m:sub>
                  <m:r>
                    <w:rPr>
                      <w:rFonts w:ascii="Cambria Math" w:hAnsi="Cambria Math"/>
                      <w:color w:val="auto"/>
                      <w:sz w:val="28"/>
                      <w:szCs w:val="28"/>
                      <w:lang w:val="hy-AM"/>
                    </w:rPr>
                    <m:t>թ</m:t>
                  </m:r>
                </m:sub>
              </m:sSub>
              <m:r>
                <w:rPr>
                  <w:rFonts w:ascii="Cambria Math" w:hAnsi="Cambria Math"/>
                  <w:color w:val="auto"/>
                  <w:sz w:val="28"/>
                  <w:szCs w:val="28"/>
                  <w:lang w:val="hy-AM"/>
                </w:rPr>
                <m:t>∕</m:t>
              </m:r>
              <w:bookmarkStart w:id="132" w:name="_Hlk185292875"/>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գր մ</m:t>
                  </m:r>
                </m:sub>
              </m:sSub>
              <w:bookmarkEnd w:id="132"/>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խտ</m:t>
                  </m:r>
                </m:sub>
              </m:sSub>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գր</m:t>
                  </m:r>
                </m:sub>
              </m:sSub>
              <w:bookmarkStart w:id="133" w:name="_Hlk185293319"/>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բեռ</m:t>
                  </m:r>
                </m:sub>
              </m:sSub>
              <w:bookmarkEnd w:id="133"/>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խ</m:t>
                  </m:r>
                </m:sub>
              </m:sSub>
            </m:oMath>
            <w:r w:rsidRPr="006C16F6">
              <w:rPr>
                <w:rFonts w:ascii="GHEA Grapalat" w:hAnsi="GHEA Grapalat"/>
                <w:i/>
                <w:color w:val="auto"/>
                <w:sz w:val="28"/>
                <w:szCs w:val="28"/>
                <w:lang w:val="hy-AM"/>
              </w:rPr>
              <w:t xml:space="preserve">  ,</w:t>
            </w:r>
          </w:p>
        </w:tc>
        <w:tc>
          <w:tcPr>
            <w:tcW w:w="1838" w:type="dxa"/>
            <w:vAlign w:val="center"/>
          </w:tcPr>
          <w:p w:rsidR="00A20D5D" w:rsidRPr="006C16F6" w:rsidRDefault="00A20D5D" w:rsidP="002137D9">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(28)</w:t>
            </w:r>
          </w:p>
        </w:tc>
      </w:tr>
    </w:tbl>
    <w:p w:rsidR="00B64767" w:rsidRPr="006C16F6" w:rsidRDefault="00B64767" w:rsidP="00B64767">
      <w:pPr>
        <w:tabs>
          <w:tab w:val="left" w:pos="1080"/>
          <w:tab w:val="left" w:pos="1260"/>
          <w:tab w:val="left" w:pos="1620"/>
          <w:tab w:val="left" w:pos="2610"/>
        </w:tabs>
        <w:autoSpaceDE w:val="0"/>
        <w:autoSpaceDN w:val="0"/>
        <w:adjustRightInd w:val="0"/>
        <w:spacing w:after="0" w:line="360" w:lineRule="auto"/>
        <w:ind w:right="0"/>
        <w:contextualSpacing/>
        <w:rPr>
          <w:rFonts w:ascii="GHEA Grapalat" w:hAnsi="GHEA Grapalat"/>
          <w:sz w:val="24"/>
          <w:lang w:val="hy-AM"/>
        </w:rPr>
      </w:pPr>
    </w:p>
    <w:p w:rsidR="00B64767" w:rsidRPr="006C16F6" w:rsidRDefault="00D92B1C" w:rsidP="00B64767">
      <w:pPr>
        <w:tabs>
          <w:tab w:val="left" w:pos="1080"/>
          <w:tab w:val="left" w:pos="1260"/>
          <w:tab w:val="left" w:pos="1620"/>
          <w:tab w:val="left" w:pos="2610"/>
        </w:tabs>
        <w:autoSpaceDE w:val="0"/>
        <w:autoSpaceDN w:val="0"/>
        <w:adjustRightInd w:val="0"/>
        <w:spacing w:after="0" w:line="360" w:lineRule="auto"/>
        <w:ind w:right="0"/>
        <w:contextualSpacing/>
        <w:rPr>
          <w:rFonts w:ascii="GHEA Grapalat" w:hAnsi="GHEA Grapalat"/>
          <w:sz w:val="24"/>
          <w:lang w:val="hy-AM"/>
        </w:rPr>
      </w:pPr>
      <w:r w:rsidRPr="006C16F6">
        <w:rPr>
          <w:rFonts w:ascii="GHEA Grapalat" w:hAnsi="GHEA Grapalat"/>
          <w:sz w:val="24"/>
          <w:lang w:val="hy-AM"/>
        </w:rPr>
        <w:t>որտեղ՝</w:t>
      </w:r>
    </w:p>
    <w:p w:rsidR="00D92B1C" w:rsidRPr="006C16F6" w:rsidRDefault="002307AB" w:rsidP="00D92B1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rPr>
              <m:t>գր մ</m:t>
            </m:r>
          </m:sub>
        </m:sSub>
        <m:r>
          <w:rPr>
            <w:rFonts w:ascii="Cambria Math" w:hAnsi="Cambria Math"/>
            <w:color w:val="auto"/>
            <w:sz w:val="28"/>
            <w:szCs w:val="28"/>
            <w:lang w:val="hy-AM" w:eastAsia="en-US"/>
          </w:rPr>
          <m:t xml:space="preserve"> </m:t>
        </m:r>
      </m:oMath>
      <w:r w:rsidR="00D92B1C" w:rsidRPr="006C16F6">
        <w:rPr>
          <w:rFonts w:ascii="GHEA Grapalat" w:eastAsiaTheme="minorEastAsia" w:hAnsi="GHEA Grapalat"/>
          <w:iCs/>
          <w:color w:val="auto"/>
          <w:sz w:val="24"/>
          <w:szCs w:val="24"/>
          <w:lang w:val="hy-AM"/>
        </w:rPr>
        <w:t xml:space="preserve">-  </w:t>
      </w:r>
      <w:r w:rsidR="00D92B1C" w:rsidRPr="006C16F6">
        <w:rPr>
          <w:rFonts w:ascii="GHEA Grapalat" w:eastAsiaTheme="minorEastAsia" w:hAnsi="GHEA Grapalat"/>
          <w:iCs/>
          <w:color w:val="auto"/>
          <w:sz w:val="24"/>
          <w:szCs w:val="24"/>
          <w:lang w:val="hy-AM"/>
        </w:rPr>
        <w:tab/>
        <w:t xml:space="preserve">գործակից, որը հաշվի է առնում գրունտային կամ երկար կանգնած մակերևույթային ջրերի հաշվարկային խորության մակարդակը </w:t>
      </w:r>
      <w:bookmarkStart w:id="134" w:name="_Hlk185293458"/>
      <w:r w:rsidR="00D92B1C" w:rsidRPr="006C16F6">
        <w:rPr>
          <w:rFonts w:ascii="GHEA Grapalat" w:eastAsiaTheme="minorEastAsia" w:hAnsi="GHEA Grapalat"/>
          <w:iCs/>
          <w:color w:val="auto"/>
          <w:sz w:val="24"/>
          <w:szCs w:val="24"/>
          <w:lang w:val="hy-AM"/>
        </w:rPr>
        <w:t>(նկար 11)</w:t>
      </w:r>
      <w:bookmarkEnd w:id="134"/>
      <w:r w:rsidR="00D92B1C" w:rsidRPr="006C16F6">
        <w:rPr>
          <w:rFonts w:ascii="GHEA Grapalat" w:eastAsiaTheme="minorEastAsia" w:hAnsi="GHEA Grapalat"/>
          <w:iCs/>
          <w:color w:val="auto"/>
          <w:sz w:val="24"/>
          <w:szCs w:val="24"/>
          <w:lang w:val="hy-AM"/>
        </w:rPr>
        <w:t>;</w:t>
      </w:r>
    </w:p>
    <w:bookmarkStart w:id="135" w:name="_Hlk185293580"/>
    <w:p w:rsidR="00D92B1C" w:rsidRPr="006C16F6" w:rsidRDefault="002307AB" w:rsidP="00D92B1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rPr>
              <m:t>խտ</m:t>
            </m:r>
          </m:sub>
        </m:sSub>
        <m:r>
          <w:rPr>
            <w:rFonts w:ascii="Cambria Math" w:hAnsi="Cambria Math"/>
            <w:color w:val="auto"/>
            <w:sz w:val="28"/>
            <w:szCs w:val="28"/>
            <w:lang w:val="hy-AM" w:eastAsia="en-US"/>
          </w:rPr>
          <m:t xml:space="preserve"> </m:t>
        </m:r>
      </m:oMath>
      <w:r w:rsidR="00D92B1C" w:rsidRPr="006C16F6">
        <w:rPr>
          <w:rFonts w:ascii="GHEA Grapalat" w:eastAsiaTheme="minorEastAsia" w:hAnsi="GHEA Grapalat"/>
          <w:iCs/>
          <w:color w:val="auto"/>
          <w:sz w:val="24"/>
          <w:szCs w:val="24"/>
          <w:lang w:val="hy-AM"/>
        </w:rPr>
        <w:t xml:space="preserve">-  </w:t>
      </w:r>
      <w:r w:rsidR="00D92B1C" w:rsidRPr="006C16F6">
        <w:rPr>
          <w:rFonts w:ascii="GHEA Grapalat" w:eastAsiaTheme="minorEastAsia" w:hAnsi="GHEA Grapalat"/>
          <w:iCs/>
          <w:color w:val="auto"/>
          <w:sz w:val="24"/>
          <w:szCs w:val="24"/>
          <w:lang w:val="hy-AM"/>
        </w:rPr>
        <w:tab/>
        <w:t>գործակից, որը կախված է աշխատանքային շերտի գրունտի խտության մակարդակից</w:t>
      </w:r>
      <w:bookmarkEnd w:id="135"/>
      <w:r w:rsidR="00D92B1C" w:rsidRPr="006C16F6">
        <w:rPr>
          <w:rFonts w:ascii="GHEA Grapalat" w:eastAsiaTheme="minorEastAsia" w:hAnsi="GHEA Grapalat"/>
          <w:iCs/>
          <w:color w:val="auto"/>
          <w:sz w:val="24"/>
          <w:szCs w:val="24"/>
          <w:lang w:val="hy-AM"/>
        </w:rPr>
        <w:t xml:space="preserve"> (աղյուսակ 16);</w:t>
      </w:r>
    </w:p>
    <w:bookmarkStart w:id="136" w:name="_Hlk185293308"/>
    <w:p w:rsidR="00D92B1C" w:rsidRPr="006C16F6" w:rsidRDefault="002307AB" w:rsidP="00D92B1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rPr>
              <m:t>գր</m:t>
            </m:r>
          </m:sub>
        </m:sSub>
      </m:oMath>
      <w:r w:rsidR="00D92B1C" w:rsidRPr="006C16F6">
        <w:rPr>
          <w:rFonts w:ascii="GHEA Grapalat" w:eastAsiaTheme="minorEastAsia" w:hAnsi="GHEA Grapalat"/>
          <w:iCs/>
          <w:color w:val="auto"/>
          <w:sz w:val="24"/>
          <w:szCs w:val="24"/>
          <w:lang w:val="hy-AM"/>
        </w:rPr>
        <w:t xml:space="preserve">-  </w:t>
      </w:r>
      <w:r w:rsidR="00D92B1C" w:rsidRPr="006C16F6">
        <w:rPr>
          <w:rFonts w:ascii="GHEA Grapalat" w:eastAsiaTheme="minorEastAsia" w:hAnsi="GHEA Grapalat"/>
          <w:iCs/>
          <w:color w:val="auto"/>
          <w:sz w:val="24"/>
          <w:szCs w:val="24"/>
          <w:lang w:val="hy-AM"/>
        </w:rPr>
        <w:tab/>
        <w:t>գործակից, որը հաշվի է առնում հիմքի գրունտի գրանուլոմետրիկ կազմը, աավազների համար՝ 1</w:t>
      </w:r>
      <w:r w:rsidR="00D92B1C" w:rsidRPr="006C16F6">
        <w:rPr>
          <w:rFonts w:ascii="Cambria Math" w:eastAsiaTheme="minorEastAsia" w:hAnsi="Cambria Math"/>
          <w:iCs/>
          <w:color w:val="auto"/>
          <w:sz w:val="24"/>
          <w:szCs w:val="24"/>
          <w:lang w:val="hy-AM"/>
        </w:rPr>
        <w:t>․</w:t>
      </w:r>
      <w:r w:rsidR="00D92B1C" w:rsidRPr="006C16F6">
        <w:rPr>
          <w:rFonts w:ascii="GHEA Grapalat" w:eastAsiaTheme="minorEastAsia" w:hAnsi="GHEA Grapalat"/>
          <w:iCs/>
          <w:color w:val="auto"/>
          <w:sz w:val="24"/>
          <w:szCs w:val="24"/>
          <w:lang w:val="hy-AM"/>
        </w:rPr>
        <w:t>0, կավավազի համար՝ 1</w:t>
      </w:r>
      <w:r w:rsidR="00D92B1C" w:rsidRPr="006C16F6">
        <w:rPr>
          <w:rFonts w:ascii="Cambria Math" w:eastAsiaTheme="minorEastAsia" w:hAnsi="Cambria Math"/>
          <w:iCs/>
          <w:color w:val="auto"/>
          <w:sz w:val="24"/>
          <w:szCs w:val="24"/>
          <w:lang w:val="hy-AM"/>
        </w:rPr>
        <w:t>․</w:t>
      </w:r>
      <w:r w:rsidR="00D92B1C" w:rsidRPr="006C16F6">
        <w:rPr>
          <w:rFonts w:ascii="GHEA Grapalat" w:eastAsiaTheme="minorEastAsia" w:hAnsi="GHEA Grapalat"/>
          <w:iCs/>
          <w:color w:val="auto"/>
          <w:sz w:val="24"/>
          <w:szCs w:val="24"/>
          <w:lang w:val="hy-AM"/>
        </w:rPr>
        <w:t>1, ավազակավի համար՝ 1</w:t>
      </w:r>
      <w:r w:rsidR="00D92B1C" w:rsidRPr="006C16F6">
        <w:rPr>
          <w:rFonts w:ascii="Cambria Math" w:eastAsiaTheme="minorEastAsia" w:hAnsi="Cambria Math"/>
          <w:iCs/>
          <w:color w:val="auto"/>
          <w:sz w:val="24"/>
          <w:szCs w:val="24"/>
          <w:lang w:val="hy-AM"/>
        </w:rPr>
        <w:t>․</w:t>
      </w:r>
      <w:r w:rsidR="00D92B1C" w:rsidRPr="006C16F6">
        <w:rPr>
          <w:rFonts w:ascii="GHEA Grapalat" w:eastAsiaTheme="minorEastAsia" w:hAnsi="GHEA Grapalat"/>
          <w:iCs/>
          <w:color w:val="auto"/>
          <w:sz w:val="24"/>
          <w:szCs w:val="24"/>
          <w:lang w:val="hy-AM"/>
        </w:rPr>
        <w:t>3, կավի համար՝ 1</w:t>
      </w:r>
      <w:r w:rsidR="00D92B1C" w:rsidRPr="006C16F6">
        <w:rPr>
          <w:rFonts w:ascii="Cambria Math" w:eastAsiaTheme="minorEastAsia" w:hAnsi="Cambria Math"/>
          <w:iCs/>
          <w:color w:val="auto"/>
          <w:sz w:val="24"/>
          <w:szCs w:val="24"/>
          <w:lang w:val="hy-AM"/>
        </w:rPr>
        <w:t>․</w:t>
      </w:r>
      <w:r w:rsidR="00D92B1C" w:rsidRPr="006C16F6">
        <w:rPr>
          <w:rFonts w:ascii="GHEA Grapalat" w:eastAsiaTheme="minorEastAsia" w:hAnsi="GHEA Grapalat"/>
          <w:iCs/>
          <w:color w:val="auto"/>
          <w:sz w:val="24"/>
          <w:szCs w:val="24"/>
          <w:lang w:val="hy-AM"/>
        </w:rPr>
        <w:t>5;</w:t>
      </w:r>
    </w:p>
    <w:bookmarkStart w:id="137" w:name="_Hlk185293475"/>
    <w:bookmarkEnd w:id="136"/>
    <w:p w:rsidR="00B85F0C" w:rsidRPr="006C16F6" w:rsidRDefault="002307AB" w:rsidP="00B85F0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rPr>
              <m:t>բեռ</m:t>
            </m:r>
          </m:sub>
        </m:sSub>
      </m:oMath>
      <w:r w:rsidR="00B85F0C" w:rsidRPr="006C16F6">
        <w:rPr>
          <w:rFonts w:ascii="GHEA Grapalat" w:eastAsiaTheme="minorEastAsia" w:hAnsi="GHEA Grapalat"/>
          <w:iCs/>
          <w:color w:val="auto"/>
          <w:sz w:val="24"/>
          <w:szCs w:val="24"/>
          <w:lang w:val="hy-AM"/>
        </w:rPr>
        <w:t xml:space="preserve">-  </w:t>
      </w:r>
      <w:r w:rsidR="00B85F0C" w:rsidRPr="006C16F6">
        <w:rPr>
          <w:rFonts w:ascii="GHEA Grapalat" w:eastAsiaTheme="minorEastAsia" w:hAnsi="GHEA Grapalat"/>
          <w:iCs/>
          <w:color w:val="auto"/>
          <w:sz w:val="24"/>
          <w:szCs w:val="24"/>
          <w:lang w:val="hy-AM"/>
        </w:rPr>
        <w:tab/>
        <w:t>գործակից, որը հաշվի է առնում սառչող շերտում՝ վերտեղակայված շերտի սեփական քաշից գրունտին եկող բեռնվածքը (նկար 12);</w:t>
      </w:r>
    </w:p>
    <w:bookmarkEnd w:id="137"/>
    <w:p w:rsidR="00B85F0C" w:rsidRPr="006C16F6" w:rsidRDefault="002307AB" w:rsidP="00B85F0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rPr>
              <m:t>խ</m:t>
            </m:r>
          </m:sub>
        </m:sSub>
      </m:oMath>
      <w:r w:rsidR="00B85F0C" w:rsidRPr="006C16F6">
        <w:rPr>
          <w:rFonts w:ascii="GHEA Grapalat" w:eastAsiaTheme="minorEastAsia" w:hAnsi="GHEA Grapalat"/>
          <w:iCs/>
          <w:color w:val="auto"/>
          <w:sz w:val="24"/>
          <w:szCs w:val="24"/>
          <w:lang w:val="hy-AM"/>
        </w:rPr>
        <w:t xml:space="preserve">-  </w:t>
      </w:r>
      <w:r w:rsidR="00B85F0C" w:rsidRPr="006C16F6">
        <w:rPr>
          <w:rFonts w:ascii="GHEA Grapalat" w:eastAsiaTheme="minorEastAsia" w:hAnsi="GHEA Grapalat"/>
          <w:iCs/>
          <w:color w:val="auto"/>
          <w:sz w:val="24"/>
          <w:szCs w:val="24"/>
          <w:lang w:val="hy-AM"/>
        </w:rPr>
        <w:tab/>
        <w:t xml:space="preserve">գործակից, </w:t>
      </w:r>
      <w:bookmarkStart w:id="138" w:name="_Hlk185294224"/>
      <w:r w:rsidR="00B85F0C" w:rsidRPr="006C16F6">
        <w:rPr>
          <w:rFonts w:ascii="GHEA Grapalat" w:eastAsiaTheme="minorEastAsia" w:hAnsi="GHEA Grapalat"/>
          <w:iCs/>
          <w:color w:val="auto"/>
          <w:sz w:val="24"/>
          <w:szCs w:val="24"/>
          <w:lang w:val="hy-AM"/>
        </w:rPr>
        <w:t xml:space="preserve">որը կախված է գրունտի հարաբերական խոնավությունից </w:t>
      </w:r>
      <w:bookmarkEnd w:id="138"/>
      <w:r w:rsidR="00B85F0C" w:rsidRPr="006C16F6">
        <w:rPr>
          <w:rFonts w:ascii="GHEA Grapalat" w:eastAsiaTheme="minorEastAsia" w:hAnsi="GHEA Grapalat"/>
          <w:iCs/>
          <w:color w:val="auto"/>
          <w:sz w:val="24"/>
          <w:szCs w:val="24"/>
          <w:lang w:val="hy-AM"/>
        </w:rPr>
        <w:t>(աղյուսակ 17)։</w:t>
      </w:r>
    </w:p>
    <w:p w:rsidR="00B85F0C" w:rsidRPr="006C16F6" w:rsidRDefault="00B85F0C" w:rsidP="00B85F0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85F0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85F0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85F0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85F0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85F0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85F0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85F0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41FBB" w:rsidRPr="006C16F6" w:rsidRDefault="00341FBB" w:rsidP="00B85F0C">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B85F0C" w:rsidRPr="006C16F6" w:rsidRDefault="002307AB" w:rsidP="00B85F0C">
      <w:pPr>
        <w:tabs>
          <w:tab w:val="left" w:pos="1080"/>
          <w:tab w:val="left" w:pos="1260"/>
        </w:tabs>
        <w:autoSpaceDE w:val="0"/>
        <w:autoSpaceDN w:val="0"/>
        <w:adjustRightInd w:val="0"/>
        <w:spacing w:after="0" w:line="360" w:lineRule="auto"/>
        <w:ind w:left="928" w:right="1" w:firstLine="0"/>
        <w:contextualSpacing/>
        <w:jc w:val="center"/>
        <w:rPr>
          <w:rFonts w:ascii="GHEA Grapalat" w:eastAsiaTheme="minorEastAsia" w:hAnsi="GHEA Grapalat"/>
          <w:b/>
          <w:bCs/>
          <w:sz w:val="22"/>
          <w:lang w:val="hy-AM"/>
        </w:rPr>
      </w:pPr>
      <m:oMath>
        <m:sSub>
          <m:sSubPr>
            <m:ctrlPr>
              <w:rPr>
                <w:rFonts w:ascii="Cambria Math" w:hAnsi="Cambria Math"/>
                <w:b/>
                <w:bCs/>
                <w:i/>
                <w:color w:val="auto"/>
                <w:sz w:val="28"/>
                <w:szCs w:val="28"/>
                <w:lang w:val="hy-AM" w:eastAsia="en-US"/>
              </w:rPr>
            </m:ctrlPr>
          </m:sSubPr>
          <m:e>
            <m:r>
              <m:rPr>
                <m:sty m:val="bi"/>
              </m:rPr>
              <w:rPr>
                <w:rFonts w:ascii="Cambria Math" w:hAnsi="Cambria Math"/>
                <w:color w:val="auto"/>
                <w:sz w:val="28"/>
                <w:szCs w:val="28"/>
                <w:lang w:val="hy-AM" w:eastAsia="en-US"/>
              </w:rPr>
              <m:t>k</m:t>
            </m:r>
          </m:e>
          <m:sub>
            <m:r>
              <m:rPr>
                <m:sty m:val="bi"/>
              </m:rPr>
              <w:rPr>
                <w:rFonts w:ascii="Cambria Math" w:hAnsi="Cambria Math"/>
                <w:color w:val="auto"/>
                <w:sz w:val="28"/>
                <w:szCs w:val="28"/>
                <w:lang w:val="hy-AM"/>
              </w:rPr>
              <m:t>խտ</m:t>
            </m:r>
          </m:sub>
        </m:sSub>
        <m:r>
          <m:rPr>
            <m:sty m:val="bi"/>
          </m:rPr>
          <w:rPr>
            <w:rFonts w:ascii="Cambria Math" w:hAnsi="Cambria Math"/>
            <w:color w:val="auto"/>
            <w:sz w:val="28"/>
            <w:szCs w:val="28"/>
            <w:lang w:val="hy-AM" w:eastAsia="en-US"/>
          </w:rPr>
          <m:t xml:space="preserve"> </m:t>
        </m:r>
      </m:oMath>
      <w:r w:rsidR="00B85F0C" w:rsidRPr="006C16F6">
        <w:rPr>
          <w:rFonts w:ascii="GHEA Grapalat" w:eastAsiaTheme="minorEastAsia" w:hAnsi="GHEA Grapalat"/>
          <w:b/>
          <w:bCs/>
          <w:iCs/>
          <w:color w:val="auto"/>
          <w:sz w:val="24"/>
          <w:szCs w:val="24"/>
          <w:lang w:val="hy-AM"/>
        </w:rPr>
        <w:t>գործակիցը, որը կախված է աշխատանքային շերտի գրունտի խտության մակարդակից</w:t>
      </w:r>
    </w:p>
    <w:p w:rsidR="00B85F0C" w:rsidRPr="006C16F6" w:rsidRDefault="00B85F0C" w:rsidP="00B85F0C">
      <w:pPr>
        <w:tabs>
          <w:tab w:val="left" w:pos="1080"/>
          <w:tab w:val="left" w:pos="1260"/>
        </w:tabs>
        <w:autoSpaceDE w:val="0"/>
        <w:autoSpaceDN w:val="0"/>
        <w:adjustRightInd w:val="0"/>
        <w:spacing w:after="0" w:line="360" w:lineRule="auto"/>
        <w:ind w:left="928" w:right="1" w:firstLine="0"/>
        <w:contextualSpacing/>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Աղյուսակ 16</w:t>
      </w:r>
    </w:p>
    <w:tbl>
      <w:tblPr>
        <w:tblW w:w="102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7"/>
        <w:gridCol w:w="5568"/>
        <w:gridCol w:w="1852"/>
      </w:tblGrid>
      <w:tr w:rsidR="00B85F0C" w:rsidRPr="006C16F6" w:rsidTr="00AC43F0">
        <w:trPr>
          <w:trHeight w:val="321"/>
        </w:trPr>
        <w:tc>
          <w:tcPr>
            <w:tcW w:w="2817" w:type="dxa"/>
            <w:vMerge w:val="restart"/>
          </w:tcPr>
          <w:p w:rsidR="00B85F0C" w:rsidRPr="006C16F6" w:rsidRDefault="00B85F0C" w:rsidP="00AC43F0">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b/>
                <w:bCs/>
                <w:sz w:val="24"/>
                <w:szCs w:val="24"/>
                <w:lang w:val="hy-AM"/>
              </w:rPr>
            </w:pPr>
            <w:r w:rsidRPr="006C16F6">
              <w:rPr>
                <w:rFonts w:ascii="GHEA Grapalat" w:hAnsi="GHEA Grapalat"/>
                <w:b/>
                <w:bCs/>
                <w:sz w:val="24"/>
                <w:szCs w:val="24"/>
                <w:lang w:val="hy-AM"/>
              </w:rPr>
              <w:t>Խտացման գործակիցը</w:t>
            </w:r>
          </w:p>
          <w:p w:rsidR="00B85F0C" w:rsidRPr="006C16F6" w:rsidRDefault="00B85F0C" w:rsidP="00AC43F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szCs w:val="24"/>
                <w:lang w:val="hy-AM"/>
              </w:rPr>
            </w:pPr>
          </w:p>
          <w:p w:rsidR="00B85F0C" w:rsidRPr="006C16F6" w:rsidRDefault="00B85F0C" w:rsidP="00AC43F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szCs w:val="24"/>
                <w:lang w:val="hy-AM"/>
              </w:rPr>
            </w:pPr>
          </w:p>
        </w:tc>
        <w:tc>
          <w:tcPr>
            <w:tcW w:w="7420" w:type="dxa"/>
            <w:gridSpan w:val="2"/>
          </w:tcPr>
          <w:p w:rsidR="00B85F0C" w:rsidRPr="006C16F6" w:rsidRDefault="002307AB" w:rsidP="00AC43F0">
            <w:pPr>
              <w:spacing w:after="160" w:line="276" w:lineRule="auto"/>
              <w:ind w:right="0" w:firstLine="0"/>
              <w:jc w:val="center"/>
              <w:rPr>
                <w:rFonts w:ascii="GHEA Grapalat" w:hAnsi="GHEA Grapalat"/>
                <w:b/>
                <w:bCs/>
                <w:sz w:val="24"/>
                <w:szCs w:val="24"/>
                <w:lang w:val="hy-AM"/>
              </w:rPr>
            </w:pPr>
            <m:oMath>
              <m:sSub>
                <m:sSubPr>
                  <m:ctrlPr>
                    <w:rPr>
                      <w:rFonts w:ascii="Cambria Math" w:hAnsi="Cambria Math"/>
                      <w:b/>
                      <w:bCs/>
                      <w:i/>
                      <w:color w:val="auto"/>
                      <w:sz w:val="24"/>
                      <w:szCs w:val="24"/>
                      <w:lang w:val="hy-AM" w:eastAsia="en-US"/>
                    </w:rPr>
                  </m:ctrlPr>
                </m:sSubPr>
                <m:e>
                  <m:r>
                    <m:rPr>
                      <m:sty m:val="bi"/>
                    </m:rPr>
                    <w:rPr>
                      <w:rFonts w:ascii="Cambria Math" w:hAnsi="Cambria Math"/>
                      <w:color w:val="auto"/>
                      <w:sz w:val="24"/>
                      <w:szCs w:val="24"/>
                      <w:lang w:val="hy-AM" w:eastAsia="en-US"/>
                    </w:rPr>
                    <m:t>k</m:t>
                  </m:r>
                </m:e>
                <m:sub>
                  <m:r>
                    <m:rPr>
                      <m:sty m:val="bi"/>
                    </m:rPr>
                    <w:rPr>
                      <w:rFonts w:ascii="Cambria Math" w:hAnsi="Cambria Math"/>
                      <w:color w:val="auto"/>
                      <w:sz w:val="24"/>
                      <w:szCs w:val="24"/>
                      <w:lang w:val="hy-AM"/>
                    </w:rPr>
                    <m:t>խտ</m:t>
                  </m:r>
                </m:sub>
              </m:sSub>
            </m:oMath>
            <w:r w:rsidR="00B85F0C" w:rsidRPr="006C16F6">
              <w:rPr>
                <w:rFonts w:ascii="GHEA Grapalat" w:hAnsi="GHEA Grapalat"/>
                <w:b/>
                <w:bCs/>
                <w:color w:val="auto"/>
                <w:sz w:val="24"/>
                <w:szCs w:val="24"/>
                <w:lang w:val="hy-AM" w:eastAsia="en-US"/>
              </w:rPr>
              <w:t xml:space="preserve"> -ն գրունտի համար</w:t>
            </w:r>
          </w:p>
        </w:tc>
      </w:tr>
      <w:tr w:rsidR="00B85F0C" w:rsidRPr="006C16F6" w:rsidTr="00AC43F0">
        <w:trPr>
          <w:trHeight w:val="557"/>
        </w:trPr>
        <w:tc>
          <w:tcPr>
            <w:tcW w:w="2817" w:type="dxa"/>
            <w:vMerge/>
          </w:tcPr>
          <w:p w:rsidR="00B85F0C" w:rsidRPr="006C16F6" w:rsidRDefault="00B85F0C" w:rsidP="00B85F0C">
            <w:pPr>
              <w:tabs>
                <w:tab w:val="left" w:pos="1080"/>
                <w:tab w:val="left" w:pos="1260"/>
                <w:tab w:val="left" w:pos="1620"/>
                <w:tab w:val="left" w:pos="2610"/>
              </w:tabs>
              <w:autoSpaceDE w:val="0"/>
              <w:autoSpaceDN w:val="0"/>
              <w:adjustRightInd w:val="0"/>
              <w:spacing w:after="0" w:line="276" w:lineRule="auto"/>
              <w:ind w:right="0"/>
              <w:contextualSpacing/>
              <w:rPr>
                <w:rFonts w:ascii="GHEA Grapalat" w:hAnsi="GHEA Grapalat"/>
                <w:sz w:val="24"/>
                <w:szCs w:val="24"/>
                <w:lang w:val="hy-AM"/>
              </w:rPr>
            </w:pPr>
          </w:p>
        </w:tc>
        <w:tc>
          <w:tcPr>
            <w:tcW w:w="5568" w:type="dxa"/>
          </w:tcPr>
          <w:p w:rsidR="00B85F0C" w:rsidRPr="006C16F6" w:rsidRDefault="00B85F0C" w:rsidP="00AC43F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szCs w:val="24"/>
                <w:lang w:val="hy-AM"/>
              </w:rPr>
            </w:pPr>
            <w:r w:rsidRPr="006C16F6">
              <w:rPr>
                <w:rFonts w:ascii="GHEA Grapalat" w:hAnsi="GHEA Grapalat"/>
                <w:sz w:val="24"/>
                <w:szCs w:val="24"/>
                <w:lang w:val="hy-AM"/>
              </w:rPr>
              <w:t xml:space="preserve">Փոշենման ավազ, թեթև ավազակավ, փոշենման </w:t>
            </w:r>
            <w:r w:rsidR="00AC43F0" w:rsidRPr="006C16F6">
              <w:rPr>
                <w:rFonts w:ascii="GHEA Grapalat" w:hAnsi="GHEA Grapalat"/>
                <w:sz w:val="24"/>
                <w:szCs w:val="24"/>
                <w:lang w:val="hy-AM"/>
              </w:rPr>
              <w:t>ավազակավ, ծանր</w:t>
            </w:r>
            <w:r w:rsidR="00AC43F0" w:rsidRPr="006C16F6">
              <w:rPr>
                <w:lang w:val="hy-AM"/>
              </w:rPr>
              <w:t xml:space="preserve"> </w:t>
            </w:r>
            <w:r w:rsidR="00AC43F0" w:rsidRPr="006C16F6">
              <w:rPr>
                <w:rFonts w:ascii="GHEA Grapalat" w:hAnsi="GHEA Grapalat"/>
                <w:sz w:val="24"/>
                <w:szCs w:val="24"/>
                <w:lang w:val="hy-AM"/>
              </w:rPr>
              <w:t>փոշենման ավազակավ, թեթև և ծանր կավավազ, թեթև և ծանր փոշենման կավավազ, կավ</w:t>
            </w:r>
          </w:p>
        </w:tc>
        <w:tc>
          <w:tcPr>
            <w:tcW w:w="1852" w:type="dxa"/>
          </w:tcPr>
          <w:p w:rsidR="00B85F0C" w:rsidRPr="006C16F6" w:rsidRDefault="00AC43F0" w:rsidP="00AC43F0">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szCs w:val="24"/>
                <w:lang w:val="hy-AM"/>
              </w:rPr>
            </w:pPr>
            <w:r w:rsidRPr="006C16F6">
              <w:rPr>
                <w:rFonts w:ascii="GHEA Grapalat" w:hAnsi="GHEA Grapalat"/>
                <w:sz w:val="24"/>
                <w:szCs w:val="24"/>
                <w:lang w:val="hy-AM"/>
              </w:rPr>
              <w:t>Թեթև խոշոր ավազակավ, ավազ</w:t>
            </w:r>
          </w:p>
        </w:tc>
      </w:tr>
      <w:tr w:rsidR="00B85F0C" w:rsidRPr="006C16F6" w:rsidTr="00AC43F0">
        <w:trPr>
          <w:trHeight w:val="340"/>
        </w:trPr>
        <w:tc>
          <w:tcPr>
            <w:tcW w:w="2817" w:type="dxa"/>
          </w:tcPr>
          <w:p w:rsidR="00B85F0C" w:rsidRPr="006C16F6" w:rsidRDefault="00B85F0C" w:rsidP="00B85F0C">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szCs w:val="24"/>
                <w:lang w:val="en-US"/>
              </w:rPr>
            </w:pPr>
            <w:r w:rsidRPr="006C16F6">
              <w:rPr>
                <w:rFonts w:ascii="GHEA Grapalat" w:hAnsi="GHEA Grapalat"/>
                <w:sz w:val="24"/>
                <w:szCs w:val="24"/>
                <w:lang w:val="en-US"/>
              </w:rPr>
              <w:t>1.03-1.00</w:t>
            </w:r>
          </w:p>
        </w:tc>
        <w:tc>
          <w:tcPr>
            <w:tcW w:w="5568" w:type="dxa"/>
          </w:tcPr>
          <w:p w:rsidR="00B85F0C" w:rsidRPr="006C16F6" w:rsidRDefault="00AC43F0" w:rsidP="00AC43F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szCs w:val="24"/>
                <w:lang w:val="en-US"/>
              </w:rPr>
            </w:pPr>
            <w:r w:rsidRPr="006C16F6">
              <w:rPr>
                <w:rFonts w:ascii="GHEA Grapalat" w:hAnsi="GHEA Grapalat"/>
                <w:sz w:val="24"/>
                <w:szCs w:val="24"/>
                <w:lang w:val="en-US"/>
              </w:rPr>
              <w:t>0.8</w:t>
            </w:r>
          </w:p>
        </w:tc>
        <w:tc>
          <w:tcPr>
            <w:tcW w:w="1852" w:type="dxa"/>
          </w:tcPr>
          <w:p w:rsidR="00B85F0C" w:rsidRPr="006C16F6" w:rsidRDefault="00AC43F0" w:rsidP="00AC43F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szCs w:val="24"/>
                <w:lang w:val="en-US"/>
              </w:rPr>
            </w:pPr>
            <w:r w:rsidRPr="006C16F6">
              <w:rPr>
                <w:rFonts w:ascii="GHEA Grapalat" w:hAnsi="GHEA Grapalat"/>
                <w:sz w:val="24"/>
                <w:szCs w:val="24"/>
                <w:lang w:val="en-US"/>
              </w:rPr>
              <w:t>1.0</w:t>
            </w:r>
          </w:p>
        </w:tc>
      </w:tr>
      <w:tr w:rsidR="00B85F0C" w:rsidRPr="006C16F6" w:rsidTr="00AC43F0">
        <w:trPr>
          <w:trHeight w:val="422"/>
        </w:trPr>
        <w:tc>
          <w:tcPr>
            <w:tcW w:w="2817" w:type="dxa"/>
          </w:tcPr>
          <w:p w:rsidR="00B85F0C" w:rsidRPr="006C16F6" w:rsidRDefault="00B85F0C" w:rsidP="00B85F0C">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szCs w:val="24"/>
                <w:lang w:val="en-US"/>
              </w:rPr>
            </w:pPr>
            <w:r w:rsidRPr="006C16F6">
              <w:rPr>
                <w:rFonts w:ascii="GHEA Grapalat" w:hAnsi="GHEA Grapalat"/>
                <w:sz w:val="24"/>
                <w:szCs w:val="24"/>
                <w:lang w:val="en-US"/>
              </w:rPr>
              <w:t>1.01-0.98</w:t>
            </w:r>
          </w:p>
        </w:tc>
        <w:tc>
          <w:tcPr>
            <w:tcW w:w="5568" w:type="dxa"/>
          </w:tcPr>
          <w:p w:rsidR="00B85F0C" w:rsidRPr="006C16F6" w:rsidRDefault="00AC43F0" w:rsidP="00AC43F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szCs w:val="24"/>
                <w:lang w:val="en-US"/>
              </w:rPr>
            </w:pPr>
            <w:r w:rsidRPr="006C16F6">
              <w:rPr>
                <w:rFonts w:ascii="GHEA Grapalat" w:hAnsi="GHEA Grapalat"/>
                <w:sz w:val="24"/>
                <w:szCs w:val="24"/>
                <w:lang w:val="en-US"/>
              </w:rPr>
              <w:t>1.0</w:t>
            </w:r>
          </w:p>
        </w:tc>
        <w:tc>
          <w:tcPr>
            <w:tcW w:w="1852" w:type="dxa"/>
          </w:tcPr>
          <w:p w:rsidR="00B85F0C" w:rsidRPr="006C16F6" w:rsidRDefault="00AC43F0" w:rsidP="00AC43F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szCs w:val="24"/>
                <w:lang w:val="en-US"/>
              </w:rPr>
            </w:pPr>
            <w:r w:rsidRPr="006C16F6">
              <w:rPr>
                <w:rFonts w:ascii="GHEA Grapalat" w:hAnsi="GHEA Grapalat"/>
                <w:sz w:val="24"/>
                <w:szCs w:val="24"/>
                <w:lang w:val="en-US"/>
              </w:rPr>
              <w:t>1.0</w:t>
            </w:r>
          </w:p>
        </w:tc>
      </w:tr>
      <w:tr w:rsidR="00B85F0C" w:rsidRPr="006C16F6" w:rsidTr="00AC43F0">
        <w:trPr>
          <w:trHeight w:val="253"/>
        </w:trPr>
        <w:tc>
          <w:tcPr>
            <w:tcW w:w="2817" w:type="dxa"/>
          </w:tcPr>
          <w:p w:rsidR="00B85F0C" w:rsidRPr="006C16F6" w:rsidRDefault="00B85F0C" w:rsidP="00B85F0C">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szCs w:val="24"/>
                <w:lang w:val="en-US"/>
              </w:rPr>
            </w:pPr>
            <w:r w:rsidRPr="006C16F6">
              <w:rPr>
                <w:rFonts w:ascii="GHEA Grapalat" w:hAnsi="GHEA Grapalat"/>
                <w:sz w:val="24"/>
                <w:szCs w:val="24"/>
                <w:lang w:val="en-US"/>
              </w:rPr>
              <w:t>0.97-0.95</w:t>
            </w:r>
          </w:p>
        </w:tc>
        <w:tc>
          <w:tcPr>
            <w:tcW w:w="5568" w:type="dxa"/>
          </w:tcPr>
          <w:p w:rsidR="00B85F0C" w:rsidRPr="006C16F6" w:rsidRDefault="00AC43F0" w:rsidP="00AC43F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szCs w:val="24"/>
                <w:lang w:val="en-US"/>
              </w:rPr>
            </w:pPr>
            <w:r w:rsidRPr="006C16F6">
              <w:rPr>
                <w:rFonts w:ascii="GHEA Grapalat" w:hAnsi="GHEA Grapalat"/>
                <w:sz w:val="24"/>
                <w:szCs w:val="24"/>
                <w:lang w:val="en-US"/>
              </w:rPr>
              <w:t>1.2</w:t>
            </w:r>
          </w:p>
        </w:tc>
        <w:tc>
          <w:tcPr>
            <w:tcW w:w="1852" w:type="dxa"/>
          </w:tcPr>
          <w:p w:rsidR="00B85F0C" w:rsidRPr="006C16F6" w:rsidRDefault="00AC43F0" w:rsidP="00AC43F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szCs w:val="24"/>
                <w:lang w:val="en-US"/>
              </w:rPr>
            </w:pPr>
            <w:r w:rsidRPr="006C16F6">
              <w:rPr>
                <w:rFonts w:ascii="GHEA Grapalat" w:hAnsi="GHEA Grapalat"/>
                <w:sz w:val="24"/>
                <w:szCs w:val="24"/>
                <w:lang w:val="en-US"/>
              </w:rPr>
              <w:t>1.1</w:t>
            </w:r>
          </w:p>
        </w:tc>
      </w:tr>
      <w:tr w:rsidR="00B85F0C" w:rsidRPr="006C16F6" w:rsidTr="00AC43F0">
        <w:trPr>
          <w:trHeight w:val="286"/>
        </w:trPr>
        <w:tc>
          <w:tcPr>
            <w:tcW w:w="2817" w:type="dxa"/>
          </w:tcPr>
          <w:p w:rsidR="00B85F0C" w:rsidRPr="006C16F6" w:rsidRDefault="00B85F0C" w:rsidP="00B85F0C">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szCs w:val="24"/>
                <w:lang w:val="en-US"/>
              </w:rPr>
            </w:pPr>
            <w:r w:rsidRPr="006C16F6">
              <w:rPr>
                <w:rFonts w:ascii="GHEA Grapalat" w:hAnsi="GHEA Grapalat"/>
                <w:sz w:val="24"/>
                <w:szCs w:val="24"/>
                <w:lang w:val="en-US"/>
              </w:rPr>
              <w:t>0.94-0.90</w:t>
            </w:r>
          </w:p>
        </w:tc>
        <w:tc>
          <w:tcPr>
            <w:tcW w:w="5568" w:type="dxa"/>
          </w:tcPr>
          <w:p w:rsidR="00B85F0C" w:rsidRPr="006C16F6" w:rsidRDefault="00AC43F0" w:rsidP="00AC43F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szCs w:val="24"/>
                <w:lang w:val="en-US"/>
              </w:rPr>
            </w:pPr>
            <w:r w:rsidRPr="006C16F6">
              <w:rPr>
                <w:rFonts w:ascii="GHEA Grapalat" w:hAnsi="GHEA Grapalat"/>
                <w:sz w:val="24"/>
                <w:szCs w:val="24"/>
                <w:lang w:val="en-US"/>
              </w:rPr>
              <w:t>1.3</w:t>
            </w:r>
          </w:p>
        </w:tc>
        <w:tc>
          <w:tcPr>
            <w:tcW w:w="1852" w:type="dxa"/>
          </w:tcPr>
          <w:p w:rsidR="00B85F0C" w:rsidRPr="006C16F6" w:rsidRDefault="00AC43F0" w:rsidP="00AC43F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szCs w:val="24"/>
                <w:lang w:val="en-US"/>
              </w:rPr>
            </w:pPr>
            <w:r w:rsidRPr="006C16F6">
              <w:rPr>
                <w:rFonts w:ascii="GHEA Grapalat" w:hAnsi="GHEA Grapalat"/>
                <w:sz w:val="24"/>
                <w:szCs w:val="24"/>
                <w:lang w:val="en-US"/>
              </w:rPr>
              <w:t>1.2</w:t>
            </w:r>
          </w:p>
        </w:tc>
      </w:tr>
      <w:tr w:rsidR="00B85F0C" w:rsidRPr="006C16F6" w:rsidTr="00AC43F0">
        <w:trPr>
          <w:trHeight w:val="192"/>
        </w:trPr>
        <w:tc>
          <w:tcPr>
            <w:tcW w:w="2817" w:type="dxa"/>
          </w:tcPr>
          <w:p w:rsidR="00B85F0C" w:rsidRPr="006C16F6" w:rsidRDefault="00B85F0C" w:rsidP="00B85F0C">
            <w:pPr>
              <w:tabs>
                <w:tab w:val="left" w:pos="1080"/>
                <w:tab w:val="left" w:pos="1260"/>
                <w:tab w:val="left" w:pos="1620"/>
                <w:tab w:val="left" w:pos="2610"/>
              </w:tabs>
              <w:autoSpaceDE w:val="0"/>
              <w:autoSpaceDN w:val="0"/>
              <w:adjustRightInd w:val="0"/>
              <w:spacing w:after="0" w:line="276" w:lineRule="auto"/>
              <w:ind w:right="0" w:firstLine="0"/>
              <w:contextualSpacing/>
              <w:jc w:val="center"/>
              <w:rPr>
                <w:rFonts w:ascii="GHEA Grapalat" w:hAnsi="GHEA Grapalat"/>
                <w:sz w:val="24"/>
                <w:szCs w:val="24"/>
                <w:lang w:val="en-US"/>
              </w:rPr>
            </w:pPr>
            <w:r w:rsidRPr="006C16F6">
              <w:rPr>
                <w:rFonts w:ascii="GHEA Grapalat" w:hAnsi="GHEA Grapalat"/>
                <w:sz w:val="24"/>
                <w:szCs w:val="24"/>
                <w:lang w:val="en-US"/>
              </w:rPr>
              <w:t>0.90</w:t>
            </w:r>
          </w:p>
        </w:tc>
        <w:tc>
          <w:tcPr>
            <w:tcW w:w="5568" w:type="dxa"/>
          </w:tcPr>
          <w:p w:rsidR="00B85F0C" w:rsidRPr="006C16F6" w:rsidRDefault="00AC43F0" w:rsidP="00AC43F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szCs w:val="24"/>
                <w:lang w:val="en-US"/>
              </w:rPr>
            </w:pPr>
            <w:r w:rsidRPr="006C16F6">
              <w:rPr>
                <w:rFonts w:ascii="GHEA Grapalat" w:hAnsi="GHEA Grapalat"/>
                <w:sz w:val="24"/>
                <w:szCs w:val="24"/>
                <w:lang w:val="en-US"/>
              </w:rPr>
              <w:t>1.5</w:t>
            </w:r>
          </w:p>
        </w:tc>
        <w:tc>
          <w:tcPr>
            <w:tcW w:w="1852" w:type="dxa"/>
          </w:tcPr>
          <w:p w:rsidR="00B85F0C" w:rsidRPr="006C16F6" w:rsidRDefault="00AC43F0" w:rsidP="00AC43F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szCs w:val="24"/>
                <w:lang w:val="en-US"/>
              </w:rPr>
            </w:pPr>
            <w:r w:rsidRPr="006C16F6">
              <w:rPr>
                <w:rFonts w:ascii="GHEA Grapalat" w:hAnsi="GHEA Grapalat"/>
                <w:sz w:val="24"/>
                <w:szCs w:val="24"/>
                <w:lang w:val="en-US"/>
              </w:rPr>
              <w:t>1.3</w:t>
            </w:r>
          </w:p>
        </w:tc>
      </w:tr>
    </w:tbl>
    <w:p w:rsidR="00B64767" w:rsidRPr="006C16F6" w:rsidRDefault="00B64767" w:rsidP="00B64767">
      <w:pPr>
        <w:tabs>
          <w:tab w:val="left" w:pos="1080"/>
          <w:tab w:val="left" w:pos="1260"/>
          <w:tab w:val="left" w:pos="1620"/>
          <w:tab w:val="left" w:pos="2610"/>
        </w:tabs>
        <w:autoSpaceDE w:val="0"/>
        <w:autoSpaceDN w:val="0"/>
        <w:adjustRightInd w:val="0"/>
        <w:spacing w:after="0" w:line="360" w:lineRule="auto"/>
        <w:ind w:right="0"/>
        <w:contextualSpacing/>
        <w:rPr>
          <w:rFonts w:ascii="GHEA Grapalat" w:hAnsi="GHEA Grapalat"/>
          <w:sz w:val="24"/>
          <w:lang w:val="hy-AM"/>
        </w:rPr>
      </w:pPr>
    </w:p>
    <w:bookmarkStart w:id="139" w:name="_Hlk185329246"/>
    <w:p w:rsidR="00AC43F0" w:rsidRPr="006C16F6" w:rsidRDefault="002307AB" w:rsidP="00AC43F0">
      <w:pPr>
        <w:tabs>
          <w:tab w:val="left" w:pos="1080"/>
          <w:tab w:val="left" w:pos="1260"/>
        </w:tabs>
        <w:autoSpaceDE w:val="0"/>
        <w:autoSpaceDN w:val="0"/>
        <w:adjustRightInd w:val="0"/>
        <w:spacing w:after="0" w:line="360" w:lineRule="auto"/>
        <w:ind w:left="928" w:right="1" w:firstLine="0"/>
        <w:contextualSpacing/>
        <w:jc w:val="center"/>
        <w:rPr>
          <w:rFonts w:ascii="GHEA Grapalat" w:eastAsiaTheme="minorEastAsia" w:hAnsi="GHEA Grapalat"/>
          <w:b/>
          <w:bCs/>
          <w:sz w:val="22"/>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rPr>
              <m:t>խ</m:t>
            </m:r>
          </m:sub>
        </m:sSub>
        <m:r>
          <m:rPr>
            <m:sty m:val="bi"/>
          </m:rPr>
          <w:rPr>
            <w:rFonts w:ascii="Cambria Math" w:hAnsi="Cambria Math"/>
            <w:color w:val="auto"/>
            <w:sz w:val="28"/>
            <w:szCs w:val="28"/>
            <w:lang w:val="hy-AM" w:eastAsia="en-US"/>
          </w:rPr>
          <m:t xml:space="preserve"> </m:t>
        </m:r>
      </m:oMath>
      <w:r w:rsidR="00AC43F0" w:rsidRPr="006C16F6">
        <w:rPr>
          <w:rFonts w:ascii="GHEA Grapalat" w:eastAsiaTheme="minorEastAsia" w:hAnsi="GHEA Grapalat"/>
          <w:b/>
          <w:bCs/>
          <w:iCs/>
          <w:color w:val="auto"/>
          <w:sz w:val="24"/>
          <w:szCs w:val="24"/>
          <w:lang w:val="hy-AM"/>
        </w:rPr>
        <w:t>գործակիցը, որը կախված է գրունտի հարաբերական խոնավությունից</w:t>
      </w:r>
    </w:p>
    <w:p w:rsidR="00AC43F0" w:rsidRPr="006C16F6" w:rsidRDefault="00AC43F0" w:rsidP="00AC43F0">
      <w:pPr>
        <w:tabs>
          <w:tab w:val="left" w:pos="1080"/>
          <w:tab w:val="left" w:pos="1260"/>
        </w:tabs>
        <w:autoSpaceDE w:val="0"/>
        <w:autoSpaceDN w:val="0"/>
        <w:adjustRightInd w:val="0"/>
        <w:spacing w:after="0" w:line="360" w:lineRule="auto"/>
        <w:ind w:left="928" w:right="1" w:firstLine="0"/>
        <w:contextualSpacing/>
        <w:jc w:val="right"/>
        <w:rPr>
          <w:rFonts w:ascii="GHEA Grapalat" w:eastAsiaTheme="minorEastAsia" w:hAnsi="GHEA Grapalat"/>
          <w:b/>
          <w:bCs/>
          <w:sz w:val="22"/>
          <w:lang w:val="en-US"/>
        </w:rPr>
      </w:pPr>
      <w:r w:rsidRPr="006C16F6">
        <w:rPr>
          <w:rFonts w:ascii="GHEA Grapalat" w:eastAsiaTheme="minorEastAsia" w:hAnsi="GHEA Grapalat"/>
          <w:b/>
          <w:bCs/>
          <w:sz w:val="22"/>
          <w:lang w:val="hy-AM"/>
        </w:rPr>
        <w:t>Աղյուսակ 1</w:t>
      </w:r>
      <w:r w:rsidRPr="006C16F6">
        <w:rPr>
          <w:rFonts w:ascii="GHEA Grapalat" w:eastAsiaTheme="minorEastAsia" w:hAnsi="GHEA Grapalat"/>
          <w:b/>
          <w:bCs/>
          <w:sz w:val="22"/>
          <w:lang w:val="en-US"/>
        </w:rPr>
        <w:t>7</w:t>
      </w:r>
    </w:p>
    <w:tbl>
      <w:tblPr>
        <w:tblW w:w="9970" w:type="dxa"/>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8"/>
        <w:gridCol w:w="1706"/>
        <w:gridCol w:w="1581"/>
        <w:gridCol w:w="1565"/>
        <w:gridCol w:w="1850"/>
      </w:tblGrid>
      <w:tr w:rsidR="00B72DB0" w:rsidRPr="006C16F6" w:rsidTr="00B72DB0">
        <w:trPr>
          <w:trHeight w:val="668"/>
        </w:trPr>
        <w:tc>
          <w:tcPr>
            <w:tcW w:w="3268" w:type="dxa"/>
          </w:tcPr>
          <w:bookmarkEnd w:id="139"/>
          <w:p w:rsidR="00B72DB0" w:rsidRPr="006C16F6" w:rsidRDefault="00B72DB0" w:rsidP="00B72DB0">
            <w:pPr>
              <w:tabs>
                <w:tab w:val="left" w:pos="1080"/>
                <w:tab w:val="left" w:pos="1260"/>
                <w:tab w:val="left" w:pos="1620"/>
                <w:tab w:val="left" w:pos="2610"/>
              </w:tabs>
              <w:autoSpaceDE w:val="0"/>
              <w:autoSpaceDN w:val="0"/>
              <w:adjustRightInd w:val="0"/>
              <w:spacing w:after="0" w:line="276" w:lineRule="auto"/>
              <w:ind w:right="0" w:firstLine="0"/>
              <w:contextualSpacing/>
              <w:jc w:val="left"/>
              <w:rPr>
                <w:rFonts w:ascii="GHEA Grapalat" w:hAnsi="GHEA Grapalat"/>
                <w:b/>
                <w:bCs/>
                <w:sz w:val="24"/>
                <w:lang w:val="hy-AM"/>
              </w:rPr>
            </w:pPr>
            <w:r w:rsidRPr="006C16F6">
              <w:rPr>
                <w:rFonts w:ascii="GHEA Grapalat" w:hAnsi="GHEA Grapalat"/>
                <w:b/>
                <w:bCs/>
                <w:sz w:val="24"/>
                <w:lang w:val="hy-AM"/>
              </w:rPr>
              <w:t>Գրունտի հարաբերական խոնավությունը</w:t>
            </w:r>
          </w:p>
        </w:tc>
        <w:tc>
          <w:tcPr>
            <w:tcW w:w="1706" w:type="dxa"/>
          </w:tcPr>
          <w:p w:rsidR="00B72DB0" w:rsidRPr="006C16F6" w:rsidRDefault="00B72DB0" w:rsidP="00B72DB0">
            <w:pPr>
              <w:spacing w:after="160" w:line="276" w:lineRule="auto"/>
              <w:ind w:right="0" w:firstLine="0"/>
              <w:jc w:val="center"/>
              <w:rPr>
                <w:rFonts w:ascii="GHEA Grapalat" w:hAnsi="GHEA Grapalat"/>
                <w:sz w:val="24"/>
                <w:lang w:val="hy-AM"/>
              </w:rPr>
            </w:pPr>
            <w:r w:rsidRPr="006C16F6">
              <w:rPr>
                <w:rFonts w:ascii="GHEA Grapalat" w:hAnsi="GHEA Grapalat"/>
                <w:sz w:val="24"/>
                <w:lang w:val="hy-AM"/>
              </w:rPr>
              <w:t>0</w:t>
            </w:r>
            <w:r w:rsidRPr="006C16F6">
              <w:rPr>
                <w:rFonts w:ascii="Cambria Math" w:hAnsi="Cambria Math"/>
                <w:sz w:val="24"/>
                <w:lang w:val="hy-AM"/>
              </w:rPr>
              <w:t>․</w:t>
            </w:r>
            <w:r w:rsidRPr="006C16F6">
              <w:rPr>
                <w:rFonts w:ascii="GHEA Grapalat" w:hAnsi="GHEA Grapalat"/>
                <w:sz w:val="24"/>
                <w:lang w:val="hy-AM"/>
              </w:rPr>
              <w:t>6 և ավելի քիչ</w:t>
            </w:r>
          </w:p>
        </w:tc>
        <w:tc>
          <w:tcPr>
            <w:tcW w:w="1581" w:type="dxa"/>
          </w:tcPr>
          <w:p w:rsidR="00B72DB0" w:rsidRPr="006C16F6" w:rsidRDefault="00B72DB0" w:rsidP="00B72DB0">
            <w:pPr>
              <w:spacing w:after="160" w:line="276" w:lineRule="auto"/>
              <w:ind w:right="0" w:firstLine="0"/>
              <w:jc w:val="center"/>
              <w:rPr>
                <w:rFonts w:ascii="GHEA Grapalat" w:hAnsi="GHEA Grapalat"/>
                <w:sz w:val="24"/>
                <w:lang w:val="en-US"/>
              </w:rPr>
            </w:pPr>
            <w:r w:rsidRPr="006C16F6">
              <w:rPr>
                <w:rFonts w:ascii="GHEA Grapalat" w:hAnsi="GHEA Grapalat"/>
                <w:sz w:val="24"/>
                <w:lang w:val="en-US"/>
              </w:rPr>
              <w:t>0.7</w:t>
            </w:r>
          </w:p>
          <w:p w:rsidR="00B72DB0" w:rsidRPr="006C16F6" w:rsidRDefault="00B72DB0" w:rsidP="00B72DB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lang w:val="hy-AM"/>
              </w:rPr>
            </w:pPr>
          </w:p>
        </w:tc>
        <w:tc>
          <w:tcPr>
            <w:tcW w:w="1565" w:type="dxa"/>
          </w:tcPr>
          <w:p w:rsidR="00B72DB0" w:rsidRPr="006C16F6" w:rsidRDefault="00B72DB0" w:rsidP="00B72DB0">
            <w:pPr>
              <w:spacing w:after="160" w:line="276" w:lineRule="auto"/>
              <w:ind w:right="0" w:firstLine="0"/>
              <w:jc w:val="center"/>
              <w:rPr>
                <w:rFonts w:ascii="GHEA Grapalat" w:hAnsi="GHEA Grapalat"/>
                <w:sz w:val="24"/>
                <w:lang w:val="en-US"/>
              </w:rPr>
            </w:pPr>
            <w:r w:rsidRPr="006C16F6">
              <w:rPr>
                <w:rFonts w:ascii="GHEA Grapalat" w:hAnsi="GHEA Grapalat"/>
                <w:sz w:val="24"/>
                <w:lang w:val="en-US"/>
              </w:rPr>
              <w:t>0.8</w:t>
            </w:r>
          </w:p>
          <w:p w:rsidR="00B72DB0" w:rsidRPr="006C16F6" w:rsidRDefault="00B72DB0" w:rsidP="00B72DB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lang w:val="hy-AM"/>
              </w:rPr>
            </w:pPr>
          </w:p>
        </w:tc>
        <w:tc>
          <w:tcPr>
            <w:tcW w:w="1850" w:type="dxa"/>
          </w:tcPr>
          <w:p w:rsidR="00B72DB0" w:rsidRPr="006C16F6" w:rsidRDefault="00B72DB0" w:rsidP="00B72DB0">
            <w:pPr>
              <w:spacing w:after="160" w:line="276" w:lineRule="auto"/>
              <w:ind w:right="0" w:firstLine="0"/>
              <w:jc w:val="center"/>
              <w:rPr>
                <w:rFonts w:ascii="GHEA Grapalat" w:hAnsi="GHEA Grapalat"/>
                <w:sz w:val="24"/>
                <w:lang w:val="en-US"/>
              </w:rPr>
            </w:pPr>
            <w:r w:rsidRPr="006C16F6">
              <w:rPr>
                <w:rFonts w:ascii="GHEA Grapalat" w:hAnsi="GHEA Grapalat"/>
                <w:sz w:val="24"/>
                <w:lang w:val="en-US"/>
              </w:rPr>
              <w:t>0.9</w:t>
            </w:r>
          </w:p>
          <w:p w:rsidR="00B72DB0" w:rsidRPr="006C16F6" w:rsidRDefault="00B72DB0" w:rsidP="00B72DB0">
            <w:pPr>
              <w:tabs>
                <w:tab w:val="left" w:pos="1080"/>
                <w:tab w:val="left" w:pos="1260"/>
                <w:tab w:val="left" w:pos="1620"/>
                <w:tab w:val="left" w:pos="2610"/>
              </w:tabs>
              <w:autoSpaceDE w:val="0"/>
              <w:autoSpaceDN w:val="0"/>
              <w:adjustRightInd w:val="0"/>
              <w:spacing w:after="0" w:line="276" w:lineRule="auto"/>
              <w:ind w:right="0"/>
              <w:contextualSpacing/>
              <w:jc w:val="center"/>
              <w:rPr>
                <w:rFonts w:ascii="GHEA Grapalat" w:hAnsi="GHEA Grapalat"/>
                <w:sz w:val="24"/>
                <w:lang w:val="hy-AM"/>
              </w:rPr>
            </w:pPr>
          </w:p>
        </w:tc>
      </w:tr>
      <w:tr w:rsidR="00B72DB0" w:rsidRPr="006C16F6" w:rsidTr="00B72DB0">
        <w:trPr>
          <w:trHeight w:val="1221"/>
        </w:trPr>
        <w:tc>
          <w:tcPr>
            <w:tcW w:w="3268" w:type="dxa"/>
          </w:tcPr>
          <w:p w:rsidR="00B72DB0" w:rsidRPr="006C16F6" w:rsidRDefault="002307AB" w:rsidP="00B72DB0">
            <w:pPr>
              <w:tabs>
                <w:tab w:val="left" w:pos="1080"/>
                <w:tab w:val="left" w:pos="1260"/>
                <w:tab w:val="left" w:pos="1620"/>
                <w:tab w:val="left" w:pos="2610"/>
              </w:tabs>
              <w:autoSpaceDE w:val="0"/>
              <w:autoSpaceDN w:val="0"/>
              <w:adjustRightInd w:val="0"/>
              <w:spacing w:after="0" w:line="276" w:lineRule="auto"/>
              <w:ind w:right="0" w:firstLine="0"/>
              <w:contextualSpacing/>
              <w:rPr>
                <w:rFonts w:ascii="GHEA Grapalat" w:hAnsi="GHEA Grapalat"/>
                <w:b/>
                <w:bCs/>
                <w:sz w:val="24"/>
                <w:lang w:val="hy-AM"/>
              </w:rPr>
            </w:pPr>
            <m:oMathPara>
              <m:oMathParaPr>
                <m:jc m:val="left"/>
              </m:oMathParaPr>
              <m:oMath>
                <m:sSub>
                  <m:sSubPr>
                    <m:ctrlPr>
                      <w:rPr>
                        <w:rFonts w:ascii="Cambria Math" w:hAnsi="Cambria Math"/>
                        <w:b/>
                        <w:bCs/>
                        <w:i/>
                        <w:color w:val="auto"/>
                        <w:sz w:val="28"/>
                        <w:szCs w:val="28"/>
                        <w:lang w:val="hy-AM" w:eastAsia="en-US"/>
                      </w:rPr>
                    </m:ctrlPr>
                  </m:sSubPr>
                  <m:e>
                    <m:r>
                      <m:rPr>
                        <m:sty m:val="bi"/>
                      </m:rPr>
                      <w:rPr>
                        <w:rFonts w:ascii="Cambria Math" w:hAnsi="Cambria Math"/>
                        <w:color w:val="auto"/>
                        <w:sz w:val="28"/>
                        <w:szCs w:val="28"/>
                        <w:lang w:val="hy-AM" w:eastAsia="en-US"/>
                      </w:rPr>
                      <m:t>k</m:t>
                    </m:r>
                  </m:e>
                  <m:sub>
                    <m:r>
                      <m:rPr>
                        <m:sty m:val="bi"/>
                      </m:rPr>
                      <w:rPr>
                        <w:rFonts w:ascii="Cambria Math" w:hAnsi="Cambria Math"/>
                        <w:color w:val="auto"/>
                        <w:sz w:val="28"/>
                        <w:szCs w:val="28"/>
                        <w:lang w:val="hy-AM"/>
                      </w:rPr>
                      <m:t>խ</m:t>
                    </m:r>
                  </m:sub>
                </m:sSub>
              </m:oMath>
            </m:oMathPara>
          </w:p>
        </w:tc>
        <w:tc>
          <w:tcPr>
            <w:tcW w:w="1706" w:type="dxa"/>
          </w:tcPr>
          <w:p w:rsidR="00B72DB0" w:rsidRPr="006C16F6" w:rsidRDefault="00B72DB0" w:rsidP="00B72DB0">
            <w:pPr>
              <w:tabs>
                <w:tab w:val="left" w:pos="1080"/>
                <w:tab w:val="left" w:pos="1260"/>
                <w:tab w:val="left" w:pos="1620"/>
                <w:tab w:val="left" w:pos="2610"/>
              </w:tabs>
              <w:autoSpaceDE w:val="0"/>
              <w:autoSpaceDN w:val="0"/>
              <w:adjustRightInd w:val="0"/>
              <w:spacing w:after="0" w:line="276" w:lineRule="auto"/>
              <w:ind w:right="0"/>
              <w:contextualSpacing/>
              <w:rPr>
                <w:rFonts w:ascii="GHEA Grapalat" w:hAnsi="GHEA Grapalat"/>
                <w:sz w:val="24"/>
                <w:lang w:val="en-US"/>
              </w:rPr>
            </w:pPr>
            <w:r w:rsidRPr="006C16F6">
              <w:rPr>
                <w:rFonts w:ascii="GHEA Grapalat" w:hAnsi="GHEA Grapalat"/>
                <w:sz w:val="24"/>
                <w:lang w:val="en-US"/>
              </w:rPr>
              <w:t>1.0</w:t>
            </w:r>
          </w:p>
        </w:tc>
        <w:tc>
          <w:tcPr>
            <w:tcW w:w="1581" w:type="dxa"/>
          </w:tcPr>
          <w:p w:rsidR="00B72DB0" w:rsidRPr="006C16F6" w:rsidRDefault="00B72DB0" w:rsidP="00B72DB0">
            <w:pPr>
              <w:tabs>
                <w:tab w:val="left" w:pos="1080"/>
                <w:tab w:val="left" w:pos="1260"/>
                <w:tab w:val="left" w:pos="1620"/>
                <w:tab w:val="left" w:pos="2610"/>
              </w:tabs>
              <w:autoSpaceDE w:val="0"/>
              <w:autoSpaceDN w:val="0"/>
              <w:adjustRightInd w:val="0"/>
              <w:spacing w:after="0" w:line="276" w:lineRule="auto"/>
              <w:ind w:right="0"/>
              <w:contextualSpacing/>
              <w:rPr>
                <w:rFonts w:ascii="GHEA Grapalat" w:hAnsi="GHEA Grapalat"/>
                <w:sz w:val="24"/>
                <w:lang w:val="en-US"/>
              </w:rPr>
            </w:pPr>
            <w:r w:rsidRPr="006C16F6">
              <w:rPr>
                <w:rFonts w:ascii="GHEA Grapalat" w:hAnsi="GHEA Grapalat"/>
                <w:sz w:val="24"/>
                <w:lang w:val="en-US"/>
              </w:rPr>
              <w:t>1.1</w:t>
            </w:r>
          </w:p>
        </w:tc>
        <w:tc>
          <w:tcPr>
            <w:tcW w:w="1565" w:type="dxa"/>
          </w:tcPr>
          <w:p w:rsidR="00B72DB0" w:rsidRPr="006C16F6" w:rsidRDefault="00B72DB0" w:rsidP="00B72DB0">
            <w:pPr>
              <w:tabs>
                <w:tab w:val="left" w:pos="1080"/>
                <w:tab w:val="left" w:pos="1260"/>
                <w:tab w:val="left" w:pos="1620"/>
                <w:tab w:val="left" w:pos="2610"/>
              </w:tabs>
              <w:autoSpaceDE w:val="0"/>
              <w:autoSpaceDN w:val="0"/>
              <w:adjustRightInd w:val="0"/>
              <w:spacing w:after="0" w:line="276" w:lineRule="auto"/>
              <w:ind w:right="0"/>
              <w:contextualSpacing/>
              <w:rPr>
                <w:rFonts w:ascii="GHEA Grapalat" w:hAnsi="GHEA Grapalat"/>
                <w:sz w:val="24"/>
                <w:lang w:val="en-US"/>
              </w:rPr>
            </w:pPr>
            <w:r w:rsidRPr="006C16F6">
              <w:rPr>
                <w:rFonts w:ascii="GHEA Grapalat" w:hAnsi="GHEA Grapalat"/>
                <w:sz w:val="24"/>
                <w:lang w:val="en-US"/>
              </w:rPr>
              <w:t>1.2</w:t>
            </w:r>
          </w:p>
        </w:tc>
        <w:tc>
          <w:tcPr>
            <w:tcW w:w="1850" w:type="dxa"/>
          </w:tcPr>
          <w:p w:rsidR="00B72DB0" w:rsidRPr="006C16F6" w:rsidRDefault="00B72DB0" w:rsidP="00B72DB0">
            <w:pPr>
              <w:tabs>
                <w:tab w:val="left" w:pos="1080"/>
                <w:tab w:val="left" w:pos="1260"/>
                <w:tab w:val="left" w:pos="1620"/>
                <w:tab w:val="left" w:pos="2610"/>
              </w:tabs>
              <w:autoSpaceDE w:val="0"/>
              <w:autoSpaceDN w:val="0"/>
              <w:adjustRightInd w:val="0"/>
              <w:spacing w:after="0" w:line="276" w:lineRule="auto"/>
              <w:ind w:right="0"/>
              <w:contextualSpacing/>
              <w:rPr>
                <w:rFonts w:ascii="GHEA Grapalat" w:hAnsi="GHEA Grapalat"/>
                <w:sz w:val="24"/>
                <w:lang w:val="en-US"/>
              </w:rPr>
            </w:pPr>
            <w:r w:rsidRPr="006C16F6">
              <w:rPr>
                <w:rFonts w:ascii="GHEA Grapalat" w:hAnsi="GHEA Grapalat"/>
                <w:sz w:val="24"/>
                <w:lang w:val="en-US"/>
              </w:rPr>
              <w:t>1.3</w:t>
            </w:r>
          </w:p>
        </w:tc>
      </w:tr>
    </w:tbl>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41FBB" w:rsidRPr="006C16F6" w:rsidRDefault="00341FB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41FBB" w:rsidRPr="006C16F6" w:rsidRDefault="00341FB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41FBB" w:rsidRPr="006C16F6" w:rsidRDefault="00341FB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41FBB" w:rsidRPr="006C16F6" w:rsidRDefault="00341FB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41FBB" w:rsidRPr="006C16F6" w:rsidRDefault="00341FB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41FBB" w:rsidRPr="006C16F6" w:rsidRDefault="00341FB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41FBB" w:rsidRPr="006C16F6" w:rsidRDefault="00341FB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41FBB" w:rsidRPr="006C16F6" w:rsidRDefault="00341FB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41FBB" w:rsidRPr="006C16F6" w:rsidRDefault="00341FB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41FBB" w:rsidRPr="006C16F6" w:rsidRDefault="00341FB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41FBB" w:rsidRPr="006C16F6" w:rsidRDefault="00341FB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41FBB" w:rsidRPr="006C16F6" w:rsidRDefault="00341FB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41FBB" w:rsidRPr="006C16F6" w:rsidRDefault="00341FB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B72DB0" w:rsidRPr="006C16F6" w:rsidRDefault="00B72DB0" w:rsidP="00B72DB0">
      <w:p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Նկար 10։ Գրաֆիկներ, նախատեսված ճանապարհային պատվածքի պահանջվող հաստության որոշման համար ըստ սառնակկայութնության չափանիշի՝ կախված գրունտի սառեցման խորությունից։</w:t>
      </w:r>
    </w:p>
    <w:p w:rsidR="00B72DB0" w:rsidRPr="006C16F6" w:rsidRDefault="00B72DB0" w:rsidP="00B72DB0">
      <w:p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r w:rsidRPr="006C16F6">
        <w:rPr>
          <w:rFonts w:ascii="GHEA Grapalat" w:eastAsiaTheme="minorHAnsi" w:hAnsi="GHEA Grapalat"/>
          <w:b/>
          <w:noProof/>
          <w:color w:val="auto"/>
          <w:sz w:val="24"/>
          <w:szCs w:val="24"/>
          <w:lang w:val="en-US" w:eastAsia="en-US"/>
        </w:rPr>
        <w:lastRenderedPageBreak/>
        <w:drawing>
          <wp:inline distT="0" distB="0" distL="0" distR="0">
            <wp:extent cx="8048931" cy="5691434"/>
            <wp:effectExtent l="0" t="2222" r="7302" b="7303"/>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8065725" cy="5703309"/>
                    </a:xfrm>
                    <a:prstGeom prst="rect">
                      <a:avLst/>
                    </a:prstGeom>
                    <a:noFill/>
                    <a:ln>
                      <a:noFill/>
                    </a:ln>
                  </pic:spPr>
                </pic:pic>
              </a:graphicData>
            </a:graphic>
          </wp:inline>
        </w:drawing>
      </w: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5B67E2" w:rsidRPr="006C16F6" w:rsidRDefault="005B67E2" w:rsidP="005B67E2">
      <w:p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lastRenderedPageBreak/>
        <w:t xml:space="preserve">Նկար 11։ </w:t>
      </w:r>
      <m:oMath>
        <m:sSub>
          <m:sSubPr>
            <m:ctrlPr>
              <w:rPr>
                <w:rFonts w:ascii="Cambria Math" w:hAnsi="Cambria Math"/>
                <w:b/>
                <w:bCs/>
                <w:i/>
                <w:color w:val="auto"/>
                <w:sz w:val="28"/>
                <w:szCs w:val="28"/>
                <w:lang w:val="hy-AM" w:eastAsia="en-US"/>
              </w:rPr>
            </m:ctrlPr>
          </m:sSubPr>
          <m:e>
            <m:r>
              <m:rPr>
                <m:sty m:val="bi"/>
              </m:rPr>
              <w:rPr>
                <w:rFonts w:ascii="Cambria Math" w:hAnsi="Cambria Math"/>
                <w:color w:val="auto"/>
                <w:sz w:val="28"/>
                <w:szCs w:val="28"/>
                <w:lang w:val="hy-AM" w:eastAsia="en-US"/>
              </w:rPr>
              <m:t>k</m:t>
            </m:r>
          </m:e>
          <m:sub>
            <m:r>
              <m:rPr>
                <m:sty m:val="bi"/>
              </m:rPr>
              <w:rPr>
                <w:rFonts w:ascii="Cambria Math" w:hAnsi="Cambria Math"/>
                <w:color w:val="auto"/>
                <w:sz w:val="28"/>
                <w:szCs w:val="28"/>
                <w:lang w:val="hy-AM"/>
              </w:rPr>
              <m:t>գր մ</m:t>
            </m:r>
          </m:sub>
        </m:sSub>
      </m:oMath>
      <w:r w:rsidRPr="006C16F6">
        <w:rPr>
          <w:rFonts w:ascii="GHEA Grapalat" w:eastAsiaTheme="minorHAnsi" w:hAnsi="GHEA Grapalat"/>
          <w:b/>
          <w:color w:val="auto"/>
          <w:sz w:val="24"/>
          <w:szCs w:val="24"/>
          <w:lang w:val="hy-AM" w:eastAsia="en-US"/>
        </w:rPr>
        <w:t>գործակցի կախվածությունը ճանապարհային պատվածքի ստորին մասից մինչև հաշվարկային գրունտային կամ երկար կանգնած մակերևույթային ջրերի հաշվարկային խորության մակարդակը։</w:t>
      </w:r>
    </w:p>
    <w:p w:rsidR="00375267" w:rsidRPr="006C16F6" w:rsidRDefault="005B67E2"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noProof/>
          <w:color w:val="auto"/>
          <w:sz w:val="24"/>
          <w:szCs w:val="24"/>
          <w:lang w:val="en-US" w:eastAsia="en-US"/>
        </w:rPr>
        <w:drawing>
          <wp:anchor distT="0" distB="0" distL="114300" distR="114300" simplePos="0" relativeHeight="251795456" behindDoc="1" locked="0" layoutInCell="1" allowOverlap="1">
            <wp:simplePos x="0" y="0"/>
            <wp:positionH relativeFrom="column">
              <wp:posOffset>334893</wp:posOffset>
            </wp:positionH>
            <wp:positionV relativeFrom="paragraph">
              <wp:posOffset>2181</wp:posOffset>
            </wp:positionV>
            <wp:extent cx="5874027" cy="830652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4027" cy="830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5B67E2" w:rsidRPr="006C16F6" w:rsidRDefault="005B67E2" w:rsidP="005B67E2">
      <w:p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bookmarkStart w:id="140" w:name="_Hlk185326914"/>
      <w:r w:rsidRPr="006C16F6">
        <w:rPr>
          <w:rFonts w:ascii="GHEA Grapalat" w:eastAsiaTheme="minorHAnsi" w:hAnsi="GHEA Grapalat"/>
          <w:b/>
          <w:color w:val="auto"/>
          <w:sz w:val="24"/>
          <w:szCs w:val="24"/>
          <w:lang w:val="hy-AM" w:eastAsia="en-US"/>
        </w:rPr>
        <w:t xml:space="preserve">Նկար 12։ </w:t>
      </w:r>
      <m:oMath>
        <m:sSub>
          <m:sSubPr>
            <m:ctrlPr>
              <w:rPr>
                <w:rFonts w:ascii="Cambria Math" w:hAnsi="Cambria Math"/>
                <w:b/>
                <w:bCs/>
                <w:i/>
                <w:color w:val="auto"/>
                <w:sz w:val="28"/>
                <w:szCs w:val="28"/>
                <w:lang w:val="hy-AM" w:eastAsia="en-US"/>
              </w:rPr>
            </m:ctrlPr>
          </m:sSubPr>
          <m:e>
            <m:r>
              <m:rPr>
                <m:sty m:val="bi"/>
              </m:rPr>
              <w:rPr>
                <w:rFonts w:ascii="Cambria Math" w:hAnsi="Cambria Math"/>
                <w:color w:val="auto"/>
                <w:sz w:val="28"/>
                <w:szCs w:val="28"/>
                <w:lang w:val="hy-AM" w:eastAsia="en-US"/>
              </w:rPr>
              <m:t>k</m:t>
            </m:r>
          </m:e>
          <m:sub>
            <m:r>
              <m:rPr>
                <m:sty m:val="bi"/>
              </m:rPr>
              <w:rPr>
                <w:rFonts w:ascii="Cambria Math" w:hAnsi="Cambria Math"/>
                <w:color w:val="auto"/>
                <w:sz w:val="28"/>
                <w:szCs w:val="28"/>
                <w:lang w:val="hy-AM"/>
              </w:rPr>
              <m:t>բեռ</m:t>
            </m:r>
          </m:sub>
        </m:sSub>
      </m:oMath>
      <w:r w:rsidRPr="006C16F6">
        <w:rPr>
          <w:rFonts w:ascii="GHEA Grapalat" w:eastAsiaTheme="minorHAnsi" w:hAnsi="GHEA Grapalat"/>
          <w:b/>
          <w:color w:val="auto"/>
          <w:sz w:val="24"/>
          <w:szCs w:val="24"/>
          <w:lang w:val="hy-AM" w:eastAsia="en-US"/>
        </w:rPr>
        <w:t>գործակցի գրունտային ջրերի սառեցման խորությունից։</w:t>
      </w:r>
    </w:p>
    <w:bookmarkEnd w:id="140"/>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DC439F"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bookmarkStart w:id="141" w:name="_Hlk185307816"/>
      <w:r w:rsidRPr="006C16F6">
        <w:rPr>
          <w:rFonts w:ascii="GHEA Grapalat" w:eastAsiaTheme="minorHAnsi" w:hAnsi="GHEA Grapalat"/>
          <w:bCs/>
          <w:color w:val="auto"/>
          <w:sz w:val="24"/>
          <w:szCs w:val="24"/>
          <w:lang w:val="hy-AM" w:eastAsia="en-US"/>
        </w:rPr>
        <w:t xml:space="preserve"> Ճանապարհային պատվածքի սառեցման խորությունը </w:t>
      </w:r>
      <w:bookmarkEnd w:id="141"/>
      <w:r w:rsidRPr="006C16F6">
        <w:rPr>
          <w:rFonts w:ascii="GHEA Grapalat" w:eastAsiaTheme="minorHAnsi" w:hAnsi="GHEA Grapalat"/>
          <w:bCs/>
          <w:color w:val="auto"/>
          <w:sz w:val="24"/>
          <w:szCs w:val="24"/>
          <w:lang w:val="hy-AM" w:eastAsia="en-US"/>
        </w:rPr>
        <w:t>պետք է որոոշել հետևյալ բանաձևով</w:t>
      </w:r>
      <w:r w:rsidRPr="006C16F6">
        <w:rPr>
          <w:rFonts w:ascii="Cambria Math" w:eastAsiaTheme="minorHAnsi" w:hAnsi="Cambria Math"/>
          <w:bCs/>
          <w:color w:val="auto"/>
          <w:sz w:val="24"/>
          <w:szCs w:val="24"/>
          <w:lang w:val="hy-AM" w:eastAsia="en-US"/>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367F93" w:rsidRPr="006C16F6" w:rsidTr="002137D9">
        <w:tc>
          <w:tcPr>
            <w:tcW w:w="7791" w:type="dxa"/>
          </w:tcPr>
          <w:p w:rsidR="00367F93" w:rsidRPr="006C16F6" w:rsidRDefault="002307AB" w:rsidP="002137D9">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z</m:t>
                  </m:r>
                </m:e>
                <m:sub>
                  <m:r>
                    <w:rPr>
                      <w:rFonts w:ascii="Cambria Math" w:hAnsi="Cambria Math"/>
                      <w:color w:val="auto"/>
                      <w:sz w:val="28"/>
                      <w:szCs w:val="28"/>
                      <w:lang w:val="hy-AM"/>
                    </w:rPr>
                    <m:t>սառ</m:t>
                  </m:r>
                </m:sub>
              </m:sSub>
              <m:r>
                <w:rPr>
                  <w:rFonts w:ascii="Cambria Math" w:hAnsi="Cambria Math"/>
                  <w:color w:val="auto"/>
                  <w:sz w:val="28"/>
                  <w:szCs w:val="28"/>
                  <w:lang w:val="hy-AM"/>
                </w:rPr>
                <m:t>=1.38</m:t>
              </m:r>
              <w:bookmarkStart w:id="142" w:name="_Hlk185307385"/>
              <m:sSub>
                <m:sSubPr>
                  <m:ctrlPr>
                    <w:rPr>
                      <w:rFonts w:ascii="Cambria Math" w:hAnsi="Cambria Math"/>
                      <w:i/>
                      <w:color w:val="auto"/>
                      <w:sz w:val="28"/>
                      <w:szCs w:val="28"/>
                      <w:lang w:val="hy-AM"/>
                    </w:rPr>
                  </m:ctrlPr>
                </m:sSubPr>
                <m:e>
                  <m:r>
                    <w:rPr>
                      <w:rFonts w:ascii="Cambria Math" w:hAnsi="Cambria Math"/>
                      <w:color w:val="auto"/>
                      <w:sz w:val="28"/>
                      <w:szCs w:val="28"/>
                      <w:lang w:val="hy-AM"/>
                    </w:rPr>
                    <m:t>z</m:t>
                  </m:r>
                </m:e>
                <m:sub>
                  <m:r>
                    <w:rPr>
                      <w:rFonts w:ascii="Cambria Math" w:hAnsi="Cambria Math"/>
                      <w:color w:val="auto"/>
                      <w:sz w:val="28"/>
                      <w:szCs w:val="28"/>
                      <w:lang w:val="hy-AM"/>
                    </w:rPr>
                    <m:t>մ սառ</m:t>
                  </m:r>
                </m:sub>
              </m:sSub>
            </m:oMath>
            <w:bookmarkEnd w:id="142"/>
            <w:r w:rsidR="00367F93" w:rsidRPr="006C16F6">
              <w:rPr>
                <w:rFonts w:ascii="GHEA Grapalat" w:hAnsi="GHEA Grapalat"/>
                <w:i/>
                <w:color w:val="auto"/>
                <w:sz w:val="28"/>
                <w:szCs w:val="28"/>
                <w:lang w:val="hy-AM"/>
              </w:rPr>
              <w:t xml:space="preserve">  ,</w:t>
            </w:r>
          </w:p>
        </w:tc>
        <w:tc>
          <w:tcPr>
            <w:tcW w:w="1838" w:type="dxa"/>
            <w:vAlign w:val="center"/>
          </w:tcPr>
          <w:p w:rsidR="00367F93" w:rsidRPr="006C16F6" w:rsidRDefault="00367F93" w:rsidP="002137D9">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(29)</w:t>
            </w:r>
          </w:p>
        </w:tc>
      </w:tr>
    </w:tbl>
    <w:p w:rsidR="00DC439F" w:rsidRPr="006C16F6" w:rsidRDefault="00DC439F" w:rsidP="00DC439F">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4D3CB3" w:rsidRPr="006C16F6" w:rsidRDefault="00341FB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w:t>
      </w:r>
      <w:r w:rsidR="00367F93" w:rsidRPr="006C16F6">
        <w:rPr>
          <w:rFonts w:ascii="GHEA Grapalat" w:eastAsiaTheme="minorHAnsi" w:hAnsi="GHEA Grapalat"/>
          <w:bCs/>
          <w:color w:val="auto"/>
          <w:sz w:val="24"/>
          <w:szCs w:val="24"/>
          <w:lang w:val="hy-AM" w:eastAsia="en-US"/>
        </w:rPr>
        <w:t>րտեղ՝</w:t>
      </w:r>
    </w:p>
    <w:bookmarkStart w:id="143" w:name="_Hlk185333095"/>
    <w:p w:rsidR="00367F93" w:rsidRPr="006C16F6" w:rsidRDefault="002307AB" w:rsidP="00367F93">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z</m:t>
            </m:r>
          </m:e>
          <m:sub>
            <m:r>
              <w:rPr>
                <w:rFonts w:ascii="Cambria Math" w:hAnsi="Cambria Math"/>
                <w:color w:val="auto"/>
                <w:sz w:val="28"/>
                <w:szCs w:val="28"/>
                <w:lang w:val="hy-AM"/>
              </w:rPr>
              <m:t>մ սառ</m:t>
            </m:r>
          </m:sub>
        </m:sSub>
        <m:r>
          <w:rPr>
            <w:rFonts w:ascii="Cambria Math" w:hAnsi="Cambria Math"/>
            <w:color w:val="auto"/>
            <w:sz w:val="28"/>
            <w:szCs w:val="28"/>
            <w:lang w:val="hy-AM" w:eastAsia="en-US"/>
          </w:rPr>
          <m:t xml:space="preserve"> </m:t>
        </m:r>
      </m:oMath>
      <w:r w:rsidR="00367F93" w:rsidRPr="006C16F6">
        <w:rPr>
          <w:rFonts w:ascii="GHEA Grapalat" w:eastAsiaTheme="minorEastAsia" w:hAnsi="GHEA Grapalat"/>
          <w:iCs/>
          <w:color w:val="auto"/>
          <w:sz w:val="24"/>
          <w:szCs w:val="24"/>
          <w:lang w:val="hy-AM"/>
        </w:rPr>
        <w:t xml:space="preserve">-  </w:t>
      </w:r>
      <w:r w:rsidR="00367F93" w:rsidRPr="006C16F6">
        <w:rPr>
          <w:rFonts w:ascii="GHEA Grapalat" w:eastAsiaTheme="minorEastAsia" w:hAnsi="GHEA Grapalat"/>
          <w:iCs/>
          <w:color w:val="auto"/>
          <w:sz w:val="24"/>
          <w:szCs w:val="24"/>
          <w:lang w:val="hy-AM"/>
        </w:rPr>
        <w:tab/>
        <w:t>տվյալ տեղանքի միջին սառեցման խորությունը, որը որոշվում է ըստ աղյուսակ 13-ի։</w:t>
      </w:r>
    </w:p>
    <w:bookmarkEnd w:id="143"/>
    <w:p w:rsidR="00367F93" w:rsidRPr="006C16F6" w:rsidRDefault="00367F93" w:rsidP="00367F93">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367F93" w:rsidRPr="006C16F6" w:rsidRDefault="00367F93"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Մինչև 2</w:t>
      </w:r>
      <w:r w:rsidRPr="006C16F6">
        <w:rPr>
          <w:rFonts w:ascii="Cambria Math" w:eastAsiaTheme="minorEastAsia" w:hAnsi="Cambria Math"/>
          <w:iCs/>
          <w:color w:val="auto"/>
          <w:sz w:val="24"/>
          <w:szCs w:val="24"/>
          <w:lang w:val="hy-AM"/>
        </w:rPr>
        <w:t>․</w:t>
      </w:r>
      <w:r w:rsidRPr="006C16F6">
        <w:rPr>
          <w:rFonts w:ascii="GHEA Grapalat" w:eastAsiaTheme="minorEastAsia" w:hAnsi="GHEA Grapalat"/>
          <w:iCs/>
          <w:color w:val="auto"/>
          <w:sz w:val="24"/>
          <w:szCs w:val="24"/>
          <w:lang w:val="hy-AM"/>
        </w:rPr>
        <w:t>0մ ճանապարհային կոնստրուկցիայի սառեցման խորության</w:t>
      </w:r>
      <w:r w:rsidR="00906608" w:rsidRPr="006C16F6">
        <w:rPr>
          <w:rFonts w:ascii="GHEA Grapalat" w:eastAsiaTheme="minorEastAsia" w:hAnsi="GHEA Grapalat"/>
          <w:iCs/>
          <w:color w:val="auto"/>
          <w:sz w:val="24"/>
          <w:szCs w:val="24"/>
          <w:lang w:val="hy-AM"/>
        </w:rPr>
        <w:t xml:space="preserve">, </w:t>
      </w:r>
      <w:r w:rsidRPr="006C16F6">
        <w:rPr>
          <w:rFonts w:ascii="GHEA Grapalat" w:eastAsiaTheme="minorEastAsia" w:hAnsi="GHEA Grapalat"/>
          <w:iCs/>
          <w:color w:val="auto"/>
          <w:sz w:val="24"/>
          <w:szCs w:val="24"/>
          <w:lang w:val="hy-AM"/>
        </w:rPr>
        <w:t xml:space="preserve"> </w:t>
      </w:r>
      <w:r w:rsidRPr="006C16F6">
        <w:rPr>
          <w:rFonts w:ascii="GHEA Grapalat" w:hAnsi="GHEA Grapalat"/>
          <w:sz w:val="24"/>
          <w:lang w:val="hy-AM"/>
        </w:rPr>
        <w:t xml:space="preserve">սառնային ուռչման </w:t>
      </w:r>
      <w:r w:rsidR="00906608" w:rsidRPr="006C16F6">
        <w:rPr>
          <w:rFonts w:ascii="GHEA Grapalat" w:hAnsi="GHEA Grapalat"/>
          <w:sz w:val="24"/>
          <w:lang w:val="hy-AM"/>
        </w:rPr>
        <w:t xml:space="preserve">միջինացված </w:t>
      </w:r>
      <w:r w:rsidRPr="006C16F6">
        <w:rPr>
          <w:rFonts w:ascii="GHEA Grapalat" w:hAnsi="GHEA Grapalat"/>
          <w:sz w:val="24"/>
          <w:lang w:val="hy-AM"/>
        </w:rPr>
        <w:t>մեծութ</w:t>
      </w:r>
      <w:r w:rsidR="00906608" w:rsidRPr="006C16F6">
        <w:rPr>
          <w:rFonts w:ascii="GHEA Grapalat" w:hAnsi="GHEA Grapalat"/>
          <w:sz w:val="24"/>
          <w:lang w:val="hy-AM"/>
        </w:rPr>
        <w:t>յան դեպքում</w:t>
      </w:r>
      <w:r w:rsidRPr="006C16F6">
        <w:rPr>
          <w:rFonts w:ascii="GHEA Grapalat" w:hAnsi="GHEA Grapalat"/>
          <w:sz w:val="24"/>
          <w:lang w:val="hy-AM"/>
        </w:rPr>
        <w:t xml:space="preserve"> (</w:t>
      </w:r>
      <m:oMath>
        <m:sSub>
          <m:sSubPr>
            <m:ctrlPr>
              <w:rPr>
                <w:rFonts w:ascii="Cambria Math" w:hAnsi="Cambria Math"/>
                <w:i/>
                <w:sz w:val="24"/>
                <w:lang w:val="hy-AM"/>
              </w:rPr>
            </m:ctrlPr>
          </m:sSubPr>
          <m:e>
            <m:r>
              <w:rPr>
                <w:rFonts w:ascii="Cambria Math" w:hAnsi="Cambria Math"/>
                <w:sz w:val="24"/>
                <w:lang w:val="hy-AM"/>
              </w:rPr>
              <m:t>I</m:t>
            </m:r>
          </m:e>
          <m:sub>
            <m:r>
              <w:rPr>
                <w:rFonts w:ascii="Cambria Math" w:hAnsi="Cambria Math"/>
                <w:sz w:val="24"/>
                <w:lang w:val="hy-AM"/>
              </w:rPr>
              <m:t>ուռ միջ</m:t>
            </m:r>
          </m:sub>
        </m:sSub>
      </m:oMath>
      <w:r w:rsidRPr="006C16F6">
        <w:rPr>
          <w:rFonts w:ascii="GHEA Grapalat" w:hAnsi="GHEA Grapalat"/>
          <w:sz w:val="24"/>
          <w:lang w:val="hy-AM"/>
        </w:rPr>
        <w:t>)</w:t>
      </w:r>
      <w:r w:rsidR="00906608" w:rsidRPr="006C16F6">
        <w:rPr>
          <w:rFonts w:ascii="GHEA Grapalat" w:hAnsi="GHEA Grapalat"/>
          <w:sz w:val="24"/>
          <w:lang w:val="hy-AM"/>
        </w:rPr>
        <w:t xml:space="preserve"> </w:t>
      </w:r>
      <w:r w:rsidR="00906608" w:rsidRPr="006C16F6">
        <w:rPr>
          <w:rFonts w:ascii="GHEA Grapalat" w:eastAsiaTheme="minorHAnsi" w:hAnsi="GHEA Grapalat"/>
          <w:bCs/>
          <w:color w:val="auto"/>
          <w:sz w:val="24"/>
          <w:szCs w:val="24"/>
          <w:lang w:val="hy-AM" w:eastAsia="en-US"/>
        </w:rPr>
        <w:t xml:space="preserve">ճանապարհային պատվածքի սառեցման խորությունը </w:t>
      </w: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z</m:t>
            </m:r>
          </m:e>
          <m:sub>
            <m:r>
              <w:rPr>
                <w:rFonts w:ascii="Cambria Math" w:hAnsi="Cambria Math"/>
                <w:color w:val="auto"/>
                <w:sz w:val="28"/>
                <w:szCs w:val="28"/>
                <w:lang w:val="hy-AM"/>
              </w:rPr>
              <m:t>սառ</m:t>
            </m:r>
          </m:sub>
        </m:sSub>
      </m:oMath>
      <w:r w:rsidR="00906608" w:rsidRPr="006C16F6">
        <w:rPr>
          <w:rFonts w:ascii="GHEA Grapalat" w:eastAsiaTheme="minorEastAsia" w:hAnsi="GHEA Grapalat"/>
          <w:color w:val="auto"/>
          <w:sz w:val="28"/>
          <w:szCs w:val="28"/>
          <w:lang w:val="hy-AM" w:eastAsia="en-US"/>
        </w:rPr>
        <w:t xml:space="preserve"> </w:t>
      </w:r>
      <w:r w:rsidR="00906608" w:rsidRPr="006C16F6">
        <w:rPr>
          <w:rFonts w:ascii="GHEA Grapalat" w:hAnsi="GHEA Grapalat"/>
          <w:sz w:val="24"/>
          <w:lang w:val="hy-AM"/>
        </w:rPr>
        <w:t>պետք է որոշել համաձայն նկար 12-ում բերված գրաֆիկի։</w:t>
      </w:r>
    </w:p>
    <w:p w:rsidR="00367F93" w:rsidRPr="006C16F6" w:rsidRDefault="00367F9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906608" w:rsidRPr="006C16F6" w:rsidRDefault="00906608" w:rsidP="00906608">
      <w:pPr>
        <w:pStyle w:val="a0"/>
        <w:numPr>
          <w:ilvl w:val="0"/>
          <w:numId w:val="3"/>
        </w:numPr>
        <w:tabs>
          <w:tab w:val="left" w:pos="1080"/>
          <w:tab w:val="left" w:pos="1260"/>
        </w:tabs>
        <w:spacing w:line="360" w:lineRule="auto"/>
        <w:jc w:val="center"/>
        <w:rPr>
          <w:color w:val="auto"/>
          <w:sz w:val="24"/>
        </w:rPr>
      </w:pPr>
      <w:bookmarkStart w:id="144" w:name="_Hlk188984451"/>
      <w:r w:rsidRPr="006C16F6">
        <w:rPr>
          <w:color w:val="auto"/>
          <w:sz w:val="24"/>
        </w:rPr>
        <w:t>ՃԱՆԱՊԱՐՀԱՅԻՆ ՊԱՏՎԱԾՔԻ ԵՎ ԱՇԽԱՏԱՆՔԱՅԻՆ ՇԵՐՏԻ ՑԱՄԱՔԵՑՈՒՄԸ</w:t>
      </w:r>
    </w:p>
    <w:bookmarkEnd w:id="144"/>
    <w:p w:rsidR="009443A8" w:rsidRPr="006C16F6" w:rsidRDefault="009443A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Ճանապարհի այն տեղամասերում, որոնցում հողային պաստառն իրականացված է ուռչող, ուժեղ ուռչող  և չափից դուրս ուռչող գրունտներից, ինչպես նաև 0,5 մ/օր-ից պակաս ֆիլտրացիայի գործակցով փոշենման և  կավային գրունտներից,  ճանապարհակլիմայական բոլոր շրջաններում և տեղանքի խոնավացման բոլոր ուրվագծերի դեպքում անհրաժեշտություն է առաջանում նախատեսել ճանապարհային պատվածքի չորացման միջոցառումներ:</w:t>
      </w:r>
    </w:p>
    <w:p w:rsidR="009443A8" w:rsidRPr="006C16F6" w:rsidRDefault="009443A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Հողային պաստառի նախագծման ժամանակ անհրաժեշտ է գրունտների սառեցման գոտին դուրս բերել մազանոթային խոնավացման գոտուց՝ ապահովելով   ծածկի վերազանցումը գրունտային ջրերի կամ երկարատև (30 օրից ավել) դիտվող մակերևութային ջրերի հաշվարկային մակարդակից, ՀՀ քաղաքաշինության կոմիտեի նախագահի 2022 թվականի դեկտեմբերի 12-ի N28-Ն հրամանով հաստատված ՀՀՇՆ 32-01-2022 «Ավտոմոբիլային ճանապարհներ» նորմերի 169 կետով պահանջը՝ որը պետք է կազմի ոչ </w:t>
      </w:r>
      <w:r w:rsidRPr="006C16F6">
        <w:rPr>
          <w:rFonts w:ascii="GHEA Grapalat" w:eastAsiaTheme="minorEastAsia" w:hAnsi="GHEA Grapalat"/>
          <w:iCs/>
          <w:color w:val="auto"/>
          <w:sz w:val="24"/>
          <w:szCs w:val="24"/>
          <w:lang w:val="hy-AM"/>
        </w:rPr>
        <w:lastRenderedPageBreak/>
        <w:t>պակաս, քան 1.2 մ` I և II ճանապարհակլիմայական շրջաններում, ոչ պակաս, քան 1.5 մ` III և IV շրջաններում:</w:t>
      </w:r>
    </w:p>
    <w:p w:rsidR="009443A8" w:rsidRPr="006C16F6" w:rsidRDefault="009443A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Որպես գրունտային ջրերի հաշվարկային մակարդակ պետք է ընդունել հիմնանորոգումների միջև ժամանակահատվածում հնարավոր առավելագույն մակարդակը: </w:t>
      </w:r>
    </w:p>
    <w:p w:rsidR="009443A8" w:rsidRPr="006C16F6" w:rsidRDefault="009443A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Եթե ըստ գրունտ</w:t>
      </w:r>
      <w:r w:rsidR="002137D9" w:rsidRPr="006C16F6">
        <w:rPr>
          <w:rFonts w:ascii="GHEA Grapalat" w:eastAsiaTheme="minorEastAsia" w:hAnsi="GHEA Grapalat"/>
          <w:iCs/>
          <w:color w:val="auto"/>
          <w:sz w:val="24"/>
          <w:szCs w:val="24"/>
          <w:lang w:val="hy-AM"/>
        </w:rPr>
        <w:t>ա</w:t>
      </w:r>
      <w:r w:rsidRPr="006C16F6">
        <w:rPr>
          <w:rFonts w:ascii="GHEA Grapalat" w:eastAsiaTheme="minorEastAsia" w:hAnsi="GHEA Grapalat"/>
          <w:iCs/>
          <w:color w:val="auto"/>
          <w:sz w:val="24"/>
          <w:szCs w:val="24"/>
          <w:lang w:val="hy-AM"/>
        </w:rPr>
        <w:t xml:space="preserve">-հիդրոլոգիական պայմաններից կամ տեխնիկատնտեսական ցուցանիշների ելնելով, նպատակահարմար է նվազեցնել ճանապարհածածկի մակերևույթի բարձրացմանը ներկայացվող պահանջները, ապա անհրաժեշտ է նախատեսել հատուկ միջոցառումներ ստորերկրյա ջրերի մակարդակը իջեցնելու կամ ավելցուկային խոնավությունից հողային պաստառի վերին մասը պաշտպանելու համար: </w:t>
      </w:r>
    </w:p>
    <w:p w:rsidR="009443A8" w:rsidRPr="006C16F6" w:rsidRDefault="009443A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Հողային պաստառը ուռչող, ուժեղ ուռչող  և չափից դուրս ուռչող գրունտներից իրականացնելու դեպքում անհրաժեշտ է միջոցներ ձեռնարկել նվազեցնելու մակերևութային ջրերի ներհոսքը դեպի ճանապարհային պատվածքի հիմք և հողային պաստառի գրունտ: Դրա համար պետք է նախատեսել կողնակների մեկուսացում ասֆալտբետոնե ծածկով,  կամ ջրամեկուսիչ շերտերի և միջնաշերտերի տեսքով, ապահովել  կողնակների պահանջվող  լայնակի թեքությունները, տեղադրել ջրահեռացնող վաքեր՝ երթևեկային մասի երկայնքով և բարձր արդյունավետ դրենաժային  համակարգեր կողնակների տակ:</w:t>
      </w:r>
    </w:p>
    <w:p w:rsidR="009443A8" w:rsidRPr="006C16F6" w:rsidRDefault="009443A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Ճանապարհային պատվածքի դրենիրացնող շերտում պետք է կիրառել ավազ, կոպիճ, խարամ և այլ հատիկային նյութեր՝ ոչ պակաս, քան 1 մ/օր ֆիլտրացիայի գործակցով: Միջպետական և հանրապետական նշանակության ճանապարհների, մայրուղային փողոցների այն տեղամասերում, երբ հողային պաստառը իրականացված է ուռչող, ուժեղ ուռչող  և չափից դուրս ուռչող գրունտներից, երկայնական պրոֆիլի գոգավոր կորացումներում,  ինչպես նաև երբ ճանապարհն անցնում է հանույթով դրենիրացնող շերտի նյութի   ֆիլտրացիայի գործակիցը պետք է կազմի ոչ պակաս, քան 2 մ/օր:</w:t>
      </w:r>
    </w:p>
    <w:p w:rsidR="009443A8" w:rsidRPr="006C16F6" w:rsidRDefault="009443A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Ճանապարհային  պատվածքների չորացման միջոցառումների նախագծումը պետք  է կատարել են հետևյալ հերթականությամբ՝</w:t>
      </w:r>
    </w:p>
    <w:p w:rsidR="009443A8" w:rsidRPr="006C16F6" w:rsidRDefault="009443A8" w:rsidP="00F5648C">
      <w:pPr>
        <w:numPr>
          <w:ilvl w:val="0"/>
          <w:numId w:val="8"/>
        </w:numPr>
        <w:tabs>
          <w:tab w:val="left" w:pos="900"/>
          <w:tab w:val="left" w:pos="1260"/>
          <w:tab w:val="left" w:pos="1620"/>
          <w:tab w:val="left" w:pos="2610"/>
        </w:tabs>
        <w:autoSpaceDE w:val="0"/>
        <w:autoSpaceDN w:val="0"/>
        <w:adjustRightInd w:val="0"/>
        <w:spacing w:after="0" w:line="360" w:lineRule="auto"/>
        <w:ind w:right="0" w:hanging="90"/>
        <w:contextualSpacing/>
        <w:rPr>
          <w:rFonts w:ascii="GHEA Grapalat" w:hAnsi="GHEA Grapalat"/>
          <w:sz w:val="24"/>
          <w:lang w:val="hy-AM"/>
        </w:rPr>
      </w:pPr>
      <w:r w:rsidRPr="006C16F6">
        <w:rPr>
          <w:rFonts w:ascii="GHEA Grapalat" w:hAnsi="GHEA Grapalat"/>
          <w:sz w:val="24"/>
          <w:lang w:val="hy-AM"/>
        </w:rPr>
        <w:t xml:space="preserve">ճանապարհը բաժանում են ըստ երկայնական պրոֆիլի, բնական պայմանների (տեղանքի ռելյեֆի բնույթ, ճանապարհը հատող ջրահոսքերի առկայություն և այլն) տիպական տեղամասերի՝ հաշվի առնելով հողային պաստառի (լիցք՝ ՀՀ քաղաքաշինության կոմիտեի նախագահի 2022 թվականի դեկտեմբերի 12-ի  N28-Ն հրամանով հաստատված ՀՀՇՆ 32-01-2022 ՛՛Ավտոմոբիլային ճանապարհներ՛՛ </w:t>
      </w:r>
      <w:r w:rsidRPr="006C16F6">
        <w:rPr>
          <w:rFonts w:ascii="GHEA Grapalat" w:hAnsi="GHEA Grapalat"/>
          <w:sz w:val="24"/>
          <w:lang w:val="hy-AM"/>
        </w:rPr>
        <w:lastRenderedPageBreak/>
        <w:t>նորմերի պահանջները բավարարող բարձրությամբ, լիցք՝ նորմերի պահանջները չբավարարող բարձրությամբ, հանույթ, լիցքից դեպի հանույթ անցումային տեղամաս) և ճանապարհային պատվածքի (հիմքում միաձույլ, ինչպես նաև սառնակայուն, ջերմամեկուսիչ  շերտերի առկայություն) կոնստրուկցիաների առանձնահատկությունները, ճանապարհային պատվածքի մեջ ջրերի մուտքը սահմանափակող դրենաժային կոնստրուկցիաների իրականացման նյութերի  առանձնահատկությունները:</w:t>
      </w:r>
    </w:p>
    <w:p w:rsidR="009443A8" w:rsidRPr="006C16F6" w:rsidRDefault="009443A8" w:rsidP="00F5648C">
      <w:pPr>
        <w:numPr>
          <w:ilvl w:val="0"/>
          <w:numId w:val="8"/>
        </w:numPr>
        <w:tabs>
          <w:tab w:val="left" w:pos="900"/>
          <w:tab w:val="left" w:pos="1260"/>
          <w:tab w:val="left" w:pos="1620"/>
          <w:tab w:val="left" w:pos="2610"/>
        </w:tabs>
        <w:autoSpaceDE w:val="0"/>
        <w:autoSpaceDN w:val="0"/>
        <w:adjustRightInd w:val="0"/>
        <w:spacing w:after="0" w:line="360" w:lineRule="auto"/>
        <w:ind w:right="0" w:hanging="90"/>
        <w:contextualSpacing/>
        <w:rPr>
          <w:rFonts w:ascii="GHEA Grapalat" w:hAnsi="GHEA Grapalat"/>
          <w:sz w:val="24"/>
          <w:lang w:val="hy-AM"/>
        </w:rPr>
      </w:pPr>
      <w:r w:rsidRPr="006C16F6">
        <w:rPr>
          <w:rFonts w:ascii="GHEA Grapalat" w:hAnsi="GHEA Grapalat"/>
          <w:sz w:val="24"/>
          <w:lang w:val="hy-AM"/>
        </w:rPr>
        <w:t>տիպական տեղամասերի համար որոշում են հաշվարկային ժամանակահատվածում մեկ օրվա ընթացքում դեպի պատվածքի հիմք  մուտք գործող ջրի քանակությունները՝ հաշվի առնելով այն միջոցառումները, որոնք նախատեսվել են դեպի ճանապարհային կոնստրուկցիա ջրի մուտքի սահմանափակման համար:</w:t>
      </w:r>
    </w:p>
    <w:p w:rsidR="009443A8" w:rsidRPr="006C16F6" w:rsidRDefault="009443A8" w:rsidP="00F5648C">
      <w:pPr>
        <w:numPr>
          <w:ilvl w:val="0"/>
          <w:numId w:val="8"/>
        </w:numPr>
        <w:tabs>
          <w:tab w:val="left" w:pos="900"/>
          <w:tab w:val="left" w:pos="1260"/>
          <w:tab w:val="left" w:pos="1620"/>
          <w:tab w:val="left" w:pos="2610"/>
        </w:tabs>
        <w:autoSpaceDE w:val="0"/>
        <w:autoSpaceDN w:val="0"/>
        <w:adjustRightInd w:val="0"/>
        <w:spacing w:after="0" w:line="360" w:lineRule="auto"/>
        <w:ind w:right="0" w:hanging="90"/>
        <w:contextualSpacing/>
        <w:rPr>
          <w:rFonts w:ascii="GHEA Grapalat" w:hAnsi="GHEA Grapalat"/>
          <w:sz w:val="24"/>
          <w:lang w:val="hy-AM"/>
        </w:rPr>
      </w:pPr>
      <w:r w:rsidRPr="006C16F6">
        <w:rPr>
          <w:rFonts w:ascii="GHEA Grapalat" w:hAnsi="GHEA Grapalat"/>
          <w:sz w:val="24"/>
          <w:lang w:val="hy-AM"/>
        </w:rPr>
        <w:t>նախատեսում են դրենաժային կոնստրուկցիաների տարբերակներ:</w:t>
      </w:r>
    </w:p>
    <w:p w:rsidR="009443A8" w:rsidRPr="006C16F6" w:rsidRDefault="009443A8" w:rsidP="00F5648C">
      <w:pPr>
        <w:numPr>
          <w:ilvl w:val="0"/>
          <w:numId w:val="8"/>
        </w:numPr>
        <w:tabs>
          <w:tab w:val="left" w:pos="900"/>
          <w:tab w:val="left" w:pos="1260"/>
          <w:tab w:val="left" w:pos="1620"/>
          <w:tab w:val="left" w:pos="2610"/>
        </w:tabs>
        <w:autoSpaceDE w:val="0"/>
        <w:autoSpaceDN w:val="0"/>
        <w:adjustRightInd w:val="0"/>
        <w:spacing w:after="0" w:line="360" w:lineRule="auto"/>
        <w:ind w:right="0" w:hanging="90"/>
        <w:contextualSpacing/>
        <w:rPr>
          <w:rFonts w:ascii="GHEA Grapalat" w:hAnsi="GHEA Grapalat"/>
          <w:sz w:val="24"/>
          <w:lang w:val="hy-AM"/>
        </w:rPr>
      </w:pPr>
      <w:r w:rsidRPr="006C16F6">
        <w:rPr>
          <w:rFonts w:ascii="GHEA Grapalat" w:hAnsi="GHEA Grapalat"/>
          <w:sz w:val="24"/>
          <w:lang w:val="hy-AM"/>
        </w:rPr>
        <w:t>հաշվարկով հիմնավորում են տվյալ պայմաններում դրենաժային շերտի համար անհրաժեշտ հաստությունը, կամ որոշում են, թե  ընդունված դրենաժային կոնստրուկցիայի նյութը ֆիլտրացիայի գործակցի ինչ արժեք պետք է ունենա:</w:t>
      </w:r>
    </w:p>
    <w:p w:rsidR="009443A8" w:rsidRPr="006C16F6" w:rsidRDefault="009443A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Դրենաժային շերտի նախագծման ժամանակ բացի նրանից, որ պետք է ապահովվի ճանապարհային պատվածքի չորացումը, պետք է ապահովվի նաև հատիկային նյութից դրենաժային շերտի սահքակայունությունը: Դրենաժային կոնստրուկցիան նախագծում են՝ հաշվի առնելով հաշվարկային ժամկետում դեպի ճանապարհային պատվածքի հիմնատակ մուտ գործող ջրի ծավալը, դրենաժային  շերտի նյութի և հողային պաստառի կոնստրուկցիայի ֆիլտրացիոն հատկությունները:</w:t>
      </w:r>
    </w:p>
    <w:p w:rsidR="009443A8" w:rsidRPr="006C16F6" w:rsidRDefault="009443A8"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Հոսքի կարգավորման ուղղությամբ նախատեսվող ցանկացած միջոցառման ընտրություն պետք է ուղեկցվի տեխնիկա-տնտեսական համեմատության իրականացմամբ: </w:t>
      </w:r>
    </w:p>
    <w:p w:rsidR="00DE62B4" w:rsidRPr="006C16F6" w:rsidRDefault="00DE62B4"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 Հնարավոր են ավտոմոբիլային ճանապարհների դրենաժավորման շերտի կոնստրուկտիվ լուծումների հետևյալ տարբերակները </w:t>
      </w:r>
      <w:bookmarkStart w:id="145" w:name="_Hlk185326720"/>
      <w:r w:rsidRPr="006C16F6">
        <w:rPr>
          <w:rFonts w:ascii="GHEA Grapalat" w:eastAsiaTheme="minorEastAsia" w:hAnsi="GHEA Grapalat"/>
          <w:iCs/>
          <w:color w:val="auto"/>
          <w:sz w:val="24"/>
          <w:szCs w:val="24"/>
          <w:lang w:val="hy-AM"/>
        </w:rPr>
        <w:t>(նկար 13)</w:t>
      </w:r>
      <w:bookmarkEnd w:id="145"/>
      <w:r w:rsidRPr="006C16F6">
        <w:rPr>
          <w:rFonts w:ascii="Cambria Math" w:eastAsiaTheme="minorEastAsia" w:hAnsi="Cambria Math"/>
          <w:iCs/>
          <w:color w:val="auto"/>
          <w:sz w:val="24"/>
          <w:szCs w:val="24"/>
          <w:lang w:val="hy-AM"/>
        </w:rPr>
        <w:t>․</w:t>
      </w:r>
    </w:p>
    <w:p w:rsidR="00DE62B4" w:rsidRPr="006C16F6" w:rsidRDefault="00DE62B4" w:rsidP="00F5648C">
      <w:pPr>
        <w:pStyle w:val="ListParagraph"/>
        <w:numPr>
          <w:ilvl w:val="0"/>
          <w:numId w:val="30"/>
        </w:numPr>
        <w:tabs>
          <w:tab w:val="left" w:pos="1080"/>
          <w:tab w:val="left" w:pos="1260"/>
        </w:tabs>
        <w:autoSpaceDE w:val="0"/>
        <w:autoSpaceDN w:val="0"/>
        <w:adjustRightInd w:val="0"/>
        <w:spacing w:after="0" w:line="360" w:lineRule="auto"/>
        <w:ind w:right="0"/>
        <w:rPr>
          <w:rFonts w:ascii="GHEA Grapalat" w:eastAsiaTheme="minorEastAsia" w:hAnsi="GHEA Grapalat"/>
          <w:iCs/>
          <w:color w:val="auto"/>
          <w:sz w:val="24"/>
          <w:szCs w:val="24"/>
          <w:lang w:val="hy-AM"/>
        </w:rPr>
      </w:pPr>
      <w:bookmarkStart w:id="146" w:name="_Hlk185327967"/>
      <w:r w:rsidRPr="006C16F6">
        <w:rPr>
          <w:rFonts w:ascii="GHEA Grapalat" w:eastAsiaTheme="minorEastAsia" w:hAnsi="GHEA Grapalat"/>
          <w:iCs/>
          <w:color w:val="auto"/>
          <w:sz w:val="24"/>
          <w:szCs w:val="24"/>
          <w:lang w:val="hy-AM"/>
        </w:rPr>
        <w:t>Դրենաժային շերտի իրականացում հողային պաստառի ամբողջ լայնությամբ</w:t>
      </w:r>
      <w:bookmarkEnd w:id="146"/>
      <w:r w:rsidRPr="006C16F6">
        <w:rPr>
          <w:rFonts w:ascii="GHEA Grapalat" w:eastAsiaTheme="minorEastAsia" w:hAnsi="GHEA Grapalat"/>
          <w:iCs/>
          <w:color w:val="auto"/>
          <w:sz w:val="24"/>
          <w:szCs w:val="24"/>
          <w:lang w:val="hy-AM"/>
        </w:rPr>
        <w:t>՝ ճանապարհի 20</w:t>
      </w:r>
      <w:bookmarkStart w:id="147" w:name="_Hlk185326173"/>
      <w:r w:rsidRPr="006C16F6">
        <w:rPr>
          <w:rFonts w:ascii="GHEA Grapalat" w:eastAsiaTheme="minorEastAsia" w:hAnsi="GHEA Grapalat"/>
          <w:iCs/>
          <w:color w:val="auto"/>
          <w:sz w:val="24"/>
          <w:szCs w:val="24"/>
          <w:lang w:val="hy-AM"/>
        </w:rPr>
        <w:t>‰</w:t>
      </w:r>
      <w:bookmarkEnd w:id="147"/>
      <w:r w:rsidRPr="006C16F6">
        <w:rPr>
          <w:rFonts w:ascii="GHEA Grapalat" w:eastAsiaTheme="minorEastAsia" w:hAnsi="GHEA Grapalat"/>
          <w:iCs/>
          <w:color w:val="auto"/>
          <w:sz w:val="24"/>
          <w:szCs w:val="24"/>
          <w:lang w:val="hy-AM"/>
        </w:rPr>
        <w:t>-40‰ լայնական թեքություններով, որոնք ապահովում են ջրի հոսքը դեպի ճանապարհի կողնակներ</w:t>
      </w:r>
      <w:r w:rsidR="00A1600C" w:rsidRPr="006C16F6">
        <w:rPr>
          <w:rFonts w:ascii="GHEA Grapalat" w:eastAsiaTheme="minorEastAsia" w:hAnsi="GHEA Grapalat"/>
          <w:iCs/>
          <w:color w:val="auto"/>
          <w:sz w:val="24"/>
          <w:szCs w:val="24"/>
          <w:lang w:val="hy-AM"/>
        </w:rPr>
        <w:t xml:space="preserve"> (նկար 13 ա) </w:t>
      </w:r>
      <w:r w:rsidRPr="006C16F6">
        <w:rPr>
          <w:rFonts w:ascii="GHEA Grapalat" w:eastAsiaTheme="minorEastAsia" w:hAnsi="GHEA Grapalat"/>
          <w:iCs/>
          <w:color w:val="auto"/>
          <w:sz w:val="24"/>
          <w:szCs w:val="24"/>
          <w:lang w:val="hy-AM"/>
        </w:rPr>
        <w:t>;</w:t>
      </w:r>
    </w:p>
    <w:p w:rsidR="00DE62B4" w:rsidRPr="006C16F6" w:rsidRDefault="00A1600C" w:rsidP="00F5648C">
      <w:pPr>
        <w:pStyle w:val="ListParagraph"/>
        <w:numPr>
          <w:ilvl w:val="0"/>
          <w:numId w:val="30"/>
        </w:numPr>
        <w:tabs>
          <w:tab w:val="left" w:pos="1080"/>
          <w:tab w:val="left" w:pos="1260"/>
        </w:tabs>
        <w:autoSpaceDE w:val="0"/>
        <w:autoSpaceDN w:val="0"/>
        <w:adjustRightInd w:val="0"/>
        <w:spacing w:after="0" w:line="360" w:lineRule="auto"/>
        <w:ind w:right="0"/>
        <w:rPr>
          <w:rFonts w:ascii="GHEA Grapalat" w:eastAsiaTheme="minorEastAsia" w:hAnsi="GHEA Grapalat"/>
          <w:iCs/>
          <w:color w:val="auto"/>
          <w:sz w:val="24"/>
          <w:szCs w:val="24"/>
          <w:lang w:val="hy-AM"/>
        </w:rPr>
      </w:pPr>
      <w:bookmarkStart w:id="148" w:name="_Hlk185328042"/>
      <w:r w:rsidRPr="006C16F6">
        <w:rPr>
          <w:rFonts w:ascii="GHEA Grapalat" w:eastAsiaTheme="minorEastAsia" w:hAnsi="GHEA Grapalat"/>
          <w:iCs/>
          <w:color w:val="auto"/>
          <w:sz w:val="24"/>
          <w:szCs w:val="24"/>
          <w:lang w:val="hy-AM"/>
        </w:rPr>
        <w:t xml:space="preserve">Ջրահեռացումը պետք է իրականանա ճանապարհի երկայնական ուղղությամբ տեղադրված վաքերի </w:t>
      </w:r>
      <w:bookmarkEnd w:id="148"/>
      <w:r w:rsidRPr="006C16F6">
        <w:rPr>
          <w:rFonts w:ascii="GHEA Grapalat" w:eastAsiaTheme="minorEastAsia" w:hAnsi="GHEA Grapalat"/>
          <w:iCs/>
          <w:color w:val="auto"/>
          <w:sz w:val="24"/>
          <w:szCs w:val="24"/>
          <w:lang w:val="hy-AM"/>
        </w:rPr>
        <w:t xml:space="preserve">և միմյանցից 50-80մ հեռավորության վրա (երկայնական </w:t>
      </w:r>
      <w:r w:rsidRPr="006C16F6">
        <w:rPr>
          <w:rFonts w:ascii="GHEA Grapalat" w:eastAsiaTheme="minorEastAsia" w:hAnsi="GHEA Grapalat"/>
          <w:iCs/>
          <w:color w:val="auto"/>
          <w:sz w:val="24"/>
          <w:szCs w:val="24"/>
          <w:lang w:val="hy-AM"/>
        </w:rPr>
        <w:lastRenderedPageBreak/>
        <w:t>թեքություններից կախված) իրականացվող լայնական արտաթողերի միջոցով (նկար 13 բ);</w:t>
      </w:r>
    </w:p>
    <w:p w:rsidR="00A1600C" w:rsidRPr="006C16F6" w:rsidRDefault="00A1600C" w:rsidP="00F5648C">
      <w:pPr>
        <w:pStyle w:val="ListParagraph"/>
        <w:numPr>
          <w:ilvl w:val="0"/>
          <w:numId w:val="30"/>
        </w:numPr>
        <w:tabs>
          <w:tab w:val="left" w:pos="1080"/>
          <w:tab w:val="left" w:pos="1260"/>
        </w:tabs>
        <w:autoSpaceDE w:val="0"/>
        <w:autoSpaceDN w:val="0"/>
        <w:adjustRightInd w:val="0"/>
        <w:spacing w:after="0" w:line="360" w:lineRule="auto"/>
        <w:ind w:right="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Դրենաժային շերտը լցվում է երթևեկելի հատվածի լայնության և եզրային գոտիների վրա՝ </w:t>
      </w:r>
      <w:bookmarkStart w:id="149" w:name="_Hlk185328111"/>
      <w:r w:rsidRPr="006C16F6">
        <w:rPr>
          <w:rFonts w:ascii="GHEA Grapalat" w:eastAsiaTheme="minorEastAsia" w:hAnsi="GHEA Grapalat"/>
          <w:iCs/>
          <w:color w:val="auto"/>
          <w:sz w:val="24"/>
          <w:szCs w:val="24"/>
          <w:lang w:val="hy-AM"/>
        </w:rPr>
        <w:t xml:space="preserve">առանց ջրահեռացման համակարգերի </w:t>
      </w:r>
      <w:bookmarkEnd w:id="149"/>
      <w:r w:rsidRPr="006C16F6">
        <w:rPr>
          <w:rFonts w:ascii="GHEA Grapalat" w:eastAsiaTheme="minorEastAsia" w:hAnsi="GHEA Grapalat"/>
          <w:iCs/>
          <w:color w:val="auto"/>
          <w:sz w:val="24"/>
          <w:szCs w:val="24"/>
          <w:lang w:val="hy-AM"/>
        </w:rPr>
        <w:t>(նկար 13 գ)։</w:t>
      </w:r>
    </w:p>
    <w:p w:rsidR="004D3CB3" w:rsidRPr="006C16F6" w:rsidRDefault="004D3CB3" w:rsidP="009443A8">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A1600C" w:rsidRPr="006C16F6" w:rsidRDefault="00A1600C" w:rsidP="009443A8">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A1600C" w:rsidRPr="006C16F6" w:rsidRDefault="00A1600C" w:rsidP="00A1600C">
      <w:p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bookmarkStart w:id="150" w:name="_Hlk185328383"/>
      <w:r w:rsidRPr="006C16F6">
        <w:rPr>
          <w:rFonts w:ascii="GHEA Grapalat" w:eastAsiaTheme="minorHAnsi" w:hAnsi="GHEA Grapalat"/>
          <w:b/>
          <w:color w:val="auto"/>
          <w:sz w:val="24"/>
          <w:szCs w:val="24"/>
          <w:lang w:val="hy-AM" w:eastAsia="en-US"/>
        </w:rPr>
        <w:t>Նկար 13։ Ճանապարհային պատվածքի դրենաժավորման կոնստրուկտիվ լուծումները։</w:t>
      </w:r>
    </w:p>
    <w:bookmarkEnd w:id="150"/>
    <w:p w:rsidR="00A1600C" w:rsidRPr="006C16F6" w:rsidRDefault="00A1600C" w:rsidP="00A1600C">
      <w:pPr>
        <w:tabs>
          <w:tab w:val="left" w:pos="1080"/>
          <w:tab w:val="left" w:pos="1260"/>
        </w:tabs>
        <w:autoSpaceDE w:val="0"/>
        <w:autoSpaceDN w:val="0"/>
        <w:adjustRightInd w:val="0"/>
        <w:spacing w:after="0" w:line="360" w:lineRule="auto"/>
        <w:ind w:right="0"/>
        <w:rPr>
          <w:rFonts w:ascii="GHEA Grapalat" w:eastAsiaTheme="minorHAnsi" w:hAnsi="GHEA Grapalat"/>
          <w:b/>
          <w:color w:val="auto"/>
          <w:sz w:val="24"/>
          <w:szCs w:val="24"/>
          <w:lang w:val="hy-AM" w:eastAsia="en-US"/>
        </w:rPr>
      </w:pPr>
      <w:r w:rsidRPr="006C16F6">
        <w:rPr>
          <w:noProof/>
          <w:lang w:val="en-US" w:eastAsia="en-US"/>
        </w:rPr>
        <w:drawing>
          <wp:inline distT="0" distB="0" distL="0" distR="0" wp14:anchorId="7FC53FBC" wp14:editId="699CE910">
            <wp:extent cx="6246609" cy="1739347"/>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949" t="25079" r="62123" b="53213"/>
                    <a:stretch/>
                  </pic:blipFill>
                  <pic:spPr bwMode="auto">
                    <a:xfrm>
                      <a:off x="0" y="0"/>
                      <a:ext cx="6285918" cy="1750292"/>
                    </a:xfrm>
                    <a:prstGeom prst="rect">
                      <a:avLst/>
                    </a:prstGeom>
                    <a:ln>
                      <a:noFill/>
                    </a:ln>
                    <a:extLst>
                      <a:ext uri="{53640926-AAD7-44D8-BBD7-CCE9431645EC}">
                        <a14:shadowObscured xmlns:a14="http://schemas.microsoft.com/office/drawing/2010/main"/>
                      </a:ext>
                    </a:extLst>
                  </pic:spPr>
                </pic:pic>
              </a:graphicData>
            </a:graphic>
          </wp:inline>
        </w:drawing>
      </w:r>
    </w:p>
    <w:p w:rsidR="00991577" w:rsidRPr="006C16F6" w:rsidRDefault="00991577" w:rsidP="0055400E">
      <w:pPr>
        <w:tabs>
          <w:tab w:val="left" w:pos="1080"/>
          <w:tab w:val="left" w:pos="1260"/>
        </w:tabs>
        <w:autoSpaceDE w:val="0"/>
        <w:autoSpaceDN w:val="0"/>
        <w:adjustRightInd w:val="0"/>
        <w:spacing w:after="0" w:line="360" w:lineRule="auto"/>
        <w:ind w:right="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 xml:space="preserve">ա) </w:t>
      </w:r>
      <w:bookmarkStart w:id="151" w:name="_Hlk185328059"/>
      <w:r w:rsidRPr="006C16F6">
        <w:rPr>
          <w:rFonts w:ascii="GHEA Grapalat" w:eastAsiaTheme="minorEastAsia" w:hAnsi="GHEA Grapalat"/>
          <w:iCs/>
          <w:color w:val="auto"/>
          <w:sz w:val="24"/>
          <w:szCs w:val="24"/>
          <w:lang w:val="hy-AM"/>
        </w:rPr>
        <w:t xml:space="preserve">Դրենաժային շերտի իրականացում </w:t>
      </w:r>
      <w:bookmarkEnd w:id="151"/>
      <w:r w:rsidRPr="006C16F6">
        <w:rPr>
          <w:rFonts w:ascii="GHEA Grapalat" w:eastAsiaTheme="minorEastAsia" w:hAnsi="GHEA Grapalat"/>
          <w:iCs/>
          <w:color w:val="auto"/>
          <w:sz w:val="24"/>
          <w:szCs w:val="24"/>
          <w:lang w:val="hy-AM"/>
        </w:rPr>
        <w:t>հողային պաստառի ամբողջ լայնությամբ</w:t>
      </w:r>
    </w:p>
    <w:p w:rsidR="00991577" w:rsidRPr="006C16F6" w:rsidRDefault="00991577" w:rsidP="0055400E">
      <w:pPr>
        <w:tabs>
          <w:tab w:val="left" w:pos="1080"/>
          <w:tab w:val="left" w:pos="1260"/>
        </w:tabs>
        <w:autoSpaceDE w:val="0"/>
        <w:autoSpaceDN w:val="0"/>
        <w:adjustRightInd w:val="0"/>
        <w:spacing w:after="0" w:line="360" w:lineRule="auto"/>
        <w:ind w:right="0"/>
        <w:rPr>
          <w:noProof/>
          <w:lang w:val="hy-AM"/>
        </w:rPr>
      </w:pPr>
    </w:p>
    <w:p w:rsidR="00991577" w:rsidRPr="006C16F6" w:rsidRDefault="00991577" w:rsidP="0055400E">
      <w:pPr>
        <w:tabs>
          <w:tab w:val="left" w:pos="1080"/>
          <w:tab w:val="left" w:pos="1260"/>
        </w:tabs>
        <w:autoSpaceDE w:val="0"/>
        <w:autoSpaceDN w:val="0"/>
        <w:adjustRightInd w:val="0"/>
        <w:spacing w:after="0" w:line="360" w:lineRule="auto"/>
        <w:ind w:right="0"/>
        <w:rPr>
          <w:noProof/>
          <w:lang w:val="hy-AM"/>
        </w:rPr>
      </w:pPr>
    </w:p>
    <w:p w:rsidR="004D3CB3" w:rsidRPr="006C16F6" w:rsidRDefault="0099157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noProof/>
          <w:lang w:val="en-US" w:eastAsia="en-US"/>
        </w:rPr>
        <w:drawing>
          <wp:inline distT="0" distB="0" distL="0" distR="0" wp14:anchorId="0F8380AB" wp14:editId="5758DB40">
            <wp:extent cx="6247943" cy="2186609"/>
            <wp:effectExtent l="0" t="0" r="63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109" t="50179" r="62430" b="23118"/>
                    <a:stretch/>
                  </pic:blipFill>
                  <pic:spPr bwMode="auto">
                    <a:xfrm>
                      <a:off x="0" y="0"/>
                      <a:ext cx="6312040" cy="2209041"/>
                    </a:xfrm>
                    <a:prstGeom prst="rect">
                      <a:avLst/>
                    </a:prstGeom>
                    <a:ln>
                      <a:noFill/>
                    </a:ln>
                    <a:extLst>
                      <a:ext uri="{53640926-AAD7-44D8-BBD7-CCE9431645EC}">
                        <a14:shadowObscured xmlns:a14="http://schemas.microsoft.com/office/drawing/2010/main"/>
                      </a:ext>
                    </a:extLst>
                  </pic:spPr>
                </pic:pic>
              </a:graphicData>
            </a:graphic>
          </wp:inline>
        </w:drawing>
      </w: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991577" w:rsidRPr="006C16F6" w:rsidRDefault="00991577" w:rsidP="00991577">
      <w:pPr>
        <w:tabs>
          <w:tab w:val="left" w:pos="1080"/>
          <w:tab w:val="left" w:pos="1260"/>
        </w:tabs>
        <w:autoSpaceDE w:val="0"/>
        <w:autoSpaceDN w:val="0"/>
        <w:adjustRightInd w:val="0"/>
        <w:spacing w:after="0" w:line="360" w:lineRule="auto"/>
        <w:ind w:right="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բ) Դրենաժային շերտի իրականացում ճանապարհի երկայնական ուղղությամբ տեղադրված վաքերի միջոցով</w:t>
      </w: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99157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noProof/>
          <w:lang w:val="en-US" w:eastAsia="en-US"/>
        </w:rPr>
        <w:lastRenderedPageBreak/>
        <w:drawing>
          <wp:inline distT="0" distB="0" distL="0" distR="0" wp14:anchorId="6E72AF4F" wp14:editId="69B2FE87">
            <wp:extent cx="6040984" cy="202758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185" t="43079" r="63350" b="31307"/>
                    <a:stretch/>
                  </pic:blipFill>
                  <pic:spPr bwMode="auto">
                    <a:xfrm>
                      <a:off x="0" y="0"/>
                      <a:ext cx="6126685" cy="2056347"/>
                    </a:xfrm>
                    <a:prstGeom prst="rect">
                      <a:avLst/>
                    </a:prstGeom>
                    <a:ln>
                      <a:noFill/>
                    </a:ln>
                    <a:extLst>
                      <a:ext uri="{53640926-AAD7-44D8-BBD7-CCE9431645EC}">
                        <a14:shadowObscured xmlns:a14="http://schemas.microsoft.com/office/drawing/2010/main"/>
                      </a:ext>
                    </a:extLst>
                  </pic:spPr>
                </pic:pic>
              </a:graphicData>
            </a:graphic>
          </wp:inline>
        </w:drawing>
      </w:r>
    </w:p>
    <w:p w:rsidR="004D3CB3" w:rsidRPr="006C16F6" w:rsidRDefault="0099157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EastAsia" w:hAnsi="GHEA Grapalat"/>
          <w:iCs/>
          <w:color w:val="auto"/>
          <w:sz w:val="24"/>
          <w:szCs w:val="24"/>
          <w:lang w:val="hy-AM"/>
        </w:rPr>
        <w:t>գ) Դրենաժային շերտի իրականացում առանց ջրահեռացման համակարգերի</w:t>
      </w: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D3CB3" w:rsidRPr="006C16F6" w:rsidRDefault="004D3CB3"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991577" w:rsidRPr="006C16F6" w:rsidRDefault="0099157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EastAsia" w:hAnsi="GHEA Grapalat"/>
          <w:iCs/>
          <w:color w:val="auto"/>
          <w:sz w:val="24"/>
          <w:szCs w:val="24"/>
          <w:lang w:val="hy-AM"/>
        </w:rPr>
      </w:pPr>
      <w:r w:rsidRPr="006C16F6">
        <w:rPr>
          <w:rFonts w:ascii="GHEA Grapalat" w:eastAsiaTheme="minorEastAsia" w:hAnsi="GHEA Grapalat"/>
          <w:iCs/>
          <w:color w:val="auto"/>
          <w:sz w:val="24"/>
          <w:szCs w:val="24"/>
          <w:lang w:val="hy-AM"/>
        </w:rPr>
        <w:t>Քաղաքային բնակավայրերում սովորաբար պետք է կիրառել դրենաաժի կոնստրուկցիա՝ սեղանաձև փոսորակներով (նկար 14)։</w:t>
      </w:r>
    </w:p>
    <w:p w:rsidR="00991577" w:rsidRPr="006C16F6" w:rsidRDefault="00991577" w:rsidP="00991577">
      <w:pPr>
        <w:pStyle w:val="ListParagraph"/>
        <w:tabs>
          <w:tab w:val="left" w:pos="1080"/>
          <w:tab w:val="left" w:pos="1260"/>
        </w:tabs>
        <w:autoSpaceDE w:val="0"/>
        <w:autoSpaceDN w:val="0"/>
        <w:adjustRightInd w:val="0"/>
        <w:spacing w:after="0" w:line="360" w:lineRule="auto"/>
        <w:ind w:left="630" w:right="0" w:firstLine="0"/>
        <w:rPr>
          <w:noProof/>
          <w:lang w:val="hy-AM"/>
        </w:rPr>
      </w:pPr>
    </w:p>
    <w:p w:rsidR="00991577" w:rsidRPr="006C16F6" w:rsidRDefault="00991577" w:rsidP="00991577">
      <w:pPr>
        <w:pStyle w:val="ListParagraph"/>
        <w:tabs>
          <w:tab w:val="left" w:pos="1080"/>
          <w:tab w:val="left" w:pos="1260"/>
        </w:tabs>
        <w:autoSpaceDE w:val="0"/>
        <w:autoSpaceDN w:val="0"/>
        <w:adjustRightInd w:val="0"/>
        <w:spacing w:after="0" w:line="360" w:lineRule="auto"/>
        <w:ind w:left="630" w:right="0" w:firstLine="0"/>
        <w:rPr>
          <w:noProof/>
          <w:lang w:val="hy-AM"/>
        </w:rPr>
      </w:pPr>
    </w:p>
    <w:p w:rsidR="00991577" w:rsidRPr="006C16F6" w:rsidRDefault="00991577" w:rsidP="009D1087">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bookmarkStart w:id="152" w:name="_Hlk185336695"/>
      <w:r w:rsidRPr="006C16F6">
        <w:rPr>
          <w:rFonts w:ascii="GHEA Grapalat" w:eastAsiaTheme="minorHAnsi" w:hAnsi="GHEA Grapalat"/>
          <w:b/>
          <w:color w:val="auto"/>
          <w:sz w:val="24"/>
          <w:szCs w:val="24"/>
          <w:lang w:val="hy-AM" w:eastAsia="en-US"/>
        </w:rPr>
        <w:t xml:space="preserve">Նկար 14։ </w:t>
      </w:r>
      <w:bookmarkStart w:id="153" w:name="_Hlk188973893"/>
      <w:r w:rsidRPr="006C16F6">
        <w:rPr>
          <w:rFonts w:ascii="GHEA Grapalat" w:eastAsiaTheme="minorHAnsi" w:hAnsi="GHEA Grapalat"/>
          <w:b/>
          <w:color w:val="auto"/>
          <w:sz w:val="24"/>
          <w:szCs w:val="24"/>
          <w:lang w:val="hy-AM" w:eastAsia="en-US"/>
        </w:rPr>
        <w:t>Փոսորակով դրենաժավորման կոնստրուկտ</w:t>
      </w:r>
      <w:r w:rsidR="00ED73B6" w:rsidRPr="006C16F6">
        <w:rPr>
          <w:rFonts w:ascii="GHEA Grapalat" w:eastAsiaTheme="minorHAnsi" w:hAnsi="GHEA Grapalat"/>
          <w:b/>
          <w:color w:val="auto"/>
          <w:sz w:val="24"/>
          <w:szCs w:val="24"/>
          <w:lang w:val="hy-AM" w:eastAsia="en-US"/>
        </w:rPr>
        <w:t>րուկցիա</w:t>
      </w:r>
      <w:r w:rsidRPr="006C16F6">
        <w:rPr>
          <w:rFonts w:ascii="GHEA Grapalat" w:eastAsiaTheme="minorHAnsi" w:hAnsi="GHEA Grapalat"/>
          <w:b/>
          <w:color w:val="auto"/>
          <w:sz w:val="24"/>
          <w:szCs w:val="24"/>
          <w:lang w:val="hy-AM" w:eastAsia="en-US"/>
        </w:rPr>
        <w:t>։</w:t>
      </w:r>
    </w:p>
    <w:bookmarkEnd w:id="152"/>
    <w:bookmarkEnd w:id="153"/>
    <w:p w:rsidR="004D3CB3" w:rsidRPr="006C16F6" w:rsidRDefault="00991577" w:rsidP="00991577">
      <w:pPr>
        <w:pStyle w:val="ListParagraph"/>
        <w:tabs>
          <w:tab w:val="left" w:pos="1080"/>
          <w:tab w:val="left" w:pos="1260"/>
        </w:tabs>
        <w:autoSpaceDE w:val="0"/>
        <w:autoSpaceDN w:val="0"/>
        <w:adjustRightInd w:val="0"/>
        <w:spacing w:after="0" w:line="360" w:lineRule="auto"/>
        <w:ind w:left="630" w:right="0" w:firstLine="0"/>
        <w:jc w:val="center"/>
        <w:rPr>
          <w:rFonts w:ascii="GHEA Grapalat" w:eastAsiaTheme="minorHAnsi" w:hAnsi="GHEA Grapalat"/>
          <w:bCs/>
          <w:color w:val="auto"/>
          <w:sz w:val="24"/>
          <w:szCs w:val="24"/>
          <w:lang w:val="hy-AM" w:eastAsia="en-US"/>
        </w:rPr>
      </w:pPr>
      <w:r w:rsidRPr="006C16F6">
        <w:rPr>
          <w:noProof/>
          <w:lang w:val="en-US" w:eastAsia="en-US"/>
        </w:rPr>
        <w:drawing>
          <wp:inline distT="0" distB="0" distL="0" distR="0" wp14:anchorId="78AD4B72" wp14:editId="0F9932E2">
            <wp:extent cx="6157072" cy="38766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696" t="21943" r="65465" b="33647"/>
                    <a:stretch/>
                  </pic:blipFill>
                  <pic:spPr bwMode="auto">
                    <a:xfrm>
                      <a:off x="0" y="0"/>
                      <a:ext cx="6183258" cy="3893163"/>
                    </a:xfrm>
                    <a:prstGeom prst="rect">
                      <a:avLst/>
                    </a:prstGeom>
                    <a:ln>
                      <a:noFill/>
                    </a:ln>
                    <a:extLst>
                      <a:ext uri="{53640926-AAD7-44D8-BBD7-CCE9431645EC}">
                        <a14:shadowObscured xmlns:a14="http://schemas.microsoft.com/office/drawing/2010/main"/>
                      </a:ext>
                    </a:extLst>
                  </pic:spPr>
                </pic:pic>
              </a:graphicData>
            </a:graphic>
          </wp:inline>
        </w:drawing>
      </w:r>
    </w:p>
    <w:p w:rsidR="004D3CB3" w:rsidRPr="006C16F6" w:rsidRDefault="00ED73B6"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1 – դրենաժային խողովակ, 2 – ազատ ջրի շարժման գոտի, 3 – մազանոթային ջրի շարժման գոտի, 4 – խճային (ավազային) նախապատրաստական շերտ՝ դրրենաժային </w:t>
      </w:r>
      <w:r w:rsidRPr="006C16F6">
        <w:rPr>
          <w:rFonts w:ascii="GHEA Grapalat" w:eastAsiaTheme="minorHAnsi" w:hAnsi="GHEA Grapalat"/>
          <w:bCs/>
          <w:color w:val="auto"/>
          <w:sz w:val="24"/>
          <w:szCs w:val="24"/>
          <w:lang w:val="hy-AM" w:eastAsia="en-US"/>
        </w:rPr>
        <w:lastRenderedPageBreak/>
        <w:t>խողովակի համար, h</w:t>
      </w:r>
      <w:r w:rsidRPr="006C16F6">
        <w:rPr>
          <w:rFonts w:ascii="GHEA Grapalat" w:eastAsiaTheme="minorHAnsi" w:hAnsi="GHEA Grapalat"/>
          <w:bCs/>
          <w:color w:val="auto"/>
          <w:sz w:val="24"/>
          <w:szCs w:val="24"/>
          <w:vertAlign w:val="subscript"/>
          <w:lang w:val="hy-AM" w:eastAsia="en-US"/>
        </w:rPr>
        <w:t xml:space="preserve">k  </w:t>
      </w:r>
      <w:r w:rsidRPr="006C16F6">
        <w:rPr>
          <w:rFonts w:ascii="GHEA Grapalat" w:eastAsiaTheme="minorHAnsi" w:hAnsi="GHEA Grapalat"/>
          <w:bCs/>
          <w:color w:val="auto"/>
          <w:sz w:val="24"/>
          <w:szCs w:val="24"/>
          <w:lang w:val="hy-AM" w:eastAsia="en-US"/>
        </w:rPr>
        <w:t xml:space="preserve"> - դրենաժավորման շերտի մեջ մազանոթային ջրի բարձրացման մակարդակ</w:t>
      </w:r>
    </w:p>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ED73B6"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 Կախված պայմաններից, ավտոմոբիլային ճանապարհների դրենաժային կոնստրուկցիայի աշխատանքը պետք է հաշվարկել</w:t>
      </w:r>
      <w:r w:rsidRPr="006C16F6">
        <w:rPr>
          <w:rFonts w:ascii="Cambria Math" w:eastAsiaTheme="minorHAnsi" w:hAnsi="Cambria Math"/>
          <w:bCs/>
          <w:color w:val="auto"/>
          <w:sz w:val="24"/>
          <w:szCs w:val="24"/>
          <w:lang w:val="hy-AM" w:eastAsia="en-US"/>
        </w:rPr>
        <w:t>․</w:t>
      </w:r>
    </w:p>
    <w:p w:rsidR="00ED73B6" w:rsidRPr="006C16F6" w:rsidRDefault="00ED73B6" w:rsidP="00F5648C">
      <w:pPr>
        <w:pStyle w:val="ListParagraph"/>
        <w:numPr>
          <w:ilvl w:val="0"/>
          <w:numId w:val="31"/>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Ցամաքեցման սկզբունքով (նկար 13 ա, բ և նկար 14);</w:t>
      </w:r>
    </w:p>
    <w:p w:rsidR="00ED73B6" w:rsidRPr="006C16F6" w:rsidRDefault="00ED73B6" w:rsidP="00F5648C">
      <w:pPr>
        <w:pStyle w:val="ListParagraph"/>
        <w:numPr>
          <w:ilvl w:val="0"/>
          <w:numId w:val="31"/>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Կլանման սկզբունքով (նկար 13 գ)</w:t>
      </w:r>
    </w:p>
    <w:p w:rsidR="00ED73B6" w:rsidRPr="006C16F6" w:rsidRDefault="00ED73B6"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 </w:t>
      </w:r>
      <w:bookmarkStart w:id="154" w:name="_Hlk185329134"/>
      <w:r w:rsidRPr="006C16F6">
        <w:rPr>
          <w:rFonts w:ascii="GHEA Grapalat" w:eastAsiaTheme="minorHAnsi" w:hAnsi="GHEA Grapalat"/>
          <w:bCs/>
          <w:color w:val="auto"/>
          <w:sz w:val="24"/>
          <w:szCs w:val="24"/>
          <w:lang w:val="hy-AM" w:eastAsia="en-US"/>
        </w:rPr>
        <w:t>Գարնանը ջրի ընդհանուր ներհոսքը</w:t>
      </w:r>
      <w:r w:rsidR="00E77061" w:rsidRPr="006C16F6">
        <w:rPr>
          <w:rFonts w:ascii="GHEA Grapalat" w:eastAsiaTheme="minorHAnsi" w:hAnsi="GHEA Grapalat"/>
          <w:bCs/>
          <w:color w:val="auto"/>
          <w:sz w:val="24"/>
          <w:szCs w:val="24"/>
          <w:lang w:val="hy-AM" w:eastAsia="en-US"/>
        </w:rPr>
        <w:t xml:space="preserve"> երթևեկելի հատվածի 1մ</w:t>
      </w:r>
      <w:r w:rsidR="00E77061" w:rsidRPr="006C16F6">
        <w:rPr>
          <w:rFonts w:ascii="GHEA Grapalat" w:eastAsiaTheme="minorHAnsi" w:hAnsi="GHEA Grapalat"/>
          <w:bCs/>
          <w:color w:val="auto"/>
          <w:sz w:val="24"/>
          <w:szCs w:val="24"/>
          <w:vertAlign w:val="superscript"/>
          <w:lang w:val="hy-AM" w:eastAsia="en-US"/>
        </w:rPr>
        <w:t xml:space="preserve">2   </w:t>
      </w:r>
      <w:r w:rsidR="00E77061" w:rsidRPr="006C16F6">
        <w:rPr>
          <w:rFonts w:ascii="GHEA Grapalat" w:eastAsiaTheme="minorHAnsi" w:hAnsi="GHEA Grapalat"/>
          <w:bCs/>
          <w:color w:val="auto"/>
          <w:sz w:val="24"/>
          <w:szCs w:val="24"/>
          <w:lang w:val="hy-AM" w:eastAsia="en-US"/>
        </w:rPr>
        <w:t>վրա</w:t>
      </w:r>
      <w:bookmarkEnd w:id="154"/>
      <w:r w:rsidR="00E77061" w:rsidRPr="006C16F6">
        <w:rPr>
          <w:rFonts w:ascii="GHEA Grapalat" w:eastAsiaTheme="minorHAnsi" w:hAnsi="GHEA Grapalat"/>
          <w:bCs/>
          <w:color w:val="auto"/>
          <w:sz w:val="24"/>
          <w:szCs w:val="24"/>
          <w:lang w:val="hy-AM" w:eastAsia="en-US"/>
        </w:rPr>
        <w:t>` Q  և օրվա ընթացքում ջրի միջին ներհոսքը երթևեկելի հատվածի 1մ</w:t>
      </w:r>
      <w:r w:rsidR="00E77061" w:rsidRPr="006C16F6">
        <w:rPr>
          <w:rFonts w:ascii="GHEA Grapalat" w:eastAsiaTheme="minorHAnsi" w:hAnsi="GHEA Grapalat"/>
          <w:bCs/>
          <w:color w:val="auto"/>
          <w:sz w:val="24"/>
          <w:szCs w:val="24"/>
          <w:vertAlign w:val="superscript"/>
          <w:lang w:val="hy-AM" w:eastAsia="en-US"/>
        </w:rPr>
        <w:t>2</w:t>
      </w:r>
      <w:r w:rsidR="00E77061" w:rsidRPr="006C16F6">
        <w:rPr>
          <w:rFonts w:ascii="GHEA Grapalat" w:eastAsiaTheme="minorHAnsi" w:hAnsi="GHEA Grapalat"/>
          <w:bCs/>
          <w:color w:val="auto"/>
          <w:sz w:val="24"/>
          <w:szCs w:val="24"/>
          <w:lang w:val="hy-AM" w:eastAsia="en-US"/>
        </w:rPr>
        <w:t xml:space="preserve">   վրա պետք է որոշել ըստ աղյուսակ 18-ի։</w:t>
      </w:r>
    </w:p>
    <w:p w:rsidR="00E77061" w:rsidRPr="006C16F6" w:rsidRDefault="00E77061" w:rsidP="00E77061">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E77061" w:rsidRPr="006C16F6" w:rsidRDefault="00E77061" w:rsidP="00E77061">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E77061" w:rsidRPr="006C16F6" w:rsidRDefault="00E77061" w:rsidP="00E77061">
      <w:pPr>
        <w:tabs>
          <w:tab w:val="left" w:pos="1080"/>
          <w:tab w:val="left" w:pos="1260"/>
        </w:tabs>
        <w:autoSpaceDE w:val="0"/>
        <w:autoSpaceDN w:val="0"/>
        <w:adjustRightInd w:val="0"/>
        <w:spacing w:after="0" w:line="360" w:lineRule="auto"/>
        <w:ind w:left="928" w:right="1" w:firstLine="0"/>
        <w:contextualSpacing/>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Ճանապարհային պատվածքի հիմք ներթափանցող ջրի ծավալը</w:t>
      </w:r>
    </w:p>
    <w:p w:rsidR="00E77061" w:rsidRPr="006C16F6" w:rsidRDefault="00E77061" w:rsidP="00E77061">
      <w:pPr>
        <w:tabs>
          <w:tab w:val="left" w:pos="1080"/>
          <w:tab w:val="left" w:pos="1260"/>
        </w:tabs>
        <w:autoSpaceDE w:val="0"/>
        <w:autoSpaceDN w:val="0"/>
        <w:adjustRightInd w:val="0"/>
        <w:spacing w:after="0" w:line="360" w:lineRule="auto"/>
        <w:ind w:left="928" w:right="1" w:firstLine="0"/>
        <w:contextualSpacing/>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Աղյուսակ 18</w:t>
      </w:r>
    </w:p>
    <w:tbl>
      <w:tblPr>
        <w:tblW w:w="9819" w:type="dxa"/>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7"/>
        <w:gridCol w:w="2160"/>
        <w:gridCol w:w="1385"/>
        <w:gridCol w:w="1552"/>
        <w:gridCol w:w="1552"/>
        <w:gridCol w:w="1393"/>
      </w:tblGrid>
      <w:tr w:rsidR="00A94A09" w:rsidRPr="006C16F6" w:rsidTr="00A94A09">
        <w:trPr>
          <w:trHeight w:val="491"/>
        </w:trPr>
        <w:tc>
          <w:tcPr>
            <w:tcW w:w="1917" w:type="dxa"/>
            <w:vMerge w:val="restart"/>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en-US" w:eastAsia="en-US"/>
              </w:rPr>
              <w:t xml:space="preserve"> </w:t>
            </w:r>
            <w:r w:rsidRPr="006C16F6">
              <w:rPr>
                <w:rFonts w:ascii="GHEA Grapalat" w:eastAsiaTheme="minorHAnsi" w:hAnsi="GHEA Grapalat"/>
                <w:b/>
                <w:color w:val="auto"/>
                <w:sz w:val="24"/>
                <w:szCs w:val="24"/>
                <w:lang w:val="hy-AM" w:eastAsia="en-US"/>
              </w:rPr>
              <w:t>Ճանապարհա-կլիմայական գոտի</w:t>
            </w:r>
          </w:p>
        </w:tc>
        <w:tc>
          <w:tcPr>
            <w:tcW w:w="1777" w:type="dxa"/>
            <w:vMerge w:val="restart"/>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Աշխատանքայի</w:t>
            </w:r>
            <w:r w:rsidR="00A94A09" w:rsidRPr="006C16F6">
              <w:rPr>
                <w:rFonts w:ascii="GHEA Grapalat" w:eastAsiaTheme="minorHAnsi" w:hAnsi="GHEA Grapalat"/>
                <w:b/>
                <w:color w:val="auto"/>
                <w:sz w:val="24"/>
                <w:szCs w:val="24"/>
                <w:lang w:val="hy-AM" w:eastAsia="en-US"/>
              </w:rPr>
              <w:t>ն</w:t>
            </w:r>
            <w:r w:rsidRPr="006C16F6">
              <w:rPr>
                <w:rFonts w:ascii="GHEA Grapalat" w:eastAsiaTheme="minorHAnsi" w:hAnsi="GHEA Grapalat"/>
                <w:b/>
                <w:color w:val="auto"/>
                <w:sz w:val="24"/>
                <w:szCs w:val="24"/>
                <w:lang w:val="hy-AM" w:eastAsia="en-US"/>
              </w:rPr>
              <w:t xml:space="preserve"> շերտի խոնավեցման սխեմա</w:t>
            </w:r>
          </w:p>
        </w:tc>
        <w:tc>
          <w:tcPr>
            <w:tcW w:w="6125" w:type="dxa"/>
            <w:gridSpan w:val="4"/>
          </w:tcPr>
          <w:p w:rsidR="00AF0D6D" w:rsidRPr="006C16F6" w:rsidRDefault="00AF0D6D" w:rsidP="00AF0D6D">
            <w:pPr>
              <w:tabs>
                <w:tab w:val="left" w:pos="1080"/>
                <w:tab w:val="left" w:pos="1260"/>
              </w:tabs>
              <w:autoSpaceDE w:val="0"/>
              <w:autoSpaceDN w:val="0"/>
              <w:adjustRightInd w:val="0"/>
              <w:spacing w:after="0" w:line="360" w:lineRule="auto"/>
              <w:ind w:right="1" w:firstLine="0"/>
              <w:contextualSpacing/>
              <w:rPr>
                <w:rFonts w:ascii="GHEA Grapalat" w:eastAsiaTheme="minorHAnsi" w:hAnsi="GHEA Grapalat"/>
                <w:bCs/>
                <w:color w:val="auto"/>
                <w:sz w:val="24"/>
                <w:szCs w:val="24"/>
                <w:lang w:val="hy-AM" w:eastAsia="en-US"/>
              </w:rPr>
            </w:pPr>
            <w:r w:rsidRPr="006C16F6">
              <w:rPr>
                <w:rFonts w:ascii="GHEA Grapalat" w:eastAsiaTheme="minorHAnsi" w:hAnsi="GHEA Grapalat"/>
                <w:b/>
                <w:color w:val="auto"/>
                <w:sz w:val="24"/>
                <w:szCs w:val="24"/>
                <w:lang w:val="hy-AM" w:eastAsia="en-US"/>
              </w:rPr>
              <w:t xml:space="preserve">Ճանապարհային պատվածքի հիմք ներթափանցող ջրի ծավալը </w:t>
            </w:r>
            <m:oMath>
              <m:r>
                <m:rPr>
                  <m:sty m:val="bi"/>
                </m:rPr>
                <w:rPr>
                  <w:rFonts w:ascii="Cambria Math" w:eastAsiaTheme="minorHAnsi" w:hAnsi="Cambria Math"/>
                  <w:color w:val="auto"/>
                  <w:sz w:val="24"/>
                  <w:szCs w:val="24"/>
                  <w:lang w:val="hy-AM" w:eastAsia="en-US"/>
                </w:rPr>
                <m:t>Q∕q</m:t>
              </m:r>
            </m:oMath>
          </w:p>
        </w:tc>
      </w:tr>
      <w:tr w:rsidR="00A94A09" w:rsidRPr="006C16F6" w:rsidTr="00A94A09">
        <w:trPr>
          <w:trHeight w:val="521"/>
        </w:trPr>
        <w:tc>
          <w:tcPr>
            <w:tcW w:w="1917" w:type="dxa"/>
            <w:vMerge/>
            <w:tcBorders>
              <w:bottom w:val="single" w:sz="4" w:space="0" w:color="auto"/>
            </w:tcBorders>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p>
        </w:tc>
        <w:tc>
          <w:tcPr>
            <w:tcW w:w="1777" w:type="dxa"/>
            <w:vMerge/>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p>
        </w:tc>
        <w:tc>
          <w:tcPr>
            <w:tcW w:w="1628" w:type="dxa"/>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Թեթև կավավազ և փոշենման ավազ</w:t>
            </w:r>
          </w:p>
        </w:tc>
        <w:tc>
          <w:tcPr>
            <w:tcW w:w="1552" w:type="dxa"/>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Թեթև և ծանր ավազակավ և կավ</w:t>
            </w:r>
          </w:p>
        </w:tc>
        <w:tc>
          <w:tcPr>
            <w:tcW w:w="1552" w:type="dxa"/>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Թեթև և ծանր փոշենման ավազակավ </w:t>
            </w:r>
          </w:p>
        </w:tc>
        <w:tc>
          <w:tcPr>
            <w:tcW w:w="1393" w:type="dxa"/>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Փոշենման կավավազ և ծանր փոշենման կավավազ</w:t>
            </w:r>
          </w:p>
        </w:tc>
      </w:tr>
      <w:tr w:rsidR="00AF0D6D" w:rsidRPr="006C16F6" w:rsidTr="00A94A09">
        <w:trPr>
          <w:trHeight w:val="475"/>
        </w:trPr>
        <w:tc>
          <w:tcPr>
            <w:tcW w:w="1917" w:type="dxa"/>
            <w:vMerge w:val="restart"/>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p>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p>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II</w:t>
            </w:r>
          </w:p>
        </w:tc>
        <w:tc>
          <w:tcPr>
            <w:tcW w:w="1777" w:type="dxa"/>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1</w:t>
            </w:r>
          </w:p>
        </w:tc>
        <w:tc>
          <w:tcPr>
            <w:tcW w:w="1628"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15/2.5</w:t>
            </w:r>
          </w:p>
        </w:tc>
        <w:tc>
          <w:tcPr>
            <w:tcW w:w="1552"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20/2</w:t>
            </w:r>
          </w:p>
        </w:tc>
        <w:tc>
          <w:tcPr>
            <w:tcW w:w="1552"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35/3</w:t>
            </w:r>
          </w:p>
        </w:tc>
        <w:tc>
          <w:tcPr>
            <w:tcW w:w="1393"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80/3.5</w:t>
            </w:r>
          </w:p>
        </w:tc>
      </w:tr>
      <w:tr w:rsidR="00AF0D6D" w:rsidRPr="006C16F6" w:rsidTr="00A94A09">
        <w:trPr>
          <w:trHeight w:val="628"/>
        </w:trPr>
        <w:tc>
          <w:tcPr>
            <w:tcW w:w="1917" w:type="dxa"/>
            <w:vMerge/>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p>
        </w:tc>
        <w:tc>
          <w:tcPr>
            <w:tcW w:w="1777" w:type="dxa"/>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2</w:t>
            </w:r>
          </w:p>
        </w:tc>
        <w:tc>
          <w:tcPr>
            <w:tcW w:w="1628"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25/3</w:t>
            </w:r>
          </w:p>
        </w:tc>
        <w:tc>
          <w:tcPr>
            <w:tcW w:w="1552"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50/3</w:t>
            </w:r>
          </w:p>
        </w:tc>
        <w:tc>
          <w:tcPr>
            <w:tcW w:w="1552"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80/4</w:t>
            </w:r>
          </w:p>
        </w:tc>
        <w:tc>
          <w:tcPr>
            <w:tcW w:w="1393"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130/4.5</w:t>
            </w:r>
          </w:p>
        </w:tc>
      </w:tr>
      <w:tr w:rsidR="00AF0D6D" w:rsidRPr="006C16F6" w:rsidTr="00A94A09">
        <w:trPr>
          <w:trHeight w:val="644"/>
        </w:trPr>
        <w:tc>
          <w:tcPr>
            <w:tcW w:w="1917" w:type="dxa"/>
            <w:vMerge/>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p>
        </w:tc>
        <w:tc>
          <w:tcPr>
            <w:tcW w:w="1777" w:type="dxa"/>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3</w:t>
            </w:r>
          </w:p>
        </w:tc>
        <w:tc>
          <w:tcPr>
            <w:tcW w:w="1628"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60/3.5</w:t>
            </w:r>
          </w:p>
        </w:tc>
        <w:tc>
          <w:tcPr>
            <w:tcW w:w="1552"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90/4</w:t>
            </w:r>
          </w:p>
        </w:tc>
        <w:tc>
          <w:tcPr>
            <w:tcW w:w="1552"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130/4.5</w:t>
            </w:r>
          </w:p>
        </w:tc>
        <w:tc>
          <w:tcPr>
            <w:tcW w:w="1393"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180/5</w:t>
            </w:r>
          </w:p>
        </w:tc>
      </w:tr>
      <w:tr w:rsidR="00AF0D6D" w:rsidRPr="006C16F6" w:rsidTr="00A94A09">
        <w:trPr>
          <w:trHeight w:val="552"/>
        </w:trPr>
        <w:tc>
          <w:tcPr>
            <w:tcW w:w="1917" w:type="dxa"/>
            <w:vMerge w:val="restart"/>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p>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p>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III</w:t>
            </w:r>
          </w:p>
        </w:tc>
        <w:tc>
          <w:tcPr>
            <w:tcW w:w="1777" w:type="dxa"/>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1</w:t>
            </w:r>
          </w:p>
        </w:tc>
        <w:tc>
          <w:tcPr>
            <w:tcW w:w="1628"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10/1.5</w:t>
            </w:r>
          </w:p>
        </w:tc>
        <w:tc>
          <w:tcPr>
            <w:tcW w:w="1552"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10/1.5</w:t>
            </w:r>
          </w:p>
        </w:tc>
        <w:tc>
          <w:tcPr>
            <w:tcW w:w="1552"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15/2</w:t>
            </w:r>
          </w:p>
        </w:tc>
        <w:tc>
          <w:tcPr>
            <w:tcW w:w="1393"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30/3</w:t>
            </w:r>
          </w:p>
        </w:tc>
      </w:tr>
      <w:tr w:rsidR="00AF0D6D" w:rsidRPr="006C16F6" w:rsidTr="00A94A09">
        <w:trPr>
          <w:trHeight w:val="690"/>
        </w:trPr>
        <w:tc>
          <w:tcPr>
            <w:tcW w:w="1917" w:type="dxa"/>
            <w:vMerge/>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p>
        </w:tc>
        <w:tc>
          <w:tcPr>
            <w:tcW w:w="1777" w:type="dxa"/>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2</w:t>
            </w:r>
          </w:p>
        </w:tc>
        <w:tc>
          <w:tcPr>
            <w:tcW w:w="1628"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15/2</w:t>
            </w:r>
          </w:p>
        </w:tc>
        <w:tc>
          <w:tcPr>
            <w:tcW w:w="1552"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25/2</w:t>
            </w:r>
          </w:p>
        </w:tc>
        <w:tc>
          <w:tcPr>
            <w:tcW w:w="1552"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30/2.5</w:t>
            </w:r>
          </w:p>
        </w:tc>
        <w:tc>
          <w:tcPr>
            <w:tcW w:w="1393"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40/3</w:t>
            </w:r>
          </w:p>
        </w:tc>
      </w:tr>
      <w:tr w:rsidR="00AF0D6D" w:rsidRPr="006C16F6" w:rsidTr="00A94A09">
        <w:trPr>
          <w:trHeight w:val="705"/>
        </w:trPr>
        <w:tc>
          <w:tcPr>
            <w:tcW w:w="1917" w:type="dxa"/>
            <w:vMerge/>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p>
        </w:tc>
        <w:tc>
          <w:tcPr>
            <w:tcW w:w="1777" w:type="dxa"/>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3</w:t>
            </w:r>
          </w:p>
        </w:tc>
        <w:tc>
          <w:tcPr>
            <w:tcW w:w="1628"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25/2.5</w:t>
            </w:r>
          </w:p>
        </w:tc>
        <w:tc>
          <w:tcPr>
            <w:tcW w:w="1552"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40/2.5</w:t>
            </w:r>
          </w:p>
        </w:tc>
        <w:tc>
          <w:tcPr>
            <w:tcW w:w="1552"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50/3.5</w:t>
            </w:r>
          </w:p>
        </w:tc>
        <w:tc>
          <w:tcPr>
            <w:tcW w:w="1393"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60/4</w:t>
            </w:r>
          </w:p>
        </w:tc>
      </w:tr>
      <w:tr w:rsidR="00A94A09" w:rsidRPr="006C16F6" w:rsidTr="00A94A09">
        <w:trPr>
          <w:trHeight w:val="562"/>
        </w:trPr>
        <w:tc>
          <w:tcPr>
            <w:tcW w:w="1917" w:type="dxa"/>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en-US" w:eastAsia="en-US"/>
              </w:rPr>
              <w:t xml:space="preserve">IV </w:t>
            </w:r>
            <w:r w:rsidRPr="006C16F6">
              <w:rPr>
                <w:rFonts w:ascii="GHEA Grapalat" w:eastAsiaTheme="minorHAnsi" w:hAnsi="GHEA Grapalat"/>
                <w:bCs/>
                <w:color w:val="auto"/>
                <w:sz w:val="24"/>
                <w:szCs w:val="24"/>
                <w:lang w:val="hy-AM" w:eastAsia="en-US"/>
              </w:rPr>
              <w:t>և</w:t>
            </w:r>
            <w:r w:rsidRPr="006C16F6">
              <w:rPr>
                <w:rFonts w:ascii="GHEA Grapalat" w:eastAsiaTheme="minorHAnsi" w:hAnsi="GHEA Grapalat"/>
                <w:bCs/>
                <w:color w:val="auto"/>
                <w:sz w:val="24"/>
                <w:szCs w:val="24"/>
                <w:lang w:val="en-US" w:eastAsia="en-US"/>
              </w:rPr>
              <w:t xml:space="preserve"> V</w:t>
            </w:r>
          </w:p>
        </w:tc>
        <w:tc>
          <w:tcPr>
            <w:tcW w:w="1777" w:type="dxa"/>
          </w:tcPr>
          <w:p w:rsidR="00AF0D6D" w:rsidRPr="006C16F6" w:rsidRDefault="00AF0D6D"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3</w:t>
            </w:r>
          </w:p>
        </w:tc>
        <w:tc>
          <w:tcPr>
            <w:tcW w:w="1628"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20/2</w:t>
            </w:r>
          </w:p>
        </w:tc>
        <w:tc>
          <w:tcPr>
            <w:tcW w:w="1552"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20/2</w:t>
            </w:r>
          </w:p>
        </w:tc>
        <w:tc>
          <w:tcPr>
            <w:tcW w:w="1552"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30/2.5</w:t>
            </w:r>
          </w:p>
        </w:tc>
        <w:tc>
          <w:tcPr>
            <w:tcW w:w="1393" w:type="dxa"/>
          </w:tcPr>
          <w:p w:rsidR="00AF0D6D" w:rsidRPr="006C16F6" w:rsidRDefault="00A94A09" w:rsidP="00AF0D6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en-US" w:eastAsia="en-US"/>
              </w:rPr>
              <w:t>40/3</w:t>
            </w:r>
          </w:p>
        </w:tc>
      </w:tr>
      <w:tr w:rsidR="00AF0D6D" w:rsidRPr="006C16F6" w:rsidTr="00A94A09">
        <w:trPr>
          <w:trHeight w:val="1563"/>
        </w:trPr>
        <w:tc>
          <w:tcPr>
            <w:tcW w:w="9819" w:type="dxa"/>
            <w:gridSpan w:val="6"/>
          </w:tcPr>
          <w:p w:rsidR="00AF0D6D" w:rsidRPr="006C16F6" w:rsidRDefault="00A94A09" w:rsidP="00A94A09">
            <w:pPr>
              <w:tabs>
                <w:tab w:val="left" w:pos="1080"/>
                <w:tab w:val="left" w:pos="1260"/>
              </w:tabs>
              <w:autoSpaceDE w:val="0"/>
              <w:autoSpaceDN w:val="0"/>
              <w:adjustRightInd w:val="0"/>
              <w:spacing w:after="0" w:line="276" w:lineRule="auto"/>
              <w:ind w:right="0" w:firstLine="0"/>
              <w:jc w:val="left"/>
              <w:rPr>
                <w:rFonts w:ascii="GHEA Grapalat" w:eastAsiaTheme="minorHAnsi" w:hAnsi="GHEA Grapalat"/>
                <w:bCs/>
                <w:i/>
                <w:iCs/>
                <w:color w:val="auto"/>
                <w:sz w:val="24"/>
                <w:szCs w:val="24"/>
                <w:lang w:val="hy-AM" w:eastAsia="en-US"/>
              </w:rPr>
            </w:pPr>
            <w:r w:rsidRPr="006C16F6">
              <w:rPr>
                <w:rFonts w:ascii="GHEA Grapalat" w:eastAsiaTheme="minorHAnsi" w:hAnsi="GHEA Grapalat"/>
                <w:bCs/>
                <w:i/>
                <w:iCs/>
                <w:color w:val="auto"/>
                <w:sz w:val="24"/>
                <w:szCs w:val="24"/>
                <w:lang w:val="hy-AM" w:eastAsia="en-US"/>
              </w:rPr>
              <w:lastRenderedPageBreak/>
              <w:t xml:space="preserve">Ծանոթություն։ </w:t>
            </w:r>
          </w:p>
          <w:p w:rsidR="00A94A09" w:rsidRPr="006C16F6" w:rsidRDefault="00A94A09" w:rsidP="00A94A09">
            <w:pPr>
              <w:tabs>
                <w:tab w:val="left" w:pos="1080"/>
                <w:tab w:val="left" w:pos="1260"/>
              </w:tabs>
              <w:autoSpaceDE w:val="0"/>
              <w:autoSpaceDN w:val="0"/>
              <w:adjustRightInd w:val="0"/>
              <w:spacing w:after="0" w:line="276" w:lineRule="auto"/>
              <w:ind w:right="0" w:firstLine="0"/>
              <w:jc w:val="left"/>
              <w:rPr>
                <w:rFonts w:ascii="GHEA Grapalat" w:eastAsiaTheme="minorHAnsi" w:hAnsi="GHEA Grapalat"/>
                <w:bCs/>
                <w:color w:val="auto"/>
                <w:sz w:val="24"/>
                <w:szCs w:val="24"/>
                <w:lang w:val="hy-AM" w:eastAsia="en-US"/>
              </w:rPr>
            </w:pPr>
            <w:r w:rsidRPr="006C16F6">
              <w:rPr>
                <w:rFonts w:ascii="GHEA Grapalat" w:eastAsiaTheme="minorHAnsi" w:hAnsi="GHEA Grapalat"/>
                <w:bCs/>
                <w:i/>
                <w:iCs/>
                <w:color w:val="auto"/>
                <w:sz w:val="24"/>
                <w:szCs w:val="24"/>
                <w:lang w:val="hy-AM" w:eastAsia="en-US"/>
              </w:rPr>
              <w:t>Համարիչում բերված է ծածկույթի ջրի ծավալը Q(լ/մ</w:t>
            </w:r>
            <w:r w:rsidRPr="006C16F6">
              <w:rPr>
                <w:rFonts w:ascii="GHEA Grapalat" w:eastAsiaTheme="minorHAnsi" w:hAnsi="GHEA Grapalat"/>
                <w:bCs/>
                <w:i/>
                <w:iCs/>
                <w:color w:val="auto"/>
                <w:sz w:val="24"/>
                <w:szCs w:val="24"/>
                <w:vertAlign w:val="superscript"/>
                <w:lang w:val="hy-AM" w:eastAsia="en-US"/>
              </w:rPr>
              <w:t>2</w:t>
            </w:r>
            <w:r w:rsidRPr="006C16F6">
              <w:rPr>
                <w:rFonts w:ascii="GHEA Grapalat" w:eastAsiaTheme="minorHAnsi" w:hAnsi="GHEA Grapalat"/>
                <w:bCs/>
                <w:i/>
                <w:iCs/>
                <w:color w:val="auto"/>
                <w:sz w:val="24"/>
                <w:szCs w:val="24"/>
                <w:lang w:val="hy-AM" w:eastAsia="en-US"/>
              </w:rPr>
              <w:t>), որը ներթափանցում է ճանապարհային պատվածքի հիմք ամբողջ հաշվաարկային ժամանակահատվածի ընթացում; հայտարարում՝ q(մ</w:t>
            </w:r>
            <w:r w:rsidRPr="006C16F6">
              <w:rPr>
                <w:rFonts w:ascii="GHEA Grapalat" w:eastAsiaTheme="minorHAnsi" w:hAnsi="GHEA Grapalat"/>
                <w:bCs/>
                <w:i/>
                <w:iCs/>
                <w:color w:val="auto"/>
                <w:sz w:val="24"/>
                <w:szCs w:val="24"/>
                <w:vertAlign w:val="superscript"/>
                <w:lang w:val="hy-AM" w:eastAsia="en-US"/>
              </w:rPr>
              <w:t xml:space="preserve">2 </w:t>
            </w:r>
            <w:r w:rsidRPr="006C16F6">
              <w:rPr>
                <w:rFonts w:ascii="GHEA Grapalat" w:eastAsiaTheme="minorHAnsi" w:hAnsi="GHEA Grapalat"/>
                <w:bCs/>
                <w:i/>
                <w:iCs/>
                <w:color w:val="auto"/>
                <w:sz w:val="24"/>
                <w:szCs w:val="24"/>
                <w:lang w:val="hy-AM" w:eastAsia="en-US"/>
              </w:rPr>
              <w:t>օր)։</w:t>
            </w:r>
          </w:p>
        </w:tc>
      </w:tr>
    </w:tbl>
    <w:p w:rsidR="00375267" w:rsidRPr="006C16F6" w:rsidRDefault="00375267"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75267" w:rsidRPr="006C16F6" w:rsidRDefault="00A94A09"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 Ցամաքեցման սկզբունքով աշխատող դրենաժային շերտի համար, դեպի </w:t>
      </w:r>
      <w:r w:rsidR="005E5FFF" w:rsidRPr="006C16F6">
        <w:rPr>
          <w:rFonts w:ascii="GHEA Grapalat" w:eastAsiaTheme="minorHAnsi" w:hAnsi="GHEA Grapalat"/>
          <w:bCs/>
          <w:color w:val="auto"/>
          <w:sz w:val="24"/>
          <w:szCs w:val="24"/>
          <w:lang w:val="hy-AM" w:eastAsia="en-US"/>
        </w:rPr>
        <w:t xml:space="preserve">երթևեկելի մասի </w:t>
      </w:r>
      <w:r w:rsidRPr="006C16F6">
        <w:rPr>
          <w:rFonts w:ascii="GHEA Grapalat" w:eastAsiaTheme="minorHAnsi" w:hAnsi="GHEA Grapalat"/>
          <w:bCs/>
          <w:color w:val="auto"/>
          <w:sz w:val="24"/>
          <w:szCs w:val="24"/>
          <w:lang w:val="hy-AM" w:eastAsia="en-US"/>
        </w:rPr>
        <w:t xml:space="preserve">դրենաժային շերտ ջրի հաշվարկային ներհոսքը </w:t>
      </w:r>
      <w:r w:rsidR="005E5FFF" w:rsidRPr="006C16F6">
        <w:rPr>
          <w:rFonts w:ascii="GHEA Grapalat" w:eastAsiaTheme="minorHAnsi" w:hAnsi="GHEA Grapalat"/>
          <w:bCs/>
          <w:color w:val="auto"/>
          <w:sz w:val="24"/>
          <w:szCs w:val="24"/>
          <w:lang w:val="hy-AM" w:eastAsia="en-US"/>
        </w:rPr>
        <w:t>պետք է հաշվարկել հետևյալ բանաձևով</w:t>
      </w:r>
      <w:r w:rsidR="005E5FFF" w:rsidRPr="006C16F6">
        <w:rPr>
          <w:rFonts w:ascii="Cambria Math" w:eastAsiaTheme="minorHAnsi" w:hAnsi="Cambria Math"/>
          <w:bCs/>
          <w:color w:val="auto"/>
          <w:sz w:val="24"/>
          <w:szCs w:val="24"/>
          <w:lang w:val="hy-AM" w:eastAsia="en-US"/>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5E5FFF" w:rsidRPr="006C16F6" w:rsidTr="008E02E3">
        <w:tc>
          <w:tcPr>
            <w:tcW w:w="7791" w:type="dxa"/>
          </w:tcPr>
          <w:bookmarkStart w:id="155" w:name="_Hlk185333104"/>
          <w:p w:rsidR="005E5FFF" w:rsidRPr="006C16F6" w:rsidRDefault="002307AB" w:rsidP="008E02E3">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q</m:t>
                  </m:r>
                </m:e>
                <m:sub>
                  <m:r>
                    <w:rPr>
                      <w:rFonts w:ascii="Cambria Math" w:hAnsi="Cambria Math"/>
                      <w:color w:val="auto"/>
                      <w:sz w:val="28"/>
                      <w:szCs w:val="28"/>
                      <w:lang w:val="hy-AM"/>
                    </w:rPr>
                    <m:t>p</m:t>
                  </m:r>
                </m:sub>
              </m:sSub>
              <w:bookmarkEnd w:id="155"/>
              <m:r>
                <w:rPr>
                  <w:rFonts w:ascii="Cambria Math" w:hAnsi="Cambria Math"/>
                  <w:color w:val="auto"/>
                  <w:sz w:val="28"/>
                  <w:szCs w:val="28"/>
                  <w:lang w:val="hy-AM"/>
                </w:rPr>
                <m:t>=q</m:t>
              </m:r>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պիկ</m:t>
                  </m:r>
                </m:sub>
              </m:sSub>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h</m:t>
                  </m:r>
                </m:sub>
              </m:sSub>
              <w:bookmarkStart w:id="156" w:name="_Hlk185333615"/>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ջ</m:t>
                  </m:r>
                </m:sub>
              </m:sSub>
              <w:bookmarkEnd w:id="156"/>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կ</m:t>
                  </m:r>
                </m:sub>
              </m:sSub>
              <m:r>
                <w:rPr>
                  <w:rFonts w:ascii="Cambria Math" w:hAnsi="Cambria Math"/>
                  <w:color w:val="auto"/>
                  <w:sz w:val="28"/>
                  <w:szCs w:val="28"/>
                  <w:lang w:val="hy-AM"/>
                </w:rPr>
                <m:t>∕1000</m:t>
              </m:r>
            </m:oMath>
            <w:r w:rsidR="005E5FFF" w:rsidRPr="006C16F6">
              <w:rPr>
                <w:rFonts w:ascii="GHEA Grapalat" w:hAnsi="GHEA Grapalat"/>
                <w:i/>
                <w:color w:val="auto"/>
                <w:sz w:val="28"/>
                <w:szCs w:val="28"/>
                <w:lang w:val="hy-AM"/>
              </w:rPr>
              <w:t xml:space="preserve">  ,</w:t>
            </w:r>
          </w:p>
        </w:tc>
        <w:tc>
          <w:tcPr>
            <w:tcW w:w="1838" w:type="dxa"/>
            <w:vAlign w:val="center"/>
          </w:tcPr>
          <w:p w:rsidR="005E5FFF" w:rsidRPr="006C16F6" w:rsidRDefault="005E5FFF" w:rsidP="008E02E3">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(30)</w:t>
            </w:r>
          </w:p>
        </w:tc>
      </w:tr>
    </w:tbl>
    <w:p w:rsidR="005E5FFF" w:rsidRPr="006C16F6" w:rsidRDefault="009568B7" w:rsidP="005E5FFF">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p w:rsidR="009568B7" w:rsidRPr="006C16F6" w:rsidRDefault="009568B7" w:rsidP="009568B7">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r>
          <w:rPr>
            <w:rFonts w:ascii="Cambria Math" w:hAnsi="Cambria Math"/>
            <w:color w:val="auto"/>
            <w:sz w:val="28"/>
            <w:szCs w:val="28"/>
            <w:lang w:val="hy-AM" w:eastAsia="en-US"/>
          </w:rPr>
          <m:t>q</m:t>
        </m:r>
      </m:oMath>
      <w:r w:rsidRPr="006C16F6">
        <w:rPr>
          <w:rFonts w:ascii="GHEA Grapalat" w:eastAsiaTheme="minorEastAsia" w:hAnsi="GHEA Grapalat"/>
          <w:iCs/>
          <w:color w:val="auto"/>
          <w:sz w:val="24"/>
          <w:szCs w:val="24"/>
          <w:lang w:val="hy-AM"/>
        </w:rPr>
        <w:t xml:space="preserve">-  </w:t>
      </w:r>
      <w:r w:rsidRPr="006C16F6">
        <w:rPr>
          <w:rFonts w:ascii="GHEA Grapalat" w:eastAsiaTheme="minorEastAsia" w:hAnsi="GHEA Grapalat"/>
          <w:iCs/>
          <w:color w:val="auto"/>
          <w:sz w:val="24"/>
          <w:szCs w:val="24"/>
          <w:lang w:val="hy-AM"/>
        </w:rPr>
        <w:tab/>
        <w:t>ջրի միջին ներհոսքը, օրում 1մ</w:t>
      </w:r>
      <w:r w:rsidRPr="006C16F6">
        <w:rPr>
          <w:rFonts w:ascii="GHEA Grapalat" w:eastAsiaTheme="minorEastAsia" w:hAnsi="GHEA Grapalat"/>
          <w:iCs/>
          <w:color w:val="auto"/>
          <w:sz w:val="24"/>
          <w:szCs w:val="24"/>
          <w:vertAlign w:val="superscript"/>
          <w:lang w:val="hy-AM"/>
        </w:rPr>
        <w:t xml:space="preserve">2 </w:t>
      </w:r>
      <w:r w:rsidRPr="006C16F6">
        <w:rPr>
          <w:rFonts w:ascii="GHEA Grapalat" w:eastAsiaTheme="minorEastAsia" w:hAnsi="GHEA Grapalat"/>
          <w:iCs/>
          <w:color w:val="auto"/>
          <w:sz w:val="24"/>
          <w:szCs w:val="24"/>
          <w:lang w:val="hy-AM"/>
        </w:rPr>
        <w:t>երթևեկելի մասի վրա;</w:t>
      </w:r>
    </w:p>
    <w:p w:rsidR="009568B7" w:rsidRPr="006C16F6" w:rsidRDefault="002307AB" w:rsidP="009568B7">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rPr>
              <m:t>պիկ</m:t>
            </m:r>
          </m:sub>
        </m:sSub>
      </m:oMath>
      <w:r w:rsidR="009568B7" w:rsidRPr="006C16F6">
        <w:rPr>
          <w:rFonts w:ascii="GHEA Grapalat" w:eastAsiaTheme="minorEastAsia" w:hAnsi="GHEA Grapalat"/>
          <w:iCs/>
          <w:color w:val="auto"/>
          <w:sz w:val="24"/>
          <w:szCs w:val="24"/>
          <w:lang w:val="hy-AM"/>
        </w:rPr>
        <w:t xml:space="preserve">-  </w:t>
      </w:r>
      <w:r w:rsidR="009568B7" w:rsidRPr="006C16F6">
        <w:rPr>
          <w:rFonts w:ascii="GHEA Grapalat" w:eastAsiaTheme="minorEastAsia" w:hAnsi="GHEA Grapalat"/>
          <w:iCs/>
          <w:color w:val="auto"/>
          <w:sz w:val="24"/>
          <w:szCs w:val="24"/>
          <w:lang w:val="hy-AM"/>
        </w:rPr>
        <w:tab/>
        <w:t>պիկ գործակիցը, որը հաշվի է առնում ջրի ներհոսքի չհաստատված ռեժիմը՝ անհավասարաչափ հալոցքի և մթնոլորտային տեղումների պատճառով;</w:t>
      </w:r>
    </w:p>
    <w:bookmarkStart w:id="157" w:name="_Hlk185333909"/>
    <w:p w:rsidR="009568B7" w:rsidRPr="006C16F6" w:rsidRDefault="002307AB" w:rsidP="009568B7">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eastAsia="en-US"/>
              </w:rPr>
              <m:t>h</m:t>
            </m:r>
          </m:sub>
        </m:sSub>
      </m:oMath>
      <w:bookmarkEnd w:id="157"/>
      <w:r w:rsidR="009568B7" w:rsidRPr="006C16F6">
        <w:rPr>
          <w:rFonts w:ascii="GHEA Grapalat" w:eastAsiaTheme="minorEastAsia" w:hAnsi="GHEA Grapalat"/>
          <w:iCs/>
          <w:color w:val="auto"/>
          <w:sz w:val="24"/>
          <w:szCs w:val="24"/>
          <w:lang w:val="hy-AM"/>
        </w:rPr>
        <w:t xml:space="preserve">-  </w:t>
      </w:r>
      <w:r w:rsidR="009568B7" w:rsidRPr="006C16F6">
        <w:rPr>
          <w:rFonts w:ascii="GHEA Grapalat" w:eastAsiaTheme="minorEastAsia" w:hAnsi="GHEA Grapalat"/>
          <w:iCs/>
          <w:color w:val="auto"/>
          <w:sz w:val="24"/>
          <w:szCs w:val="24"/>
          <w:lang w:val="hy-AM"/>
        </w:rPr>
        <w:tab/>
        <w:t>հիդրոլոգիական պահուստի գործակիցը, որը հաշվի է առնում դրենաժային շերտի զտիչ հատկության նվազեցումը՝ ճանապարհի շահագործման արդյունքում;</w:t>
      </w:r>
    </w:p>
    <w:bookmarkStart w:id="158" w:name="_Hlk185333622"/>
    <w:p w:rsidR="009568B7" w:rsidRPr="006C16F6" w:rsidRDefault="002307AB" w:rsidP="009568B7">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rPr>
              <m:t>ջ</m:t>
            </m:r>
          </m:sub>
        </m:sSub>
      </m:oMath>
      <w:r w:rsidR="009568B7" w:rsidRPr="006C16F6">
        <w:rPr>
          <w:rFonts w:ascii="GHEA Grapalat" w:eastAsiaTheme="minorEastAsia" w:hAnsi="GHEA Grapalat"/>
          <w:iCs/>
          <w:color w:val="auto"/>
          <w:sz w:val="24"/>
          <w:szCs w:val="24"/>
          <w:lang w:val="hy-AM"/>
        </w:rPr>
        <w:t xml:space="preserve">-  </w:t>
      </w:r>
      <w:r w:rsidR="009568B7" w:rsidRPr="006C16F6">
        <w:rPr>
          <w:rFonts w:ascii="GHEA Grapalat" w:eastAsiaTheme="minorEastAsia" w:hAnsi="GHEA Grapalat"/>
          <w:iCs/>
          <w:color w:val="auto"/>
          <w:sz w:val="24"/>
          <w:szCs w:val="24"/>
          <w:lang w:val="hy-AM"/>
        </w:rPr>
        <w:tab/>
        <w:t>գործակից, որը հաշվի է առնում ջրի կուտակումը երկայնական թեքության փոփոխման տեղամասերում;</w:t>
      </w:r>
    </w:p>
    <w:bookmarkEnd w:id="158"/>
    <w:p w:rsidR="009568B7" w:rsidRPr="006C16F6" w:rsidRDefault="002307AB" w:rsidP="009568B7">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rPr>
              <m:t>կ</m:t>
            </m:r>
          </m:sub>
        </m:sSub>
      </m:oMath>
      <w:r w:rsidR="009568B7" w:rsidRPr="006C16F6">
        <w:rPr>
          <w:rFonts w:ascii="GHEA Grapalat" w:eastAsiaTheme="minorEastAsia" w:hAnsi="GHEA Grapalat"/>
          <w:iCs/>
          <w:color w:val="auto"/>
          <w:sz w:val="24"/>
          <w:szCs w:val="24"/>
          <w:lang w:val="hy-AM"/>
        </w:rPr>
        <w:t xml:space="preserve">-  </w:t>
      </w:r>
      <w:r w:rsidR="009568B7" w:rsidRPr="006C16F6">
        <w:rPr>
          <w:rFonts w:ascii="GHEA Grapalat" w:eastAsiaTheme="minorEastAsia" w:hAnsi="GHEA Grapalat"/>
          <w:iCs/>
          <w:color w:val="auto"/>
          <w:sz w:val="24"/>
          <w:szCs w:val="24"/>
          <w:lang w:val="hy-AM"/>
        </w:rPr>
        <w:tab/>
        <w:t xml:space="preserve">գործակից, որը հաշվի է առնում ջրի </w:t>
      </w:r>
      <w:r w:rsidR="00E55523" w:rsidRPr="006C16F6">
        <w:rPr>
          <w:rFonts w:ascii="GHEA Grapalat" w:eastAsiaTheme="minorEastAsia" w:hAnsi="GHEA Grapalat"/>
          <w:iCs/>
          <w:color w:val="auto"/>
          <w:sz w:val="24"/>
          <w:szCs w:val="24"/>
          <w:lang w:val="hy-AM"/>
        </w:rPr>
        <w:t>ներհոսքի նվազումը՝ ջրա-ջերմային ռեժիմի կարգավորման համար հատուկ միջոցների ձեռնարկման ժամանակ։</w:t>
      </w:r>
    </w:p>
    <w:p w:rsidR="00E55523" w:rsidRPr="006C16F6" w:rsidRDefault="00E55523" w:rsidP="009568B7">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E55523" w:rsidRPr="006C16F6" w:rsidRDefault="00E55523" w:rsidP="00E55523">
      <w:pPr>
        <w:tabs>
          <w:tab w:val="left" w:pos="1080"/>
          <w:tab w:val="left" w:pos="1260"/>
        </w:tabs>
        <w:autoSpaceDE w:val="0"/>
        <w:autoSpaceDN w:val="0"/>
        <w:adjustRightInd w:val="0"/>
        <w:spacing w:after="0" w:line="360" w:lineRule="auto"/>
        <w:ind w:left="928" w:right="1" w:firstLine="0"/>
        <w:contextualSpacing/>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 xml:space="preserve">Պիկ գործակցի՝ </w:t>
      </w: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rPr>
              <m:t>պիկ</m:t>
            </m:r>
          </m:sub>
        </m:sSub>
      </m:oMath>
      <w:r w:rsidRPr="006C16F6">
        <w:rPr>
          <w:rFonts w:ascii="GHEA Grapalat" w:eastAsiaTheme="minorHAnsi" w:hAnsi="GHEA Grapalat"/>
          <w:b/>
          <w:color w:val="auto"/>
          <w:sz w:val="24"/>
          <w:szCs w:val="24"/>
          <w:lang w:val="hy-AM" w:eastAsia="en-US"/>
        </w:rPr>
        <w:t xml:space="preserve"> և հիդրոլոգիական պաշարի գործակցի՝ </w:t>
      </w: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eastAsia="en-US"/>
              </w:rPr>
              <m:t>h</m:t>
            </m:r>
          </m:sub>
        </m:sSub>
      </m:oMath>
      <w:r w:rsidRPr="006C16F6">
        <w:rPr>
          <w:rFonts w:ascii="GHEA Grapalat" w:eastAsiaTheme="minorHAnsi" w:hAnsi="GHEA Grapalat"/>
          <w:b/>
          <w:color w:val="auto"/>
          <w:sz w:val="24"/>
          <w:szCs w:val="24"/>
          <w:lang w:val="hy-AM" w:eastAsia="en-US"/>
        </w:rPr>
        <w:t xml:space="preserve"> արժեքները </w:t>
      </w:r>
    </w:p>
    <w:p w:rsidR="00E55523" w:rsidRPr="006C16F6" w:rsidRDefault="00E55523" w:rsidP="00E55523">
      <w:pPr>
        <w:tabs>
          <w:tab w:val="left" w:pos="1080"/>
          <w:tab w:val="left" w:pos="1260"/>
        </w:tabs>
        <w:autoSpaceDE w:val="0"/>
        <w:autoSpaceDN w:val="0"/>
        <w:adjustRightInd w:val="0"/>
        <w:spacing w:after="0" w:line="360" w:lineRule="auto"/>
        <w:ind w:left="928" w:right="1" w:firstLine="0"/>
        <w:contextualSpacing/>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Աղյուսակ 19</w:t>
      </w:r>
    </w:p>
    <w:tbl>
      <w:tblPr>
        <w:tblW w:w="1008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1845"/>
        <w:gridCol w:w="1830"/>
        <w:gridCol w:w="1710"/>
        <w:gridCol w:w="2190"/>
      </w:tblGrid>
      <w:tr w:rsidR="00E55523" w:rsidRPr="006C16F6" w:rsidTr="00E55523">
        <w:trPr>
          <w:trHeight w:val="540"/>
        </w:trPr>
        <w:tc>
          <w:tcPr>
            <w:tcW w:w="2505" w:type="dxa"/>
            <w:vMerge w:val="restart"/>
          </w:tcPr>
          <w:p w:rsidR="00E55523" w:rsidRPr="006C16F6" w:rsidRDefault="00E55523" w:rsidP="00E55523">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Ճանապարհա-կլիմայական գոտի</w:t>
            </w:r>
          </w:p>
        </w:tc>
        <w:tc>
          <w:tcPr>
            <w:tcW w:w="1845" w:type="dxa"/>
            <w:vMerge w:val="restart"/>
          </w:tcPr>
          <w:p w:rsidR="00E55523" w:rsidRPr="006C16F6" w:rsidRDefault="00E55523" w:rsidP="00E55523">
            <w:pPr>
              <w:spacing w:after="160" w:line="276" w:lineRule="auto"/>
              <w:ind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Խոնավեցման սխեման</w:t>
            </w:r>
          </w:p>
          <w:p w:rsidR="00E55523" w:rsidRPr="006C16F6" w:rsidRDefault="00E55523" w:rsidP="00E55523">
            <w:pPr>
              <w:pStyle w:val="ListParagraph"/>
              <w:tabs>
                <w:tab w:val="left" w:pos="1080"/>
                <w:tab w:val="left" w:pos="1260"/>
              </w:tabs>
              <w:autoSpaceDE w:val="0"/>
              <w:autoSpaceDN w:val="0"/>
              <w:adjustRightInd w:val="0"/>
              <w:spacing w:after="0" w:line="276" w:lineRule="auto"/>
              <w:ind w:left="475" w:right="0"/>
              <w:jc w:val="center"/>
              <w:rPr>
                <w:rFonts w:ascii="GHEA Grapalat" w:eastAsiaTheme="minorHAnsi" w:hAnsi="GHEA Grapalat"/>
                <w:b/>
                <w:color w:val="auto"/>
                <w:sz w:val="24"/>
                <w:szCs w:val="24"/>
                <w:lang w:val="hy-AM" w:eastAsia="en-US"/>
              </w:rPr>
            </w:pPr>
          </w:p>
        </w:tc>
        <w:tc>
          <w:tcPr>
            <w:tcW w:w="3540" w:type="dxa"/>
            <w:gridSpan w:val="2"/>
          </w:tcPr>
          <w:p w:rsidR="00E55523" w:rsidRPr="006C16F6" w:rsidRDefault="002307AB" w:rsidP="00E55523">
            <w:pPr>
              <w:spacing w:after="160" w:line="276" w:lineRule="auto"/>
              <w:ind w:right="0" w:firstLine="0"/>
              <w:jc w:val="center"/>
              <w:rPr>
                <w:rFonts w:ascii="GHEA Grapalat" w:eastAsiaTheme="minorHAnsi" w:hAnsi="GHEA Grapalat"/>
                <w:b/>
                <w:color w:val="auto"/>
                <w:sz w:val="24"/>
                <w:szCs w:val="24"/>
                <w:lang w:val="hy-AM" w:eastAsia="en-US"/>
              </w:rPr>
            </w:pPr>
            <m:oMath>
              <m:sSub>
                <m:sSubPr>
                  <m:ctrlPr>
                    <w:rPr>
                      <w:rFonts w:ascii="Cambria Math" w:hAnsi="Cambria Math"/>
                      <w:b/>
                      <w:i/>
                      <w:color w:val="auto"/>
                      <w:sz w:val="28"/>
                      <w:szCs w:val="28"/>
                      <w:lang w:val="hy-AM" w:eastAsia="en-US"/>
                    </w:rPr>
                  </m:ctrlPr>
                </m:sSubPr>
                <m:e>
                  <m:r>
                    <m:rPr>
                      <m:sty m:val="bi"/>
                    </m:rPr>
                    <w:rPr>
                      <w:rFonts w:ascii="Cambria Math" w:hAnsi="Cambria Math"/>
                      <w:color w:val="auto"/>
                      <w:sz w:val="28"/>
                      <w:szCs w:val="28"/>
                      <w:lang w:val="hy-AM" w:eastAsia="en-US"/>
                    </w:rPr>
                    <m:t>k</m:t>
                  </m:r>
                </m:e>
                <m:sub>
                  <m:r>
                    <m:rPr>
                      <m:sty m:val="bi"/>
                    </m:rPr>
                    <w:rPr>
                      <w:rFonts w:ascii="Cambria Math" w:hAnsi="Cambria Math"/>
                      <w:color w:val="auto"/>
                      <w:sz w:val="28"/>
                      <w:szCs w:val="28"/>
                      <w:lang w:val="hy-AM"/>
                    </w:rPr>
                    <m:t>պիկ</m:t>
                  </m:r>
                </m:sub>
              </m:sSub>
            </m:oMath>
            <w:r w:rsidR="00E55523" w:rsidRPr="006C16F6">
              <w:rPr>
                <w:rFonts w:ascii="GHEA Grapalat" w:eastAsiaTheme="minorEastAsia" w:hAnsi="GHEA Grapalat"/>
                <w:b/>
                <w:color w:val="auto"/>
                <w:sz w:val="28"/>
                <w:szCs w:val="28"/>
                <w:lang w:val="hy-AM" w:eastAsia="en-US"/>
              </w:rPr>
              <w:t xml:space="preserve"> </w:t>
            </w:r>
            <w:r w:rsidR="00AF15DD" w:rsidRPr="006C16F6">
              <w:rPr>
                <w:rFonts w:ascii="GHEA Grapalat" w:eastAsiaTheme="minorEastAsia" w:hAnsi="GHEA Grapalat"/>
                <w:b/>
                <w:color w:val="auto"/>
                <w:sz w:val="24"/>
                <w:szCs w:val="24"/>
                <w:lang w:val="hy-AM" w:eastAsia="en-US"/>
              </w:rPr>
              <w:t xml:space="preserve">-ը </w:t>
            </w:r>
            <w:r w:rsidR="00E55523" w:rsidRPr="006C16F6">
              <w:rPr>
                <w:rFonts w:ascii="GHEA Grapalat" w:eastAsiaTheme="minorHAnsi" w:hAnsi="GHEA Grapalat"/>
                <w:b/>
                <w:color w:val="auto"/>
                <w:sz w:val="24"/>
                <w:szCs w:val="24"/>
                <w:lang w:val="hy-AM" w:eastAsia="en-US"/>
              </w:rPr>
              <w:t>գրունտների համար</w:t>
            </w:r>
          </w:p>
          <w:p w:rsidR="00E55523" w:rsidRPr="006C16F6" w:rsidRDefault="00E55523" w:rsidP="00E55523">
            <w:pPr>
              <w:pStyle w:val="ListParagraph"/>
              <w:tabs>
                <w:tab w:val="left" w:pos="1080"/>
                <w:tab w:val="left" w:pos="1260"/>
              </w:tabs>
              <w:autoSpaceDE w:val="0"/>
              <w:autoSpaceDN w:val="0"/>
              <w:adjustRightInd w:val="0"/>
              <w:spacing w:after="0" w:line="276" w:lineRule="auto"/>
              <w:ind w:left="475" w:right="0"/>
              <w:jc w:val="center"/>
              <w:rPr>
                <w:rFonts w:ascii="GHEA Grapalat" w:eastAsiaTheme="minorHAnsi" w:hAnsi="GHEA Grapalat"/>
                <w:b/>
                <w:color w:val="auto"/>
                <w:sz w:val="24"/>
                <w:szCs w:val="24"/>
                <w:lang w:val="hy-AM" w:eastAsia="en-US"/>
              </w:rPr>
            </w:pPr>
          </w:p>
        </w:tc>
        <w:tc>
          <w:tcPr>
            <w:tcW w:w="2190" w:type="dxa"/>
            <w:vMerge w:val="restart"/>
          </w:tcPr>
          <w:p w:rsidR="00E55523" w:rsidRPr="006C16F6" w:rsidRDefault="002307AB" w:rsidP="00AF15DD">
            <w:pPr>
              <w:tabs>
                <w:tab w:val="left" w:pos="1080"/>
                <w:tab w:val="left" w:pos="1260"/>
              </w:tabs>
              <w:autoSpaceDE w:val="0"/>
              <w:autoSpaceDN w:val="0"/>
              <w:adjustRightInd w:val="0"/>
              <w:spacing w:after="0" w:line="276" w:lineRule="auto"/>
              <w:ind w:right="0" w:firstLine="0"/>
              <w:rPr>
                <w:rFonts w:ascii="GHEA Grapalat" w:eastAsiaTheme="minorHAnsi" w:hAnsi="GHEA Grapalat"/>
                <w:b/>
                <w:color w:val="auto"/>
                <w:sz w:val="24"/>
                <w:szCs w:val="24"/>
                <w:lang w:val="hy-AM" w:eastAsia="en-US"/>
              </w:rPr>
            </w:pPr>
            <m:oMath>
              <m:sSub>
                <m:sSubPr>
                  <m:ctrlPr>
                    <w:rPr>
                      <w:rFonts w:ascii="Cambria Math" w:hAnsi="Cambria Math"/>
                      <w:b/>
                      <w:i/>
                      <w:color w:val="auto"/>
                      <w:sz w:val="28"/>
                      <w:szCs w:val="28"/>
                      <w:lang w:val="hy-AM" w:eastAsia="en-US"/>
                    </w:rPr>
                  </m:ctrlPr>
                </m:sSubPr>
                <m:e>
                  <m:r>
                    <m:rPr>
                      <m:sty m:val="bi"/>
                    </m:rPr>
                    <w:rPr>
                      <w:rFonts w:ascii="Cambria Math" w:hAnsi="Cambria Math"/>
                      <w:color w:val="auto"/>
                      <w:sz w:val="28"/>
                      <w:szCs w:val="28"/>
                      <w:lang w:val="hy-AM" w:eastAsia="en-US"/>
                    </w:rPr>
                    <m:t>k</m:t>
                  </m:r>
                </m:e>
                <m:sub>
                  <m:r>
                    <m:rPr>
                      <m:sty m:val="bi"/>
                    </m:rPr>
                    <w:rPr>
                      <w:rFonts w:ascii="Cambria Math" w:hAnsi="Cambria Math"/>
                      <w:color w:val="auto"/>
                      <w:sz w:val="28"/>
                      <w:szCs w:val="28"/>
                      <w:lang w:val="hy-AM" w:eastAsia="en-US"/>
                    </w:rPr>
                    <m:t>h</m:t>
                  </m:r>
                </m:sub>
              </m:sSub>
            </m:oMath>
            <w:r w:rsidR="00AF15DD" w:rsidRPr="006C16F6">
              <w:rPr>
                <w:rFonts w:ascii="GHEA Grapalat" w:eastAsiaTheme="minorEastAsia" w:hAnsi="GHEA Grapalat"/>
                <w:b/>
                <w:color w:val="auto"/>
                <w:sz w:val="28"/>
                <w:szCs w:val="28"/>
                <w:lang w:val="hy-AM" w:eastAsia="en-US"/>
              </w:rPr>
              <w:t xml:space="preserve"> </w:t>
            </w:r>
            <w:r w:rsidR="00AF15DD" w:rsidRPr="006C16F6">
              <w:rPr>
                <w:rFonts w:ascii="GHEA Grapalat" w:eastAsiaTheme="minorEastAsia" w:hAnsi="GHEA Grapalat"/>
                <w:b/>
                <w:color w:val="auto"/>
                <w:sz w:val="24"/>
                <w:szCs w:val="24"/>
                <w:lang w:val="hy-AM" w:eastAsia="en-US"/>
              </w:rPr>
              <w:t>-ը փոշենման գրունտների համար</w:t>
            </w:r>
          </w:p>
        </w:tc>
      </w:tr>
      <w:tr w:rsidR="00E55523" w:rsidRPr="006C16F6" w:rsidTr="00E55523">
        <w:trPr>
          <w:trHeight w:val="436"/>
        </w:trPr>
        <w:tc>
          <w:tcPr>
            <w:tcW w:w="2505" w:type="dxa"/>
            <w:vMerge/>
          </w:tcPr>
          <w:p w:rsidR="00E55523" w:rsidRPr="006C16F6" w:rsidRDefault="00E55523" w:rsidP="00E55523">
            <w:pPr>
              <w:pStyle w:val="ListParagraph"/>
              <w:tabs>
                <w:tab w:val="left" w:pos="1080"/>
                <w:tab w:val="left" w:pos="1260"/>
              </w:tabs>
              <w:autoSpaceDE w:val="0"/>
              <w:autoSpaceDN w:val="0"/>
              <w:adjustRightInd w:val="0"/>
              <w:spacing w:after="0" w:line="276" w:lineRule="auto"/>
              <w:ind w:left="475" w:right="0" w:firstLine="0"/>
              <w:jc w:val="center"/>
              <w:rPr>
                <w:rFonts w:ascii="GHEA Grapalat" w:eastAsiaTheme="minorHAnsi" w:hAnsi="GHEA Grapalat"/>
                <w:bCs/>
                <w:color w:val="auto"/>
                <w:sz w:val="24"/>
                <w:szCs w:val="24"/>
                <w:lang w:val="hy-AM" w:eastAsia="en-US"/>
              </w:rPr>
            </w:pPr>
          </w:p>
        </w:tc>
        <w:tc>
          <w:tcPr>
            <w:tcW w:w="1845" w:type="dxa"/>
            <w:vMerge/>
          </w:tcPr>
          <w:p w:rsidR="00E55523" w:rsidRPr="006C16F6" w:rsidRDefault="00E55523" w:rsidP="00E55523">
            <w:pPr>
              <w:spacing w:after="160" w:line="276" w:lineRule="auto"/>
              <w:ind w:right="0" w:firstLine="0"/>
              <w:jc w:val="center"/>
              <w:rPr>
                <w:rFonts w:ascii="GHEA Grapalat" w:eastAsiaTheme="minorHAnsi" w:hAnsi="GHEA Grapalat"/>
                <w:bCs/>
                <w:color w:val="auto"/>
                <w:sz w:val="24"/>
                <w:szCs w:val="24"/>
                <w:lang w:val="hy-AM" w:eastAsia="en-US"/>
              </w:rPr>
            </w:pPr>
          </w:p>
        </w:tc>
        <w:tc>
          <w:tcPr>
            <w:tcW w:w="183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Ոչ փոշենման</w:t>
            </w:r>
          </w:p>
        </w:tc>
        <w:tc>
          <w:tcPr>
            <w:tcW w:w="171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Փոշենման</w:t>
            </w:r>
          </w:p>
        </w:tc>
        <w:tc>
          <w:tcPr>
            <w:tcW w:w="2190" w:type="dxa"/>
            <w:vMerge/>
          </w:tcPr>
          <w:p w:rsidR="00E55523" w:rsidRPr="006C16F6" w:rsidRDefault="00E55523" w:rsidP="008E02E3">
            <w:pPr>
              <w:pStyle w:val="ListParagraph"/>
              <w:rPr>
                <w:rFonts w:ascii="GHEA Grapalat" w:eastAsiaTheme="minorHAnsi" w:hAnsi="GHEA Grapalat"/>
                <w:bCs/>
                <w:color w:val="auto"/>
                <w:sz w:val="24"/>
                <w:szCs w:val="24"/>
                <w:lang w:val="hy-AM" w:eastAsia="en-US"/>
              </w:rPr>
            </w:pPr>
          </w:p>
        </w:tc>
      </w:tr>
      <w:tr w:rsidR="00E55523" w:rsidRPr="006C16F6" w:rsidTr="00AF15DD">
        <w:trPr>
          <w:trHeight w:val="490"/>
        </w:trPr>
        <w:tc>
          <w:tcPr>
            <w:tcW w:w="2505" w:type="dxa"/>
            <w:vMerge w:val="restart"/>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II</w:t>
            </w:r>
          </w:p>
          <w:p w:rsidR="00E55523" w:rsidRPr="006C16F6" w:rsidRDefault="00E55523" w:rsidP="00AF15DD">
            <w:pPr>
              <w:tabs>
                <w:tab w:val="left" w:pos="1080"/>
                <w:tab w:val="left" w:pos="1260"/>
              </w:tabs>
              <w:autoSpaceDE w:val="0"/>
              <w:autoSpaceDN w:val="0"/>
              <w:adjustRightInd w:val="0"/>
              <w:spacing w:after="0" w:line="276" w:lineRule="auto"/>
              <w:ind w:right="0" w:firstLine="0"/>
              <w:rPr>
                <w:rFonts w:ascii="GHEA Grapalat" w:eastAsiaTheme="minorHAnsi" w:hAnsi="GHEA Grapalat"/>
                <w:bCs/>
                <w:color w:val="auto"/>
                <w:sz w:val="24"/>
                <w:szCs w:val="24"/>
                <w:lang w:val="hy-AM" w:eastAsia="en-US"/>
              </w:rPr>
            </w:pPr>
          </w:p>
        </w:tc>
        <w:tc>
          <w:tcPr>
            <w:tcW w:w="1845"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1</w:t>
            </w:r>
          </w:p>
        </w:tc>
        <w:tc>
          <w:tcPr>
            <w:tcW w:w="183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1.5</w:t>
            </w:r>
          </w:p>
        </w:tc>
        <w:tc>
          <w:tcPr>
            <w:tcW w:w="171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1.5</w:t>
            </w:r>
          </w:p>
        </w:tc>
        <w:tc>
          <w:tcPr>
            <w:tcW w:w="219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1.0/1.0</w:t>
            </w:r>
          </w:p>
        </w:tc>
      </w:tr>
      <w:tr w:rsidR="00E55523" w:rsidRPr="006C16F6" w:rsidTr="00AF15DD">
        <w:trPr>
          <w:trHeight w:val="538"/>
        </w:trPr>
        <w:tc>
          <w:tcPr>
            <w:tcW w:w="2505" w:type="dxa"/>
            <w:vMerge/>
          </w:tcPr>
          <w:p w:rsidR="00E55523" w:rsidRPr="006C16F6" w:rsidRDefault="00E55523" w:rsidP="00AF15DD">
            <w:pPr>
              <w:tabs>
                <w:tab w:val="left" w:pos="1080"/>
                <w:tab w:val="left" w:pos="1260"/>
              </w:tabs>
              <w:autoSpaceDE w:val="0"/>
              <w:autoSpaceDN w:val="0"/>
              <w:adjustRightInd w:val="0"/>
              <w:spacing w:after="0" w:line="276" w:lineRule="auto"/>
              <w:ind w:right="0"/>
              <w:jc w:val="center"/>
              <w:rPr>
                <w:rFonts w:ascii="GHEA Grapalat" w:eastAsiaTheme="minorHAnsi" w:hAnsi="GHEA Grapalat"/>
                <w:bCs/>
                <w:color w:val="auto"/>
                <w:sz w:val="24"/>
                <w:szCs w:val="24"/>
                <w:lang w:val="hy-AM" w:eastAsia="en-US"/>
              </w:rPr>
            </w:pPr>
          </w:p>
        </w:tc>
        <w:tc>
          <w:tcPr>
            <w:tcW w:w="1845"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2</w:t>
            </w:r>
          </w:p>
        </w:tc>
        <w:tc>
          <w:tcPr>
            <w:tcW w:w="183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1.5</w:t>
            </w:r>
          </w:p>
        </w:tc>
        <w:tc>
          <w:tcPr>
            <w:tcW w:w="171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1.6</w:t>
            </w:r>
          </w:p>
        </w:tc>
        <w:tc>
          <w:tcPr>
            <w:tcW w:w="219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1.2/1.2</w:t>
            </w:r>
          </w:p>
        </w:tc>
      </w:tr>
      <w:tr w:rsidR="00E55523" w:rsidRPr="006C16F6" w:rsidTr="00AF15DD">
        <w:trPr>
          <w:trHeight w:val="430"/>
        </w:trPr>
        <w:tc>
          <w:tcPr>
            <w:tcW w:w="2505" w:type="dxa"/>
            <w:vMerge/>
          </w:tcPr>
          <w:p w:rsidR="00E55523" w:rsidRPr="006C16F6" w:rsidRDefault="00E55523" w:rsidP="00AF15DD">
            <w:pPr>
              <w:tabs>
                <w:tab w:val="left" w:pos="1080"/>
                <w:tab w:val="left" w:pos="1260"/>
              </w:tabs>
              <w:autoSpaceDE w:val="0"/>
              <w:autoSpaceDN w:val="0"/>
              <w:adjustRightInd w:val="0"/>
              <w:spacing w:after="0" w:line="276" w:lineRule="auto"/>
              <w:ind w:right="0"/>
              <w:jc w:val="center"/>
              <w:rPr>
                <w:rFonts w:ascii="GHEA Grapalat" w:eastAsiaTheme="minorHAnsi" w:hAnsi="GHEA Grapalat"/>
                <w:bCs/>
                <w:color w:val="auto"/>
                <w:sz w:val="24"/>
                <w:szCs w:val="24"/>
                <w:lang w:val="hy-AM" w:eastAsia="en-US"/>
              </w:rPr>
            </w:pPr>
          </w:p>
        </w:tc>
        <w:tc>
          <w:tcPr>
            <w:tcW w:w="1845"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3</w:t>
            </w:r>
          </w:p>
        </w:tc>
        <w:tc>
          <w:tcPr>
            <w:tcW w:w="183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1.6</w:t>
            </w:r>
          </w:p>
        </w:tc>
        <w:tc>
          <w:tcPr>
            <w:tcW w:w="171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1.7</w:t>
            </w:r>
          </w:p>
        </w:tc>
        <w:tc>
          <w:tcPr>
            <w:tcW w:w="219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1.3/1.2</w:t>
            </w:r>
          </w:p>
        </w:tc>
      </w:tr>
      <w:tr w:rsidR="00E55523" w:rsidRPr="006C16F6" w:rsidTr="00AF15DD">
        <w:trPr>
          <w:trHeight w:val="70"/>
        </w:trPr>
        <w:tc>
          <w:tcPr>
            <w:tcW w:w="2505" w:type="dxa"/>
            <w:vMerge w:val="restart"/>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III</w:t>
            </w:r>
          </w:p>
        </w:tc>
        <w:tc>
          <w:tcPr>
            <w:tcW w:w="1845" w:type="dxa"/>
          </w:tcPr>
          <w:p w:rsidR="00E55523" w:rsidRPr="006C16F6" w:rsidRDefault="00AF15DD" w:rsidP="00AF15DD">
            <w:pPr>
              <w:spacing w:after="16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1</w:t>
            </w:r>
          </w:p>
        </w:tc>
        <w:tc>
          <w:tcPr>
            <w:tcW w:w="183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1.4</w:t>
            </w:r>
          </w:p>
        </w:tc>
        <w:tc>
          <w:tcPr>
            <w:tcW w:w="171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1.5</w:t>
            </w:r>
          </w:p>
        </w:tc>
        <w:tc>
          <w:tcPr>
            <w:tcW w:w="219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1.0/1.0</w:t>
            </w:r>
          </w:p>
        </w:tc>
      </w:tr>
      <w:tr w:rsidR="00E55523" w:rsidRPr="006C16F6" w:rsidTr="00AF15DD">
        <w:trPr>
          <w:trHeight w:val="514"/>
        </w:trPr>
        <w:tc>
          <w:tcPr>
            <w:tcW w:w="2505" w:type="dxa"/>
            <w:vMerge/>
          </w:tcPr>
          <w:p w:rsidR="00E55523" w:rsidRPr="006C16F6" w:rsidRDefault="00E55523" w:rsidP="00AF15DD">
            <w:pPr>
              <w:tabs>
                <w:tab w:val="left" w:pos="1080"/>
                <w:tab w:val="left" w:pos="1260"/>
              </w:tabs>
              <w:autoSpaceDE w:val="0"/>
              <w:autoSpaceDN w:val="0"/>
              <w:adjustRightInd w:val="0"/>
              <w:spacing w:after="0" w:line="276" w:lineRule="auto"/>
              <w:ind w:right="0"/>
              <w:jc w:val="center"/>
              <w:rPr>
                <w:rFonts w:ascii="GHEA Grapalat" w:eastAsiaTheme="minorHAnsi" w:hAnsi="GHEA Grapalat"/>
                <w:bCs/>
                <w:color w:val="auto"/>
                <w:sz w:val="24"/>
                <w:szCs w:val="24"/>
                <w:lang w:val="hy-AM" w:eastAsia="en-US"/>
              </w:rPr>
            </w:pPr>
          </w:p>
        </w:tc>
        <w:tc>
          <w:tcPr>
            <w:tcW w:w="1845"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2</w:t>
            </w:r>
          </w:p>
        </w:tc>
        <w:tc>
          <w:tcPr>
            <w:tcW w:w="183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1.4</w:t>
            </w:r>
          </w:p>
        </w:tc>
        <w:tc>
          <w:tcPr>
            <w:tcW w:w="171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1.5</w:t>
            </w:r>
          </w:p>
        </w:tc>
        <w:tc>
          <w:tcPr>
            <w:tcW w:w="219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1.1/1.0</w:t>
            </w:r>
          </w:p>
        </w:tc>
      </w:tr>
      <w:tr w:rsidR="00E55523" w:rsidRPr="006C16F6" w:rsidTr="00AF15DD">
        <w:trPr>
          <w:trHeight w:val="550"/>
        </w:trPr>
        <w:tc>
          <w:tcPr>
            <w:tcW w:w="2505" w:type="dxa"/>
            <w:vMerge/>
          </w:tcPr>
          <w:p w:rsidR="00E55523" w:rsidRPr="006C16F6" w:rsidRDefault="00E55523" w:rsidP="00AF15DD">
            <w:pPr>
              <w:tabs>
                <w:tab w:val="left" w:pos="1080"/>
                <w:tab w:val="left" w:pos="1260"/>
              </w:tabs>
              <w:autoSpaceDE w:val="0"/>
              <w:autoSpaceDN w:val="0"/>
              <w:adjustRightInd w:val="0"/>
              <w:spacing w:after="0" w:line="276" w:lineRule="auto"/>
              <w:ind w:right="0"/>
              <w:jc w:val="center"/>
              <w:rPr>
                <w:rFonts w:ascii="GHEA Grapalat" w:eastAsiaTheme="minorHAnsi" w:hAnsi="GHEA Grapalat"/>
                <w:bCs/>
                <w:color w:val="auto"/>
                <w:sz w:val="24"/>
                <w:szCs w:val="24"/>
                <w:lang w:val="hy-AM" w:eastAsia="en-US"/>
              </w:rPr>
            </w:pPr>
          </w:p>
        </w:tc>
        <w:tc>
          <w:tcPr>
            <w:tcW w:w="1845"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3</w:t>
            </w:r>
          </w:p>
        </w:tc>
        <w:tc>
          <w:tcPr>
            <w:tcW w:w="183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1.5</w:t>
            </w:r>
          </w:p>
        </w:tc>
        <w:tc>
          <w:tcPr>
            <w:tcW w:w="171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1.6</w:t>
            </w:r>
          </w:p>
        </w:tc>
        <w:tc>
          <w:tcPr>
            <w:tcW w:w="219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1.2/1.1</w:t>
            </w:r>
          </w:p>
        </w:tc>
      </w:tr>
      <w:tr w:rsidR="00E55523" w:rsidRPr="006C16F6" w:rsidTr="00AF15DD">
        <w:trPr>
          <w:trHeight w:val="552"/>
        </w:trPr>
        <w:tc>
          <w:tcPr>
            <w:tcW w:w="2505"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en-US" w:eastAsia="en-US"/>
              </w:rPr>
              <w:lastRenderedPageBreak/>
              <w:t xml:space="preserve">IV </w:t>
            </w:r>
            <w:r w:rsidRPr="006C16F6">
              <w:rPr>
                <w:rFonts w:ascii="GHEA Grapalat" w:eastAsiaTheme="minorHAnsi" w:hAnsi="GHEA Grapalat"/>
                <w:bCs/>
                <w:color w:val="auto"/>
                <w:sz w:val="24"/>
                <w:szCs w:val="24"/>
                <w:lang w:val="hy-AM" w:eastAsia="en-US"/>
              </w:rPr>
              <w:t>և</w:t>
            </w:r>
            <w:r w:rsidRPr="006C16F6">
              <w:rPr>
                <w:rFonts w:ascii="GHEA Grapalat" w:eastAsiaTheme="minorHAnsi" w:hAnsi="GHEA Grapalat"/>
                <w:bCs/>
                <w:color w:val="auto"/>
                <w:sz w:val="24"/>
                <w:szCs w:val="24"/>
                <w:lang w:val="en-US" w:eastAsia="en-US"/>
              </w:rPr>
              <w:t xml:space="preserve"> V</w:t>
            </w:r>
          </w:p>
        </w:tc>
        <w:tc>
          <w:tcPr>
            <w:tcW w:w="1845"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3</w:t>
            </w:r>
          </w:p>
        </w:tc>
        <w:tc>
          <w:tcPr>
            <w:tcW w:w="183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1.5</w:t>
            </w:r>
          </w:p>
        </w:tc>
        <w:tc>
          <w:tcPr>
            <w:tcW w:w="171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1.3</w:t>
            </w:r>
          </w:p>
        </w:tc>
        <w:tc>
          <w:tcPr>
            <w:tcW w:w="2190" w:type="dxa"/>
          </w:tcPr>
          <w:p w:rsidR="00E55523" w:rsidRPr="006C16F6" w:rsidRDefault="00AF15DD" w:rsidP="00AF15DD">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1.1/1.0</w:t>
            </w:r>
          </w:p>
        </w:tc>
      </w:tr>
      <w:tr w:rsidR="00E55523" w:rsidRPr="006C16F6" w:rsidTr="00AF15DD">
        <w:trPr>
          <w:trHeight w:val="1209"/>
        </w:trPr>
        <w:tc>
          <w:tcPr>
            <w:tcW w:w="10080" w:type="dxa"/>
            <w:gridSpan w:val="5"/>
          </w:tcPr>
          <w:p w:rsidR="00E55523" w:rsidRPr="006C16F6" w:rsidRDefault="00AF15DD" w:rsidP="00AF15DD">
            <w:pPr>
              <w:tabs>
                <w:tab w:val="left" w:pos="1080"/>
                <w:tab w:val="left" w:pos="1260"/>
              </w:tabs>
              <w:autoSpaceDE w:val="0"/>
              <w:autoSpaceDN w:val="0"/>
              <w:adjustRightInd w:val="0"/>
              <w:spacing w:after="0" w:line="276" w:lineRule="auto"/>
              <w:ind w:right="0" w:firstLine="0"/>
              <w:rPr>
                <w:rFonts w:ascii="GHEA Grapalat" w:eastAsiaTheme="minorHAnsi" w:hAnsi="GHEA Grapalat"/>
                <w:bCs/>
                <w:i/>
                <w:iCs/>
                <w:color w:val="auto"/>
                <w:sz w:val="24"/>
                <w:szCs w:val="24"/>
                <w:lang w:val="hy-AM" w:eastAsia="en-US"/>
              </w:rPr>
            </w:pPr>
            <w:r w:rsidRPr="006C16F6">
              <w:rPr>
                <w:rFonts w:ascii="GHEA Grapalat" w:eastAsiaTheme="minorHAnsi" w:hAnsi="GHEA Grapalat"/>
                <w:bCs/>
                <w:i/>
                <w:iCs/>
                <w:color w:val="auto"/>
                <w:sz w:val="24"/>
                <w:szCs w:val="24"/>
                <w:lang w:val="hy-AM" w:eastAsia="en-US"/>
              </w:rPr>
              <w:t>Ծանոթություն։</w:t>
            </w:r>
          </w:p>
          <w:p w:rsidR="00AF15DD" w:rsidRPr="006C16F6" w:rsidRDefault="00AF15DD" w:rsidP="00AF15DD">
            <w:pPr>
              <w:tabs>
                <w:tab w:val="left" w:pos="1080"/>
                <w:tab w:val="left" w:pos="1260"/>
              </w:tabs>
              <w:autoSpaceDE w:val="0"/>
              <w:autoSpaceDN w:val="0"/>
              <w:adjustRightInd w:val="0"/>
              <w:spacing w:after="0" w:line="276"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i/>
                <w:iCs/>
                <w:color w:val="auto"/>
                <w:sz w:val="24"/>
                <w:szCs w:val="24"/>
                <w:lang w:val="hy-AM" w:eastAsia="en-US"/>
              </w:rPr>
              <w:t>Համարիչում նշված են արժեքները I և II կարգի ճանապարհների համար, հայտարարում՝   III և IV։</w:t>
            </w:r>
          </w:p>
        </w:tc>
      </w:tr>
    </w:tbl>
    <w:p w:rsidR="000A4B31" w:rsidRPr="006C16F6" w:rsidRDefault="000A4B31" w:rsidP="000A4B31">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bookmarkStart w:id="159" w:name="_Hlk185336746"/>
    <w:p w:rsidR="000A4B31" w:rsidRPr="006C16F6" w:rsidRDefault="002307AB"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m:oMath>
        <m:sSub>
          <m:sSubPr>
            <m:ctrlPr>
              <w:rPr>
                <w:rFonts w:ascii="Cambria Math" w:eastAsiaTheme="minorHAnsi" w:hAnsi="Cambria Math"/>
                <w:bCs/>
                <w:color w:val="auto"/>
                <w:sz w:val="24"/>
                <w:szCs w:val="24"/>
                <w:lang w:val="hy-AM" w:eastAsia="en-US"/>
              </w:rPr>
            </m:ctrlPr>
          </m:sSubPr>
          <m:e>
            <m:r>
              <m:rPr>
                <m:sty m:val="p"/>
              </m:rPr>
              <w:rPr>
                <w:rFonts w:ascii="Cambria Math" w:eastAsiaTheme="minorHAnsi" w:hAnsi="Cambria Math"/>
                <w:color w:val="auto"/>
                <w:sz w:val="24"/>
                <w:szCs w:val="24"/>
                <w:lang w:val="hy-AM" w:eastAsia="en-US"/>
              </w:rPr>
              <m:t xml:space="preserve">   </m:t>
            </m:r>
            <m:r>
              <w:rPr>
                <w:rFonts w:ascii="Cambria Math" w:eastAsiaTheme="minorHAnsi" w:hAnsi="Cambria Math"/>
                <w:color w:val="auto"/>
                <w:sz w:val="24"/>
                <w:szCs w:val="24"/>
                <w:lang w:val="hy-AM" w:eastAsia="en-US"/>
              </w:rPr>
              <m:t>k</m:t>
            </m:r>
          </m:e>
          <m:sub>
            <m:r>
              <m:rPr>
                <m:sty m:val="p"/>
              </m:rPr>
              <w:rPr>
                <w:rFonts w:ascii="Cambria Math" w:eastAsiaTheme="minorHAnsi" w:hAnsi="Cambria Math"/>
                <w:color w:val="auto"/>
                <w:sz w:val="24"/>
                <w:szCs w:val="24"/>
                <w:lang w:val="hy-AM" w:eastAsia="en-US"/>
              </w:rPr>
              <m:t>ջ</m:t>
            </m:r>
          </m:sub>
        </m:sSub>
      </m:oMath>
      <w:bookmarkEnd w:id="159"/>
      <w:r w:rsidR="000A4B31" w:rsidRPr="006C16F6">
        <w:rPr>
          <w:rFonts w:ascii="GHEA Grapalat" w:eastAsiaTheme="minorHAnsi" w:hAnsi="GHEA Grapalat"/>
          <w:bCs/>
          <w:color w:val="auto"/>
          <w:sz w:val="24"/>
          <w:szCs w:val="24"/>
          <w:lang w:val="hy-AM" w:eastAsia="en-US"/>
        </w:rPr>
        <w:t xml:space="preserve">  գործակիցը պետք է որոշել, լայնական պրոֆիլում լայնական թեքությունների միատեսակ ուղղությունների դեպքում՝ ըստ նկար 15-ի, իսկ հանդիպակաց թեքությունների դեպքում՝ ըստ հետևյալ բանաձևի</w:t>
      </w:r>
      <w:r w:rsidR="000A4B31" w:rsidRPr="006C16F6">
        <w:rPr>
          <w:rFonts w:ascii="Cambria Math" w:eastAsiaTheme="minorHAnsi" w:hAnsi="Cambria Math" w:cs="Cambria Math"/>
          <w:bCs/>
          <w:color w:val="auto"/>
          <w:sz w:val="24"/>
          <w:szCs w:val="24"/>
          <w:lang w:val="hy-AM" w:eastAsia="en-US"/>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0A4B31" w:rsidRPr="006C16F6" w:rsidTr="005D0BD2">
        <w:tc>
          <w:tcPr>
            <w:tcW w:w="7791" w:type="dxa"/>
          </w:tcPr>
          <w:bookmarkStart w:id="160" w:name="_Hlk188966801"/>
          <w:p w:rsidR="000A4B31" w:rsidRPr="006C16F6" w:rsidRDefault="002307AB" w:rsidP="005D0BD2">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ջ</m:t>
                  </m:r>
                </m:sub>
              </m:sSub>
              <m:r>
                <w:rPr>
                  <w:rFonts w:ascii="Cambria Math" w:hAnsi="Cambria Math"/>
                  <w:color w:val="auto"/>
                  <w:sz w:val="28"/>
                  <w:szCs w:val="28"/>
                  <w:lang w:val="hy-AM"/>
                </w:rPr>
                <m:t>=1+</m:t>
              </m:r>
              <m:d>
                <m:dPr>
                  <m:ctrlPr>
                    <w:rPr>
                      <w:rFonts w:ascii="Cambria Math" w:hAnsi="Cambria Math"/>
                      <w:i/>
                      <w:color w:val="auto"/>
                      <w:sz w:val="28"/>
                      <w:szCs w:val="28"/>
                      <w:lang w:val="hy-AM"/>
                    </w:rPr>
                  </m:ctrlPr>
                </m:dPr>
                <m:e>
                  <m:sSub>
                    <m:sSubPr>
                      <m:ctrlPr>
                        <w:rPr>
                          <w:rFonts w:ascii="Cambria Math" w:hAnsi="Cambria Math"/>
                          <w:i/>
                          <w:color w:val="auto"/>
                          <w:sz w:val="28"/>
                          <w:szCs w:val="28"/>
                          <w:lang w:val="hy-AM"/>
                        </w:rPr>
                      </m:ctrlPr>
                    </m:sSubPr>
                    <m:e>
                      <m:r>
                        <w:rPr>
                          <w:rFonts w:ascii="Cambria Math" w:hAnsi="Cambria Math"/>
                          <w:color w:val="auto"/>
                          <w:sz w:val="28"/>
                          <w:szCs w:val="28"/>
                          <w:lang w:val="hy-AM"/>
                        </w:rPr>
                        <m:t>k</m:t>
                      </m:r>
                    </m:e>
                    <m:sub>
                      <m:r>
                        <w:rPr>
                          <w:rFonts w:ascii="Cambria Math" w:hAnsi="Cambria Math"/>
                          <w:color w:val="auto"/>
                          <w:sz w:val="28"/>
                          <w:szCs w:val="28"/>
                          <w:lang w:val="hy-AM"/>
                        </w:rPr>
                        <m:t>զ</m:t>
                      </m:r>
                    </m:sub>
                  </m:sSub>
                  <m:d>
                    <m:dPr>
                      <m:ctrlPr>
                        <w:rPr>
                          <w:rFonts w:ascii="Cambria Math" w:hAnsi="Cambria Math"/>
                          <w:i/>
                          <w:color w:val="auto"/>
                          <w:sz w:val="28"/>
                          <w:szCs w:val="28"/>
                          <w:lang w:val="hy-AM"/>
                        </w:rPr>
                      </m:ctrlPr>
                    </m:dPr>
                    <m:e>
                      <m:sSub>
                        <m:sSubPr>
                          <m:ctrlPr>
                            <w:rPr>
                              <w:rFonts w:ascii="Cambria Math" w:hAnsi="Cambria Math"/>
                              <w:i/>
                              <w:color w:val="auto"/>
                              <w:sz w:val="28"/>
                              <w:szCs w:val="28"/>
                              <w:lang w:val="hy-AM"/>
                            </w:rPr>
                          </m:ctrlPr>
                        </m:sSubPr>
                        <m:e>
                          <m:r>
                            <w:rPr>
                              <w:rFonts w:ascii="Cambria Math" w:hAnsi="Cambria Math"/>
                              <w:color w:val="auto"/>
                              <w:sz w:val="28"/>
                              <w:szCs w:val="28"/>
                              <w:lang w:val="hy-AM"/>
                            </w:rPr>
                            <m:t>T</m:t>
                          </m:r>
                        </m:e>
                        <m:sub>
                          <m:r>
                            <w:rPr>
                              <w:rFonts w:ascii="Cambria Math" w:hAnsi="Cambria Math"/>
                              <w:color w:val="auto"/>
                              <w:sz w:val="28"/>
                              <w:szCs w:val="28"/>
                              <w:lang w:val="hy-AM"/>
                            </w:rPr>
                            <m:t>ուշ</m:t>
                          </m:r>
                        </m:sub>
                      </m:sSub>
                      <m:r>
                        <w:rPr>
                          <w:rFonts w:ascii="Cambria Math" w:hAnsi="Cambria Math"/>
                          <w:color w:val="auto"/>
                          <w:sz w:val="28"/>
                          <w:szCs w:val="28"/>
                          <w:lang w:val="hy-AM"/>
                        </w:rPr>
                        <m:t>+1</m:t>
                      </m:r>
                    </m:e>
                  </m:d>
                  <m:d>
                    <m:dPr>
                      <m:ctrlPr>
                        <w:rPr>
                          <w:rFonts w:ascii="Cambria Math" w:hAnsi="Cambria Math"/>
                          <w:i/>
                          <w:color w:val="auto"/>
                          <w:sz w:val="28"/>
                          <w:szCs w:val="28"/>
                          <w:lang w:val="hy-AM"/>
                        </w:rPr>
                      </m:ctrlPr>
                    </m:dPr>
                    <m:e>
                      <m:sSub>
                        <m:sSubPr>
                          <m:ctrlPr>
                            <w:rPr>
                              <w:rFonts w:ascii="Cambria Math" w:hAnsi="Cambria Math"/>
                              <w:i/>
                              <w:color w:val="auto"/>
                              <w:sz w:val="28"/>
                              <w:szCs w:val="28"/>
                              <w:lang w:val="hy-AM"/>
                            </w:rPr>
                          </m:ctrlPr>
                        </m:sSubPr>
                        <m:e>
                          <m:r>
                            <w:rPr>
                              <w:rFonts w:ascii="Cambria Math" w:hAnsi="Cambria Math"/>
                              <w:color w:val="auto"/>
                              <w:sz w:val="28"/>
                              <w:szCs w:val="28"/>
                              <w:lang w:val="hy-AM"/>
                            </w:rPr>
                            <m:t>i</m:t>
                          </m:r>
                        </m:e>
                        <m:sub>
                          <m:r>
                            <w:rPr>
                              <w:rFonts w:ascii="Cambria Math" w:hAnsi="Cambria Math"/>
                              <w:color w:val="auto"/>
                              <w:sz w:val="28"/>
                              <w:szCs w:val="28"/>
                              <w:lang w:val="hy-AM"/>
                            </w:rPr>
                            <m:t>1</m:t>
                          </m:r>
                        </m:sub>
                      </m:sSub>
                      <m:r>
                        <w:rPr>
                          <w:rFonts w:ascii="Cambria Math" w:hAnsi="Cambria Math"/>
                          <w:color w:val="auto"/>
                          <w:sz w:val="28"/>
                          <w:szCs w:val="28"/>
                          <w:lang w:val="hy-AM"/>
                        </w:rPr>
                        <m:t>+</m:t>
                      </m:r>
                      <m:sSub>
                        <m:sSubPr>
                          <m:ctrlPr>
                            <w:rPr>
                              <w:rFonts w:ascii="Cambria Math" w:hAnsi="Cambria Math"/>
                              <w:i/>
                              <w:color w:val="auto"/>
                              <w:sz w:val="28"/>
                              <w:szCs w:val="28"/>
                              <w:lang w:val="hy-AM"/>
                            </w:rPr>
                          </m:ctrlPr>
                        </m:sSubPr>
                        <m:e>
                          <m:r>
                            <w:rPr>
                              <w:rFonts w:ascii="Cambria Math" w:hAnsi="Cambria Math"/>
                              <w:color w:val="auto"/>
                              <w:sz w:val="28"/>
                              <w:szCs w:val="28"/>
                              <w:lang w:val="hy-AM"/>
                            </w:rPr>
                            <m:t>i</m:t>
                          </m:r>
                        </m:e>
                        <m:sub>
                          <m:r>
                            <w:rPr>
                              <w:rFonts w:ascii="Cambria Math" w:hAnsi="Cambria Math"/>
                              <w:color w:val="auto"/>
                              <w:sz w:val="28"/>
                              <w:szCs w:val="28"/>
                              <w:lang w:val="hy-AM"/>
                            </w:rPr>
                            <m:t>2</m:t>
                          </m:r>
                        </m:sub>
                      </m:sSub>
                    </m:e>
                  </m:d>
                </m:e>
              </m:d>
              <m:r>
                <w:rPr>
                  <w:rFonts w:ascii="Cambria Math" w:hAnsi="Cambria Math"/>
                  <w:color w:val="auto"/>
                  <w:sz w:val="28"/>
                  <w:szCs w:val="28"/>
                  <w:lang w:val="hy-AM"/>
                </w:rPr>
                <m:t>∕2n</m:t>
              </m:r>
            </m:oMath>
            <w:r w:rsidR="000A4B31" w:rsidRPr="006C16F6">
              <w:rPr>
                <w:rFonts w:ascii="GHEA Grapalat" w:hAnsi="GHEA Grapalat"/>
                <w:i/>
                <w:color w:val="auto"/>
                <w:sz w:val="28"/>
                <w:szCs w:val="28"/>
                <w:lang w:val="hy-AM"/>
              </w:rPr>
              <w:t xml:space="preserve">  ,</w:t>
            </w:r>
          </w:p>
        </w:tc>
        <w:tc>
          <w:tcPr>
            <w:tcW w:w="1838" w:type="dxa"/>
            <w:vAlign w:val="center"/>
          </w:tcPr>
          <w:p w:rsidR="000A4B31" w:rsidRPr="006C16F6" w:rsidRDefault="000A4B31" w:rsidP="005D0BD2">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(31)</w:t>
            </w:r>
          </w:p>
        </w:tc>
      </w:tr>
    </w:tbl>
    <w:p w:rsidR="000A4B31" w:rsidRPr="006C16F6" w:rsidRDefault="000A4B31" w:rsidP="000A4B31">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bookmarkStart w:id="161" w:name="_Hlk188967462"/>
      <w:bookmarkEnd w:id="160"/>
      <w:r w:rsidRPr="006C16F6">
        <w:rPr>
          <w:rFonts w:ascii="GHEA Grapalat" w:eastAsiaTheme="minorHAnsi" w:hAnsi="GHEA Grapalat"/>
          <w:bCs/>
          <w:color w:val="auto"/>
          <w:sz w:val="24"/>
          <w:szCs w:val="24"/>
          <w:lang w:val="hy-AM" w:eastAsia="en-US"/>
        </w:rPr>
        <w:t>որտեղ՝</w:t>
      </w:r>
    </w:p>
    <w:p w:rsidR="000A4B31" w:rsidRPr="006C16F6" w:rsidRDefault="002307AB" w:rsidP="000A4B31">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rPr>
              <m:t>զ</m:t>
            </m:r>
          </m:sub>
        </m:sSub>
      </m:oMath>
      <w:r w:rsidR="000A4B31" w:rsidRPr="006C16F6">
        <w:rPr>
          <w:rFonts w:ascii="GHEA Grapalat" w:eastAsiaTheme="minorEastAsia" w:hAnsi="GHEA Grapalat"/>
          <w:iCs/>
          <w:color w:val="auto"/>
          <w:sz w:val="24"/>
          <w:szCs w:val="24"/>
          <w:lang w:val="hy-AM"/>
        </w:rPr>
        <w:t>-  զտման գործակից, մ/օր;</w:t>
      </w:r>
    </w:p>
    <w:bookmarkStart w:id="162" w:name="_Hlk185337628"/>
    <w:p w:rsidR="000A4B31" w:rsidRPr="006C16F6" w:rsidRDefault="002307AB" w:rsidP="000A4B31">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T</m:t>
            </m:r>
          </m:e>
          <m:sub>
            <m:r>
              <w:rPr>
                <w:rFonts w:ascii="Cambria Math" w:hAnsi="Cambria Math"/>
                <w:color w:val="auto"/>
                <w:sz w:val="28"/>
                <w:szCs w:val="28"/>
                <w:lang w:val="hy-AM"/>
              </w:rPr>
              <m:t>ուշ</m:t>
            </m:r>
          </m:sub>
        </m:sSub>
      </m:oMath>
      <w:r w:rsidR="000A4B31" w:rsidRPr="006C16F6">
        <w:rPr>
          <w:rFonts w:ascii="GHEA Grapalat" w:eastAsiaTheme="minorEastAsia" w:hAnsi="GHEA Grapalat"/>
          <w:iCs/>
          <w:color w:val="auto"/>
          <w:sz w:val="24"/>
          <w:szCs w:val="24"/>
          <w:lang w:val="hy-AM"/>
        </w:rPr>
        <w:t>-  ջրահեռացնող սարքվածքներրի  աշխատանքի միջին ուշացման տևողությունը;</w:t>
      </w:r>
    </w:p>
    <w:bookmarkEnd w:id="162"/>
    <w:p w:rsidR="000A4B31" w:rsidRPr="006C16F6" w:rsidRDefault="002307AB" w:rsidP="000A4B31">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4"/>
                <w:szCs w:val="24"/>
                <w:lang w:val="hy-AM" w:eastAsia="en-US"/>
              </w:rPr>
            </m:ctrlPr>
          </m:sSubPr>
          <m:e>
            <m:r>
              <w:rPr>
                <w:rFonts w:ascii="Cambria Math" w:hAnsi="Cambria Math"/>
                <w:color w:val="auto"/>
                <w:sz w:val="24"/>
                <w:szCs w:val="24"/>
                <w:lang w:val="hy-AM" w:eastAsia="en-US"/>
              </w:rPr>
              <m:t>i</m:t>
            </m:r>
          </m:e>
          <m:sub>
            <m:r>
              <w:rPr>
                <w:rFonts w:ascii="Cambria Math" w:hAnsi="Cambria Math"/>
                <w:color w:val="auto"/>
                <w:sz w:val="24"/>
                <w:szCs w:val="24"/>
                <w:lang w:val="hy-AM" w:eastAsia="en-US"/>
              </w:rPr>
              <m:t>1</m:t>
            </m:r>
          </m:sub>
        </m:sSub>
        <m:r>
          <m:rPr>
            <m:sty m:val="p"/>
          </m:rPr>
          <w:rPr>
            <w:rFonts w:ascii="Cambria Math" w:hAnsi="Cambria Math"/>
            <w:color w:val="auto"/>
            <w:sz w:val="24"/>
            <w:szCs w:val="24"/>
            <w:lang w:val="hy-AM" w:eastAsia="en-US"/>
          </w:rPr>
          <m:t xml:space="preserve"> և</m:t>
        </m:r>
        <m:r>
          <w:rPr>
            <w:rFonts w:ascii="Cambria Math" w:hAnsi="Cambria Math"/>
            <w:color w:val="auto"/>
            <w:sz w:val="24"/>
            <w:szCs w:val="24"/>
            <w:lang w:val="hy-AM" w:eastAsia="en-US"/>
          </w:rPr>
          <m:t xml:space="preserve">  </m:t>
        </m:r>
        <m:sSub>
          <m:sSubPr>
            <m:ctrlPr>
              <w:rPr>
                <w:rFonts w:ascii="Cambria Math" w:hAnsi="Cambria Math"/>
                <w:i/>
                <w:color w:val="auto"/>
                <w:sz w:val="24"/>
                <w:szCs w:val="24"/>
                <w:lang w:val="hy-AM" w:eastAsia="en-US"/>
              </w:rPr>
            </m:ctrlPr>
          </m:sSubPr>
          <m:e>
            <m:r>
              <w:rPr>
                <w:rFonts w:ascii="Cambria Math" w:hAnsi="Cambria Math"/>
                <w:color w:val="auto"/>
                <w:sz w:val="24"/>
                <w:szCs w:val="24"/>
                <w:lang w:val="hy-AM" w:eastAsia="en-US"/>
              </w:rPr>
              <m:t>i</m:t>
            </m:r>
          </m:e>
          <m:sub>
            <m:r>
              <w:rPr>
                <w:rFonts w:ascii="Cambria Math" w:hAnsi="Cambria Math"/>
                <w:color w:val="auto"/>
                <w:sz w:val="24"/>
                <w:szCs w:val="24"/>
                <w:lang w:val="hy-AM" w:eastAsia="en-US"/>
              </w:rPr>
              <m:t>2</m:t>
            </m:r>
          </m:sub>
        </m:sSub>
      </m:oMath>
      <w:r w:rsidR="000A4B31" w:rsidRPr="006C16F6">
        <w:rPr>
          <w:rFonts w:ascii="GHEA Grapalat" w:eastAsiaTheme="minorEastAsia" w:hAnsi="GHEA Grapalat"/>
          <w:iCs/>
          <w:color w:val="auto"/>
          <w:sz w:val="24"/>
          <w:szCs w:val="24"/>
          <w:lang w:val="hy-AM"/>
        </w:rPr>
        <w:t>-  թեքությունների բացարձակ արժեքները, մաս;</w:t>
      </w:r>
    </w:p>
    <w:p w:rsidR="000A4B31" w:rsidRPr="006C16F6" w:rsidRDefault="000A4B31" w:rsidP="000A4B31">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r>
          <w:rPr>
            <w:rFonts w:ascii="Cambria Math" w:hAnsi="Cambria Math"/>
            <w:color w:val="auto"/>
            <w:sz w:val="28"/>
            <w:szCs w:val="28"/>
            <w:lang w:val="hy-AM" w:eastAsia="en-US"/>
          </w:rPr>
          <m:t>n</m:t>
        </m:r>
      </m:oMath>
      <w:r w:rsidRPr="006C16F6">
        <w:rPr>
          <w:rFonts w:ascii="GHEA Grapalat" w:eastAsiaTheme="minorEastAsia" w:hAnsi="GHEA Grapalat"/>
          <w:iCs/>
          <w:color w:val="auto"/>
          <w:sz w:val="24"/>
          <w:szCs w:val="24"/>
          <w:lang w:val="hy-AM"/>
        </w:rPr>
        <w:t>-  դրենաժային շերտի ծակոտկենությունը, մաս։</w:t>
      </w:r>
    </w:p>
    <w:bookmarkEnd w:id="161"/>
    <w:p w:rsidR="00AF15DD" w:rsidRPr="006C16F6" w:rsidRDefault="002307AB" w:rsidP="00AF15DD">
      <w:pPr>
        <w:tabs>
          <w:tab w:val="left" w:pos="1080"/>
          <w:tab w:val="left" w:pos="1260"/>
        </w:tabs>
        <w:autoSpaceDE w:val="0"/>
        <w:autoSpaceDN w:val="0"/>
        <w:adjustRightInd w:val="0"/>
        <w:spacing w:after="0" w:line="360" w:lineRule="auto"/>
        <w:ind w:left="928" w:right="1" w:firstLine="0"/>
        <w:contextualSpacing/>
        <w:jc w:val="center"/>
        <w:rPr>
          <w:rFonts w:ascii="GHEA Grapalat" w:eastAsiaTheme="minorHAnsi" w:hAnsi="GHEA Grapalat"/>
          <w:b/>
          <w:color w:val="auto"/>
          <w:sz w:val="24"/>
          <w:szCs w:val="24"/>
          <w:lang w:val="hy-AM" w:eastAsia="en-US"/>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rPr>
              <m:t>կ</m:t>
            </m:r>
          </m:sub>
        </m:sSub>
      </m:oMath>
      <w:r w:rsidR="00AF15DD" w:rsidRPr="006C16F6">
        <w:rPr>
          <w:rFonts w:ascii="GHEA Grapalat" w:eastAsiaTheme="minorHAnsi" w:hAnsi="GHEA Grapalat"/>
          <w:b/>
          <w:color w:val="auto"/>
          <w:sz w:val="24"/>
          <w:szCs w:val="24"/>
          <w:lang w:val="hy-AM" w:eastAsia="en-US"/>
        </w:rPr>
        <w:t xml:space="preserve"> </w:t>
      </w:r>
      <w:r w:rsidR="00DC07EB" w:rsidRPr="006C16F6">
        <w:rPr>
          <w:rFonts w:ascii="GHEA Grapalat" w:eastAsiaTheme="minorHAnsi" w:hAnsi="GHEA Grapalat"/>
          <w:b/>
          <w:color w:val="auto"/>
          <w:sz w:val="24"/>
          <w:szCs w:val="24"/>
          <w:lang w:val="hy-AM" w:eastAsia="en-US"/>
        </w:rPr>
        <w:t xml:space="preserve">գործակցի </w:t>
      </w:r>
      <w:r w:rsidR="00AF15DD" w:rsidRPr="006C16F6">
        <w:rPr>
          <w:rFonts w:ascii="GHEA Grapalat" w:eastAsiaTheme="minorHAnsi" w:hAnsi="GHEA Grapalat"/>
          <w:b/>
          <w:color w:val="auto"/>
          <w:sz w:val="24"/>
          <w:szCs w:val="24"/>
          <w:lang w:val="hy-AM" w:eastAsia="en-US"/>
        </w:rPr>
        <w:t>արժեքները</w:t>
      </w:r>
      <w:r w:rsidR="00DC07EB" w:rsidRPr="006C16F6">
        <w:rPr>
          <w:rFonts w:ascii="GHEA Grapalat" w:eastAsiaTheme="minorHAnsi" w:hAnsi="GHEA Grapalat"/>
          <w:b/>
          <w:color w:val="auto"/>
          <w:sz w:val="24"/>
          <w:szCs w:val="24"/>
          <w:lang w:val="hy-AM" w:eastAsia="en-US"/>
        </w:rPr>
        <w:t xml:space="preserve">, </w:t>
      </w:r>
      <w:r w:rsidR="00AF15DD" w:rsidRPr="006C16F6">
        <w:rPr>
          <w:rFonts w:ascii="GHEA Grapalat" w:eastAsiaTheme="minorHAnsi" w:hAnsi="GHEA Grapalat"/>
          <w:b/>
          <w:color w:val="auto"/>
          <w:sz w:val="24"/>
          <w:szCs w:val="24"/>
          <w:lang w:val="hy-AM" w:eastAsia="en-US"/>
        </w:rPr>
        <w:t xml:space="preserve"> </w:t>
      </w:r>
      <w:r w:rsidR="00DC07EB" w:rsidRPr="006C16F6">
        <w:rPr>
          <w:rFonts w:ascii="GHEA Grapalat" w:eastAsiaTheme="minorHAnsi" w:hAnsi="GHEA Grapalat"/>
          <w:b/>
          <w:color w:val="auto"/>
          <w:sz w:val="24"/>
          <w:szCs w:val="24"/>
          <w:lang w:val="hy-AM" w:eastAsia="en-US"/>
        </w:rPr>
        <w:t>որը հաշվի է առնում ջրի ներհոսքի նվազումը</w:t>
      </w:r>
    </w:p>
    <w:p w:rsidR="00AF15DD" w:rsidRPr="006C16F6" w:rsidRDefault="00AF15DD" w:rsidP="00AF15DD">
      <w:pPr>
        <w:tabs>
          <w:tab w:val="left" w:pos="1080"/>
          <w:tab w:val="left" w:pos="1260"/>
        </w:tabs>
        <w:autoSpaceDE w:val="0"/>
        <w:autoSpaceDN w:val="0"/>
        <w:adjustRightInd w:val="0"/>
        <w:spacing w:after="0" w:line="360" w:lineRule="auto"/>
        <w:ind w:left="928" w:right="1" w:firstLine="0"/>
        <w:contextualSpacing/>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Աղյուսակ 20</w:t>
      </w:r>
    </w:p>
    <w:tbl>
      <w:tblPr>
        <w:tblW w:w="9585"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2"/>
        <w:gridCol w:w="1836"/>
        <w:gridCol w:w="1533"/>
        <w:gridCol w:w="1738"/>
        <w:gridCol w:w="1916"/>
      </w:tblGrid>
      <w:tr w:rsidR="00DC07EB" w:rsidRPr="006C16F6" w:rsidTr="00DC07EB">
        <w:trPr>
          <w:trHeight w:val="450"/>
        </w:trPr>
        <w:tc>
          <w:tcPr>
            <w:tcW w:w="2562" w:type="dxa"/>
            <w:vMerge w:val="restart"/>
          </w:tcPr>
          <w:p w:rsidR="00DC07EB" w:rsidRPr="006C16F6" w:rsidRDefault="00DC07EB" w:rsidP="00DC07EB">
            <w:pPr>
              <w:tabs>
                <w:tab w:val="left" w:pos="1080"/>
                <w:tab w:val="left" w:pos="1260"/>
              </w:tabs>
              <w:autoSpaceDE w:val="0"/>
              <w:autoSpaceDN w:val="0"/>
              <w:adjustRightInd w:val="0"/>
              <w:spacing w:after="0" w:line="276" w:lineRule="auto"/>
              <w:ind w:right="0" w:firstLine="0"/>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Միջոցառում</w:t>
            </w:r>
          </w:p>
        </w:tc>
        <w:tc>
          <w:tcPr>
            <w:tcW w:w="1836" w:type="dxa"/>
            <w:vMerge w:val="restart"/>
          </w:tcPr>
          <w:p w:rsidR="00DC07EB" w:rsidRPr="006C16F6" w:rsidRDefault="00DC07EB" w:rsidP="00DC07EB">
            <w:pPr>
              <w:spacing w:after="160" w:line="276" w:lineRule="auto"/>
              <w:ind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Խոնավեցման սխեման</w:t>
            </w:r>
          </w:p>
          <w:p w:rsidR="00DC07EB" w:rsidRPr="006C16F6" w:rsidRDefault="00DC07EB" w:rsidP="00DC07EB">
            <w:pPr>
              <w:tabs>
                <w:tab w:val="left" w:pos="1080"/>
                <w:tab w:val="left" w:pos="1260"/>
              </w:tabs>
              <w:autoSpaceDE w:val="0"/>
              <w:autoSpaceDN w:val="0"/>
              <w:adjustRightInd w:val="0"/>
              <w:spacing w:after="0" w:line="276" w:lineRule="auto"/>
              <w:ind w:right="0" w:firstLine="0"/>
              <w:rPr>
                <w:rFonts w:ascii="GHEA Grapalat" w:eastAsiaTheme="minorHAnsi" w:hAnsi="GHEA Grapalat"/>
                <w:bCs/>
                <w:color w:val="auto"/>
                <w:sz w:val="24"/>
                <w:szCs w:val="24"/>
                <w:lang w:val="hy-AM" w:eastAsia="en-US"/>
              </w:rPr>
            </w:pPr>
          </w:p>
        </w:tc>
        <w:tc>
          <w:tcPr>
            <w:tcW w:w="5187" w:type="dxa"/>
            <w:gridSpan w:val="3"/>
          </w:tcPr>
          <w:p w:rsidR="00DC07EB" w:rsidRPr="006C16F6" w:rsidRDefault="002307AB" w:rsidP="00DC07EB">
            <w:pPr>
              <w:spacing w:after="160" w:line="276" w:lineRule="auto"/>
              <w:ind w:right="0" w:firstLine="0"/>
              <w:jc w:val="center"/>
              <w:rPr>
                <w:rFonts w:ascii="GHEA Grapalat" w:eastAsiaTheme="minorHAnsi" w:hAnsi="GHEA Grapalat"/>
                <w:b/>
                <w:color w:val="auto"/>
                <w:sz w:val="24"/>
                <w:szCs w:val="24"/>
                <w:lang w:val="hy-AM" w:eastAsia="en-US"/>
              </w:rPr>
            </w:pPr>
            <m:oMath>
              <m:sSub>
                <m:sSubPr>
                  <m:ctrlPr>
                    <w:rPr>
                      <w:rFonts w:ascii="Cambria Math" w:hAnsi="Cambria Math"/>
                      <w:i/>
                      <w:color w:val="auto"/>
                      <w:sz w:val="28"/>
                      <w:szCs w:val="28"/>
                      <w:lang w:val="hy-AM" w:eastAsia="en-US"/>
                    </w:rPr>
                  </m:ctrlPr>
                </m:sSubPr>
                <m:e>
                  <m:r>
                    <w:rPr>
                      <w:rFonts w:ascii="Cambria Math" w:hAnsi="Cambria Math"/>
                      <w:color w:val="auto"/>
                      <w:sz w:val="28"/>
                      <w:szCs w:val="28"/>
                      <w:lang w:val="hy-AM" w:eastAsia="en-US"/>
                    </w:rPr>
                    <m:t>k</m:t>
                  </m:r>
                </m:e>
                <m:sub>
                  <m:r>
                    <w:rPr>
                      <w:rFonts w:ascii="Cambria Math" w:hAnsi="Cambria Math"/>
                      <w:color w:val="auto"/>
                      <w:sz w:val="28"/>
                      <w:szCs w:val="28"/>
                      <w:lang w:val="hy-AM"/>
                    </w:rPr>
                    <m:t>կ</m:t>
                  </m:r>
                </m:sub>
              </m:sSub>
            </m:oMath>
            <w:r w:rsidR="00DC07EB" w:rsidRPr="006C16F6">
              <w:rPr>
                <w:rFonts w:ascii="GHEA Grapalat" w:eastAsiaTheme="minorEastAsia" w:hAnsi="GHEA Grapalat"/>
                <w:b/>
                <w:color w:val="auto"/>
                <w:sz w:val="28"/>
                <w:szCs w:val="28"/>
                <w:lang w:val="hy-AM" w:eastAsia="en-US"/>
              </w:rPr>
              <w:t xml:space="preserve"> </w:t>
            </w:r>
            <w:r w:rsidR="00DC07EB" w:rsidRPr="006C16F6">
              <w:rPr>
                <w:rFonts w:ascii="GHEA Grapalat" w:eastAsiaTheme="minorEastAsia" w:hAnsi="GHEA Grapalat"/>
                <w:b/>
                <w:color w:val="auto"/>
                <w:sz w:val="24"/>
                <w:szCs w:val="24"/>
                <w:lang w:val="hy-AM" w:eastAsia="en-US"/>
              </w:rPr>
              <w:t xml:space="preserve">-ը </w:t>
            </w:r>
            <w:r w:rsidR="00DC07EB" w:rsidRPr="006C16F6">
              <w:rPr>
                <w:rFonts w:ascii="GHEA Grapalat" w:eastAsiaTheme="minorHAnsi" w:hAnsi="GHEA Grapalat"/>
                <w:b/>
                <w:color w:val="auto"/>
                <w:sz w:val="24"/>
                <w:szCs w:val="24"/>
                <w:lang w:val="hy-AM" w:eastAsia="en-US"/>
              </w:rPr>
              <w:t>գրունտների աշխատանքային շերտի համար</w:t>
            </w:r>
          </w:p>
          <w:p w:rsidR="00DC07EB" w:rsidRPr="006C16F6" w:rsidRDefault="00DC07EB" w:rsidP="00DC07EB">
            <w:pPr>
              <w:tabs>
                <w:tab w:val="left" w:pos="1080"/>
                <w:tab w:val="left" w:pos="1260"/>
              </w:tabs>
              <w:autoSpaceDE w:val="0"/>
              <w:autoSpaceDN w:val="0"/>
              <w:adjustRightInd w:val="0"/>
              <w:spacing w:after="0" w:line="276" w:lineRule="auto"/>
              <w:ind w:right="0" w:firstLine="0"/>
              <w:rPr>
                <w:rFonts w:ascii="GHEA Grapalat" w:eastAsiaTheme="minorHAnsi" w:hAnsi="GHEA Grapalat"/>
                <w:bCs/>
                <w:color w:val="auto"/>
                <w:sz w:val="24"/>
                <w:szCs w:val="24"/>
                <w:lang w:val="hy-AM" w:eastAsia="en-US"/>
              </w:rPr>
            </w:pPr>
          </w:p>
        </w:tc>
      </w:tr>
      <w:tr w:rsidR="00DC07EB" w:rsidRPr="006C16F6" w:rsidTr="00DC07EB">
        <w:trPr>
          <w:trHeight w:val="285"/>
        </w:trPr>
        <w:tc>
          <w:tcPr>
            <w:tcW w:w="2562" w:type="dxa"/>
            <w:vMerge/>
          </w:tcPr>
          <w:p w:rsidR="00DC07EB" w:rsidRPr="006C16F6" w:rsidRDefault="00DC07EB" w:rsidP="00DC07EB">
            <w:pPr>
              <w:tabs>
                <w:tab w:val="left" w:pos="1080"/>
                <w:tab w:val="left" w:pos="1260"/>
              </w:tabs>
              <w:autoSpaceDE w:val="0"/>
              <w:autoSpaceDN w:val="0"/>
              <w:adjustRightInd w:val="0"/>
              <w:spacing w:after="0" w:line="276" w:lineRule="auto"/>
              <w:ind w:right="0" w:firstLine="0"/>
              <w:rPr>
                <w:rFonts w:ascii="GHEA Grapalat" w:eastAsiaTheme="minorHAnsi" w:hAnsi="GHEA Grapalat"/>
                <w:bCs/>
                <w:color w:val="auto"/>
                <w:sz w:val="24"/>
                <w:szCs w:val="24"/>
                <w:lang w:val="hy-AM" w:eastAsia="en-US"/>
              </w:rPr>
            </w:pPr>
          </w:p>
        </w:tc>
        <w:tc>
          <w:tcPr>
            <w:tcW w:w="1836" w:type="dxa"/>
            <w:vMerge/>
          </w:tcPr>
          <w:p w:rsidR="00DC07EB" w:rsidRPr="006C16F6" w:rsidRDefault="00DC07EB" w:rsidP="00DC07EB">
            <w:pPr>
              <w:tabs>
                <w:tab w:val="left" w:pos="1080"/>
                <w:tab w:val="left" w:pos="1260"/>
              </w:tabs>
              <w:autoSpaceDE w:val="0"/>
              <w:autoSpaceDN w:val="0"/>
              <w:adjustRightInd w:val="0"/>
              <w:spacing w:after="0" w:line="276" w:lineRule="auto"/>
              <w:ind w:right="0" w:firstLine="0"/>
              <w:rPr>
                <w:rFonts w:ascii="GHEA Grapalat" w:eastAsiaTheme="minorHAnsi" w:hAnsi="GHEA Grapalat"/>
                <w:bCs/>
                <w:color w:val="auto"/>
                <w:sz w:val="24"/>
                <w:szCs w:val="24"/>
                <w:lang w:val="hy-AM" w:eastAsia="en-US"/>
              </w:rPr>
            </w:pPr>
          </w:p>
        </w:tc>
        <w:tc>
          <w:tcPr>
            <w:tcW w:w="1533" w:type="dxa"/>
          </w:tcPr>
          <w:p w:rsidR="00DC07EB" w:rsidRPr="006C16F6" w:rsidRDefault="00DC07EB" w:rsidP="008E02E3">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Թեթև կավավազ</w:t>
            </w:r>
          </w:p>
        </w:tc>
        <w:tc>
          <w:tcPr>
            <w:tcW w:w="1738" w:type="dxa"/>
          </w:tcPr>
          <w:p w:rsidR="00DC07EB" w:rsidRPr="006C16F6" w:rsidRDefault="00DC07EB" w:rsidP="008E02E3">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Թեթև ավազակավ</w:t>
            </w:r>
          </w:p>
        </w:tc>
        <w:tc>
          <w:tcPr>
            <w:tcW w:w="1916" w:type="dxa"/>
          </w:tcPr>
          <w:p w:rsidR="00DC07EB" w:rsidRPr="006C16F6" w:rsidRDefault="00DC07EB" w:rsidP="008E02E3">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Ծանր ավազակավ, կավ</w:t>
            </w:r>
          </w:p>
        </w:tc>
      </w:tr>
      <w:tr w:rsidR="00DC07EB" w:rsidRPr="006C16F6" w:rsidTr="00DC07EB">
        <w:trPr>
          <w:trHeight w:val="405"/>
        </w:trPr>
        <w:tc>
          <w:tcPr>
            <w:tcW w:w="2562" w:type="dxa"/>
            <w:vMerge w:val="restart"/>
          </w:tcPr>
          <w:p w:rsidR="00DC07EB" w:rsidRPr="006C16F6" w:rsidRDefault="00DC07EB" w:rsidP="00DC07EB">
            <w:pPr>
              <w:tabs>
                <w:tab w:val="left" w:pos="1080"/>
                <w:tab w:val="left" w:pos="1260"/>
              </w:tabs>
              <w:autoSpaceDE w:val="0"/>
              <w:autoSpaceDN w:val="0"/>
              <w:adjustRightInd w:val="0"/>
              <w:spacing w:after="0" w:line="276"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Կողնակների ուժեղացում</w:t>
            </w:r>
          </w:p>
        </w:tc>
        <w:tc>
          <w:tcPr>
            <w:tcW w:w="1836" w:type="dxa"/>
          </w:tcPr>
          <w:p w:rsidR="00DC07EB" w:rsidRPr="006C16F6" w:rsidRDefault="00DC07EB"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w:t>
            </w:r>
          </w:p>
        </w:tc>
        <w:tc>
          <w:tcPr>
            <w:tcW w:w="1533" w:type="dxa"/>
          </w:tcPr>
          <w:p w:rsidR="00DC07EB" w:rsidRPr="006C16F6" w:rsidRDefault="00DC07EB"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0.70</w:t>
            </w:r>
          </w:p>
        </w:tc>
        <w:tc>
          <w:tcPr>
            <w:tcW w:w="1738" w:type="dxa"/>
          </w:tcPr>
          <w:p w:rsidR="00DC07EB" w:rsidRPr="006C16F6" w:rsidRDefault="008E02E3"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0.75</w:t>
            </w:r>
          </w:p>
        </w:tc>
        <w:tc>
          <w:tcPr>
            <w:tcW w:w="1916" w:type="dxa"/>
          </w:tcPr>
          <w:p w:rsidR="00DC07EB" w:rsidRPr="006C16F6" w:rsidRDefault="008E02E3"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0.80</w:t>
            </w:r>
          </w:p>
        </w:tc>
      </w:tr>
      <w:tr w:rsidR="00DC07EB" w:rsidRPr="006C16F6" w:rsidTr="00DC07EB">
        <w:trPr>
          <w:trHeight w:val="525"/>
        </w:trPr>
        <w:tc>
          <w:tcPr>
            <w:tcW w:w="2562" w:type="dxa"/>
            <w:vMerge/>
          </w:tcPr>
          <w:p w:rsidR="00DC07EB" w:rsidRPr="006C16F6" w:rsidRDefault="00DC07EB" w:rsidP="00DC07EB">
            <w:pPr>
              <w:tabs>
                <w:tab w:val="left" w:pos="1080"/>
                <w:tab w:val="left" w:pos="1260"/>
              </w:tabs>
              <w:autoSpaceDE w:val="0"/>
              <w:autoSpaceDN w:val="0"/>
              <w:adjustRightInd w:val="0"/>
              <w:spacing w:after="0" w:line="276" w:lineRule="auto"/>
              <w:ind w:right="0" w:firstLine="0"/>
              <w:rPr>
                <w:rFonts w:ascii="GHEA Grapalat" w:eastAsiaTheme="minorHAnsi" w:hAnsi="GHEA Grapalat"/>
                <w:bCs/>
                <w:color w:val="auto"/>
                <w:sz w:val="24"/>
                <w:szCs w:val="24"/>
                <w:lang w:val="hy-AM" w:eastAsia="en-US"/>
              </w:rPr>
            </w:pPr>
          </w:p>
        </w:tc>
        <w:tc>
          <w:tcPr>
            <w:tcW w:w="1836" w:type="dxa"/>
          </w:tcPr>
          <w:p w:rsidR="00DC07EB" w:rsidRPr="006C16F6" w:rsidRDefault="00DC07EB"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 xml:space="preserve">2 </w:t>
            </w:r>
            <w:r w:rsidRPr="006C16F6">
              <w:rPr>
                <w:rFonts w:ascii="GHEA Grapalat" w:eastAsiaTheme="minorHAnsi" w:hAnsi="GHEA Grapalat"/>
                <w:bCs/>
                <w:color w:val="auto"/>
                <w:sz w:val="24"/>
                <w:szCs w:val="24"/>
                <w:lang w:val="hy-AM" w:eastAsia="en-US"/>
              </w:rPr>
              <w:t>և</w:t>
            </w:r>
            <w:r w:rsidRPr="006C16F6">
              <w:rPr>
                <w:rFonts w:ascii="GHEA Grapalat" w:eastAsiaTheme="minorHAnsi" w:hAnsi="GHEA Grapalat"/>
                <w:bCs/>
                <w:color w:val="auto"/>
                <w:sz w:val="24"/>
                <w:szCs w:val="24"/>
                <w:lang w:val="en-US" w:eastAsia="en-US"/>
              </w:rPr>
              <w:t xml:space="preserve"> 3</w:t>
            </w:r>
          </w:p>
        </w:tc>
        <w:tc>
          <w:tcPr>
            <w:tcW w:w="1533" w:type="dxa"/>
          </w:tcPr>
          <w:p w:rsidR="00DC07EB" w:rsidRPr="006C16F6" w:rsidRDefault="008E02E3"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0.89</w:t>
            </w:r>
          </w:p>
        </w:tc>
        <w:tc>
          <w:tcPr>
            <w:tcW w:w="1738" w:type="dxa"/>
          </w:tcPr>
          <w:p w:rsidR="00DC07EB" w:rsidRPr="006C16F6" w:rsidRDefault="008E02E3"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0.90</w:t>
            </w:r>
          </w:p>
        </w:tc>
        <w:tc>
          <w:tcPr>
            <w:tcW w:w="1916" w:type="dxa"/>
          </w:tcPr>
          <w:p w:rsidR="00DC07EB" w:rsidRPr="006C16F6" w:rsidRDefault="008E02E3"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0.95</w:t>
            </w:r>
          </w:p>
        </w:tc>
      </w:tr>
      <w:tr w:rsidR="00DC07EB" w:rsidRPr="006C16F6" w:rsidTr="00DC07EB">
        <w:trPr>
          <w:trHeight w:val="870"/>
        </w:trPr>
        <w:tc>
          <w:tcPr>
            <w:tcW w:w="2562" w:type="dxa"/>
            <w:vMerge w:val="restart"/>
          </w:tcPr>
          <w:p w:rsidR="00DC07EB" w:rsidRPr="006C16F6" w:rsidRDefault="00DC07EB" w:rsidP="00DC07EB">
            <w:pPr>
              <w:tabs>
                <w:tab w:val="left" w:pos="1080"/>
                <w:tab w:val="left" w:pos="1260"/>
              </w:tabs>
              <w:autoSpaceDE w:val="0"/>
              <w:autoSpaceDN w:val="0"/>
              <w:adjustRightInd w:val="0"/>
              <w:spacing w:after="0" w:line="276"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Հիմքի միաձույլ շերտեր, նյութի օդային դատարկությունների մինչև 5% պարունակությամբ</w:t>
            </w:r>
          </w:p>
        </w:tc>
        <w:tc>
          <w:tcPr>
            <w:tcW w:w="1836" w:type="dxa"/>
          </w:tcPr>
          <w:p w:rsidR="00DC07EB" w:rsidRPr="006C16F6" w:rsidRDefault="00DC07EB"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w:t>
            </w:r>
          </w:p>
        </w:tc>
        <w:tc>
          <w:tcPr>
            <w:tcW w:w="1533" w:type="dxa"/>
          </w:tcPr>
          <w:p w:rsidR="00DC07EB" w:rsidRPr="006C16F6" w:rsidRDefault="008E02E3"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0.80</w:t>
            </w:r>
          </w:p>
        </w:tc>
        <w:tc>
          <w:tcPr>
            <w:tcW w:w="1738" w:type="dxa"/>
          </w:tcPr>
          <w:p w:rsidR="00DC07EB" w:rsidRPr="006C16F6" w:rsidRDefault="008E02E3"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0.80</w:t>
            </w:r>
          </w:p>
        </w:tc>
        <w:tc>
          <w:tcPr>
            <w:tcW w:w="1916" w:type="dxa"/>
          </w:tcPr>
          <w:p w:rsidR="00DC07EB" w:rsidRPr="006C16F6" w:rsidRDefault="008E02E3"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0.80</w:t>
            </w:r>
          </w:p>
        </w:tc>
      </w:tr>
      <w:tr w:rsidR="00DC07EB" w:rsidRPr="006C16F6" w:rsidTr="00DC07EB">
        <w:trPr>
          <w:trHeight w:val="705"/>
        </w:trPr>
        <w:tc>
          <w:tcPr>
            <w:tcW w:w="2562" w:type="dxa"/>
            <w:vMerge/>
          </w:tcPr>
          <w:p w:rsidR="00DC07EB" w:rsidRPr="006C16F6" w:rsidRDefault="00DC07EB" w:rsidP="00DC07EB">
            <w:pPr>
              <w:tabs>
                <w:tab w:val="left" w:pos="1080"/>
                <w:tab w:val="left" w:pos="1260"/>
              </w:tabs>
              <w:autoSpaceDE w:val="0"/>
              <w:autoSpaceDN w:val="0"/>
              <w:adjustRightInd w:val="0"/>
              <w:spacing w:after="0" w:line="276" w:lineRule="auto"/>
              <w:ind w:right="0" w:firstLine="0"/>
              <w:rPr>
                <w:rFonts w:ascii="GHEA Grapalat" w:eastAsiaTheme="minorHAnsi" w:hAnsi="GHEA Grapalat"/>
                <w:bCs/>
                <w:color w:val="auto"/>
                <w:sz w:val="24"/>
                <w:szCs w:val="24"/>
                <w:lang w:val="hy-AM" w:eastAsia="en-US"/>
              </w:rPr>
            </w:pPr>
          </w:p>
        </w:tc>
        <w:tc>
          <w:tcPr>
            <w:tcW w:w="1836" w:type="dxa"/>
          </w:tcPr>
          <w:p w:rsidR="00DC07EB" w:rsidRPr="006C16F6" w:rsidRDefault="00DC07EB"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 xml:space="preserve">2 </w:t>
            </w:r>
            <w:r w:rsidRPr="006C16F6">
              <w:rPr>
                <w:rFonts w:ascii="GHEA Grapalat" w:eastAsiaTheme="minorHAnsi" w:hAnsi="GHEA Grapalat"/>
                <w:bCs/>
                <w:color w:val="auto"/>
                <w:sz w:val="24"/>
                <w:szCs w:val="24"/>
                <w:lang w:val="hy-AM" w:eastAsia="en-US"/>
              </w:rPr>
              <w:t>և</w:t>
            </w:r>
            <w:r w:rsidRPr="006C16F6">
              <w:rPr>
                <w:rFonts w:ascii="GHEA Grapalat" w:eastAsiaTheme="minorHAnsi" w:hAnsi="GHEA Grapalat"/>
                <w:bCs/>
                <w:color w:val="auto"/>
                <w:sz w:val="24"/>
                <w:szCs w:val="24"/>
                <w:lang w:val="en-US" w:eastAsia="en-US"/>
              </w:rPr>
              <w:t xml:space="preserve"> 3</w:t>
            </w:r>
          </w:p>
        </w:tc>
        <w:tc>
          <w:tcPr>
            <w:tcW w:w="1533" w:type="dxa"/>
          </w:tcPr>
          <w:p w:rsidR="00DC07EB" w:rsidRPr="006C16F6" w:rsidRDefault="008E02E3"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0.90</w:t>
            </w:r>
          </w:p>
        </w:tc>
        <w:tc>
          <w:tcPr>
            <w:tcW w:w="1738" w:type="dxa"/>
          </w:tcPr>
          <w:p w:rsidR="00DC07EB" w:rsidRPr="006C16F6" w:rsidRDefault="008E02E3"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0.90</w:t>
            </w:r>
          </w:p>
        </w:tc>
        <w:tc>
          <w:tcPr>
            <w:tcW w:w="1916" w:type="dxa"/>
          </w:tcPr>
          <w:p w:rsidR="00DC07EB" w:rsidRPr="006C16F6" w:rsidRDefault="008E02E3" w:rsidP="00DC07EB">
            <w:pPr>
              <w:tabs>
                <w:tab w:val="left" w:pos="1080"/>
                <w:tab w:val="left" w:pos="1260"/>
              </w:tabs>
              <w:autoSpaceDE w:val="0"/>
              <w:autoSpaceDN w:val="0"/>
              <w:adjustRightInd w:val="0"/>
              <w:spacing w:after="0" w:line="276" w:lineRule="auto"/>
              <w:ind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0.90</w:t>
            </w:r>
          </w:p>
        </w:tc>
      </w:tr>
    </w:tbl>
    <w:p w:rsidR="00CB677B" w:rsidRPr="006C16F6" w:rsidRDefault="00CB677B" w:rsidP="008E02E3">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9D1087" w:rsidRPr="006C16F6" w:rsidRDefault="009D1087" w:rsidP="009D1087">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9D1087" w:rsidRPr="006C16F6" w:rsidRDefault="009D1087" w:rsidP="009D1087">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r w:rsidRPr="006C16F6">
        <w:rPr>
          <w:rFonts w:ascii="GHEA Grapalat" w:eastAsiaTheme="minorEastAsia" w:hAnsi="GHEA Grapalat"/>
          <w:iCs/>
          <w:noProof/>
          <w:color w:val="auto"/>
          <w:sz w:val="24"/>
          <w:szCs w:val="24"/>
          <w:lang w:val="en-US" w:eastAsia="en-US"/>
        </w:rPr>
        <w:drawing>
          <wp:anchor distT="0" distB="0" distL="114300" distR="114300" simplePos="0" relativeHeight="251796480" behindDoc="1" locked="0" layoutInCell="1" allowOverlap="1">
            <wp:simplePos x="0" y="0"/>
            <wp:positionH relativeFrom="column">
              <wp:posOffset>79375</wp:posOffset>
            </wp:positionH>
            <wp:positionV relativeFrom="paragraph">
              <wp:posOffset>-168275</wp:posOffset>
            </wp:positionV>
            <wp:extent cx="6477000" cy="916305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6F6">
        <w:rPr>
          <w:rFonts w:ascii="GHEA Grapalat" w:eastAsiaTheme="minorHAnsi" w:hAnsi="GHEA Grapalat"/>
          <w:b/>
          <w:color w:val="auto"/>
          <w:sz w:val="24"/>
          <w:szCs w:val="24"/>
          <w:lang w:val="hy-AM" w:eastAsia="en-US"/>
        </w:rPr>
        <w:t xml:space="preserve">Նկար 15։ Նոմոգրամ </w:t>
      </w:r>
      <m:oMath>
        <m:sSub>
          <m:sSubPr>
            <m:ctrlPr>
              <w:rPr>
                <w:rFonts w:ascii="Cambria Math" w:eastAsiaTheme="minorHAnsi" w:hAnsi="Cambria Math"/>
                <w:bCs/>
                <w:color w:val="auto"/>
                <w:sz w:val="28"/>
                <w:szCs w:val="28"/>
                <w:lang w:val="hy-AM" w:eastAsia="en-US"/>
              </w:rPr>
            </m:ctrlPr>
          </m:sSubPr>
          <m:e>
            <m:r>
              <w:rPr>
                <w:rFonts w:ascii="Cambria Math" w:eastAsiaTheme="minorHAnsi" w:hAnsi="Cambria Math"/>
                <w:color w:val="auto"/>
                <w:sz w:val="28"/>
                <w:szCs w:val="28"/>
                <w:lang w:val="hy-AM" w:eastAsia="en-US"/>
              </w:rPr>
              <m:t xml:space="preserve">   k</m:t>
            </m:r>
          </m:e>
          <m:sub>
            <m:r>
              <m:rPr>
                <m:sty m:val="p"/>
              </m:rPr>
              <w:rPr>
                <w:rFonts w:ascii="Cambria Math" w:eastAsiaTheme="minorHAnsi" w:hAnsi="Cambria Math"/>
                <w:color w:val="auto"/>
                <w:sz w:val="28"/>
                <w:szCs w:val="28"/>
                <w:lang w:val="hy-AM" w:eastAsia="en-US"/>
              </w:rPr>
              <m:t>ջ</m:t>
            </m:r>
          </m:sub>
        </m:sSub>
      </m:oMath>
      <w:r w:rsidRPr="006C16F6">
        <w:rPr>
          <w:rFonts w:ascii="GHEA Grapalat" w:eastAsiaTheme="minorEastAsia" w:hAnsi="GHEA Grapalat"/>
          <w:bCs/>
          <w:color w:val="auto"/>
          <w:sz w:val="28"/>
          <w:szCs w:val="28"/>
          <w:lang w:val="hy-AM" w:eastAsia="en-US"/>
        </w:rPr>
        <w:t xml:space="preserve"> </w:t>
      </w:r>
      <w:r w:rsidRPr="006C16F6">
        <w:rPr>
          <w:rFonts w:ascii="GHEA Grapalat" w:eastAsiaTheme="minorHAnsi" w:hAnsi="GHEA Grapalat"/>
          <w:b/>
          <w:color w:val="auto"/>
          <w:sz w:val="24"/>
          <w:szCs w:val="24"/>
          <w:lang w:val="hy-AM" w:eastAsia="en-US"/>
        </w:rPr>
        <w:t>գործակցի որոշման համար։</w:t>
      </w:r>
    </w:p>
    <w:p w:rsidR="009D1087" w:rsidRPr="006C16F6" w:rsidRDefault="009D1087" w:rsidP="009D1087">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9D1087" w:rsidRPr="006C16F6" w:rsidRDefault="009D1087" w:rsidP="004A644D">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4A644D" w:rsidRPr="006C16F6" w:rsidRDefault="004A644D" w:rsidP="004A644D">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4A644D" w:rsidRPr="006C16F6" w:rsidRDefault="004A644D" w:rsidP="004A644D">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4A644D" w:rsidRPr="006C16F6" w:rsidRDefault="004A644D" w:rsidP="008E02E3">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8E02E3" w:rsidRPr="006C16F6" w:rsidRDefault="008E02E3" w:rsidP="008E02E3">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CB677B" w:rsidRPr="006C16F6" w:rsidRDefault="00CB677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CB677B" w:rsidRPr="006C16F6" w:rsidRDefault="00CB677B"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9443A8" w:rsidRPr="006C16F6" w:rsidRDefault="009443A8"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9443A8" w:rsidRPr="006C16F6" w:rsidRDefault="009443A8"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80C44" w:rsidRPr="006C16F6" w:rsidRDefault="00480C44"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80C44" w:rsidRPr="006C16F6" w:rsidRDefault="00480C44"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80C44" w:rsidRPr="006C16F6" w:rsidRDefault="00480C44"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80C44" w:rsidRPr="006C16F6" w:rsidRDefault="00480C44"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480C44" w:rsidRPr="006C16F6" w:rsidRDefault="00480C44"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Ճանապարհային պատվածքի դրենաժային  շերտի </w:t>
      </w:r>
      <w:bookmarkStart w:id="163" w:name="_Hlk188964012"/>
      <m:oMath>
        <m:sSub>
          <m:sSubPr>
            <m:ctrlPr>
              <w:rPr>
                <w:rFonts w:ascii="Cambria Math" w:eastAsiaTheme="minorHAnsi" w:hAnsi="Cambria Math"/>
                <w:bCs/>
                <w:color w:val="auto"/>
                <w:sz w:val="24"/>
                <w:szCs w:val="24"/>
                <w:lang w:val="hy-AM" w:eastAsia="en-US"/>
              </w:rPr>
            </m:ctrlPr>
          </m:sSubPr>
          <m:e>
            <m:r>
              <w:rPr>
                <w:rFonts w:ascii="Cambria Math" w:eastAsiaTheme="minorHAnsi" w:hAnsi="Cambria Math" w:cs="Cambria Math"/>
                <w:color w:val="auto"/>
                <w:sz w:val="24"/>
                <w:szCs w:val="24"/>
                <w:lang w:val="hy-AM" w:eastAsia="en-US"/>
              </w:rPr>
              <m:t>h</m:t>
            </m:r>
          </m:e>
          <m:sub>
            <m:r>
              <m:rPr>
                <m:sty m:val="p"/>
              </m:rPr>
              <w:rPr>
                <w:rFonts w:ascii="Cambria Math" w:eastAsiaTheme="minorHAnsi" w:hAnsi="Cambria Math"/>
                <w:color w:val="auto"/>
                <w:sz w:val="24"/>
                <w:szCs w:val="24"/>
                <w:lang w:val="hy-AM" w:eastAsia="en-US"/>
              </w:rPr>
              <m:t xml:space="preserve">դր  </m:t>
            </m:r>
          </m:sub>
        </m:sSub>
      </m:oMath>
      <w:bookmarkEnd w:id="163"/>
      <w:r w:rsidRPr="006C16F6">
        <w:rPr>
          <w:rFonts w:ascii="GHEA Grapalat" w:eastAsiaTheme="minorHAnsi" w:hAnsi="GHEA Grapalat"/>
          <w:bCs/>
          <w:color w:val="auto"/>
          <w:sz w:val="24"/>
          <w:szCs w:val="24"/>
          <w:lang w:val="hy-AM" w:eastAsia="en-US"/>
        </w:rPr>
        <w:t>,մ լրիվ հաստությունը պետք է որոշել սույն հավաքածուի 32-րդ բանաձևով, ընդ որում բոլոր դեպքերում դրենաժաային շերտի լրիվ հաստությունը պետք է ընդունել 0</w:t>
      </w:r>
      <w:r w:rsidRPr="006C16F6">
        <w:rPr>
          <w:rFonts w:ascii="Cambria Math" w:eastAsiaTheme="minorHAnsi" w:hAnsi="Cambria Math"/>
          <w:bCs/>
          <w:color w:val="auto"/>
          <w:sz w:val="24"/>
          <w:szCs w:val="24"/>
          <w:lang w:val="hy-AM" w:eastAsia="en-US"/>
        </w:rPr>
        <w:t>․</w:t>
      </w:r>
      <w:r w:rsidRPr="006C16F6">
        <w:rPr>
          <w:rFonts w:ascii="GHEA Grapalat" w:eastAsiaTheme="minorHAnsi" w:hAnsi="GHEA Grapalat"/>
          <w:bCs/>
          <w:color w:val="auto"/>
          <w:sz w:val="24"/>
          <w:szCs w:val="24"/>
          <w:lang w:val="hy-AM" w:eastAsia="en-US"/>
        </w:rPr>
        <w:t>20 մ-ից  ոչ պակաս:</w:t>
      </w:r>
    </w:p>
    <w:tbl>
      <w:tblPr>
        <w:tblStyle w:val="2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480C44" w:rsidRPr="006C16F6" w:rsidTr="005D0BD2">
        <w:tc>
          <w:tcPr>
            <w:tcW w:w="7791" w:type="dxa"/>
          </w:tcPr>
          <w:p w:rsidR="00480C44" w:rsidRPr="006C16F6" w:rsidRDefault="002307AB" w:rsidP="00480C44">
            <w:pPr>
              <w:autoSpaceDE w:val="0"/>
              <w:autoSpaceDN w:val="0"/>
              <w:adjustRightInd w:val="0"/>
              <w:spacing w:after="0" w:line="360" w:lineRule="auto"/>
              <w:ind w:left="709" w:right="0" w:firstLine="0"/>
              <w:contextualSpacing/>
              <w:jc w:val="center"/>
              <w:rPr>
                <w:rFonts w:ascii="GHEA Grapalat" w:eastAsiaTheme="minorHAnsi" w:hAnsi="GHEA Grapalat"/>
                <w:i/>
                <w:iCs/>
                <w:color w:val="auto"/>
                <w:sz w:val="28"/>
                <w:szCs w:val="28"/>
                <w:lang w:val="hy-AM"/>
              </w:rPr>
            </w:pPr>
            <m:oMath>
              <m:sSub>
                <m:sSubPr>
                  <m:ctrlPr>
                    <w:rPr>
                      <w:rFonts w:ascii="Cambria Math" w:eastAsiaTheme="minorHAnsi" w:hAnsi="Cambria Math"/>
                      <w:color w:val="333333"/>
                      <w:sz w:val="28"/>
                      <w:szCs w:val="28"/>
                      <w:lang w:val="hy-AM"/>
                    </w:rPr>
                  </m:ctrlPr>
                </m:sSubPr>
                <m:e>
                  <m:r>
                    <w:rPr>
                      <w:rFonts w:ascii="Cambria Math" w:eastAsiaTheme="minorHAnsi" w:hAnsi="Cambria Math" w:cs="Cambria Math"/>
                      <w:color w:val="333333"/>
                      <w:sz w:val="28"/>
                      <w:szCs w:val="28"/>
                      <w:lang w:val="hy-AM"/>
                    </w:rPr>
                    <m:t>h</m:t>
                  </m:r>
                </m:e>
                <m:sub>
                  <m:r>
                    <m:rPr>
                      <m:sty m:val="p"/>
                    </m:rPr>
                    <w:rPr>
                      <w:rFonts w:ascii="Cambria Math" w:eastAsiaTheme="minorHAnsi" w:hAnsi="GHEA Grapalat"/>
                      <w:color w:val="333333"/>
                      <w:sz w:val="28"/>
                      <w:szCs w:val="28"/>
                      <w:lang w:val="hy-AM"/>
                    </w:rPr>
                    <m:t>դր</m:t>
                  </m:r>
                </m:sub>
              </m:sSub>
              <m:r>
                <m:rPr>
                  <m:sty m:val="p"/>
                </m:rPr>
                <w:rPr>
                  <w:rFonts w:ascii="Cambria Math" w:eastAsiaTheme="minorHAnsi" w:hAnsi="GHEA Grapalat"/>
                  <w:color w:val="333333"/>
                  <w:sz w:val="28"/>
                  <w:szCs w:val="28"/>
                  <w:lang w:val="hy-AM"/>
                </w:rPr>
                <m:t>=</m:t>
              </m:r>
              <w:bookmarkStart w:id="164" w:name="_Hlk188964227"/>
              <m:sSub>
                <m:sSubPr>
                  <m:ctrlPr>
                    <w:rPr>
                      <w:rFonts w:ascii="Cambria Math" w:eastAsiaTheme="minorHAnsi" w:hAnsi="Cambria Math"/>
                      <w:i/>
                      <w:color w:val="333333"/>
                      <w:sz w:val="28"/>
                      <w:szCs w:val="28"/>
                      <w:lang w:val="hy-AM"/>
                    </w:rPr>
                  </m:ctrlPr>
                </m:sSubPr>
                <m:e>
                  <m:r>
                    <w:rPr>
                      <w:rFonts w:ascii="Cambria Math" w:eastAsiaTheme="minorHAnsi" w:hAnsi="Cambria Math" w:cs="Cambria Math"/>
                      <w:color w:val="333333"/>
                      <w:sz w:val="28"/>
                      <w:szCs w:val="28"/>
                      <w:lang w:val="hy-AM"/>
                    </w:rPr>
                    <m:t>h</m:t>
                  </m:r>
                </m:e>
                <m:sub>
                  <m:r>
                    <w:rPr>
                      <w:rFonts w:ascii="Cambria Math" w:eastAsiaTheme="minorHAnsi" w:hAnsi="Cambria Math"/>
                      <w:color w:val="333333"/>
                      <w:sz w:val="28"/>
                      <w:szCs w:val="28"/>
                      <w:lang w:val="hy-AM"/>
                    </w:rPr>
                    <m:t>հագ</m:t>
                  </m:r>
                </m:sub>
              </m:sSub>
              <w:bookmarkEnd w:id="164"/>
              <m:r>
                <m:rPr>
                  <m:sty m:val="p"/>
                </m:rPr>
                <w:rPr>
                  <w:rFonts w:ascii="Cambria Math" w:eastAsiaTheme="minorHAnsi" w:hAnsi="GHEA Grapalat"/>
                  <w:color w:val="333333"/>
                  <w:sz w:val="28"/>
                  <w:szCs w:val="28"/>
                  <w:lang w:val="hy-AM"/>
                </w:rPr>
                <m:t>+</m:t>
              </m:r>
              <m:sSub>
                <m:sSubPr>
                  <m:ctrlPr>
                    <w:rPr>
                      <w:rFonts w:ascii="Cambria Math" w:eastAsiaTheme="minorHAnsi" w:hAnsi="Cambria Math"/>
                      <w:color w:val="333333"/>
                      <w:sz w:val="28"/>
                      <w:szCs w:val="28"/>
                      <w:lang w:val="hy-AM"/>
                    </w:rPr>
                  </m:ctrlPr>
                </m:sSubPr>
                <m:e>
                  <m:r>
                    <w:rPr>
                      <w:rFonts w:ascii="Cambria Math" w:eastAsiaTheme="minorHAnsi" w:hAnsi="Cambria Math" w:cs="Cambria Math"/>
                      <w:color w:val="333333"/>
                      <w:sz w:val="28"/>
                      <w:szCs w:val="28"/>
                      <w:lang w:val="hy-AM"/>
                    </w:rPr>
                    <m:t>h</m:t>
                  </m:r>
                </m:e>
                <m:sub>
                  <m:r>
                    <m:rPr>
                      <m:sty m:val="p"/>
                    </m:rPr>
                    <w:rPr>
                      <w:rFonts w:ascii="Cambria Math" w:eastAsiaTheme="minorHAnsi" w:hAnsi="GHEA Grapalat"/>
                      <w:color w:val="333333"/>
                      <w:sz w:val="28"/>
                      <w:szCs w:val="28"/>
                      <w:lang w:val="hy-AM"/>
                    </w:rPr>
                    <m:t>պաշ</m:t>
                  </m:r>
                </m:sub>
              </m:sSub>
            </m:oMath>
            <w:r w:rsidR="00480C44" w:rsidRPr="006C16F6">
              <w:rPr>
                <w:rFonts w:ascii="GHEA Grapalat" w:eastAsiaTheme="minorHAnsi" w:hAnsi="GHEA Grapalat"/>
                <w:color w:val="333333"/>
                <w:sz w:val="28"/>
                <w:szCs w:val="28"/>
                <w:lang w:val="hy-AM"/>
              </w:rPr>
              <w:t xml:space="preserve">         </w:t>
            </w:r>
          </w:p>
        </w:tc>
        <w:tc>
          <w:tcPr>
            <w:tcW w:w="1838" w:type="dxa"/>
            <w:vAlign w:val="center"/>
          </w:tcPr>
          <w:p w:rsidR="00480C44" w:rsidRPr="006C16F6" w:rsidRDefault="00480C44" w:rsidP="00480C44">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(32)</w:t>
            </w:r>
          </w:p>
        </w:tc>
      </w:tr>
    </w:tbl>
    <w:p w:rsidR="00480C44" w:rsidRPr="006C16F6" w:rsidRDefault="00480C44" w:rsidP="00480C44">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9443A8" w:rsidRPr="006C16F6" w:rsidRDefault="00480C44" w:rsidP="00480C44">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bookmarkStart w:id="165" w:name="_Hlk185337711"/>
    <w:p w:rsidR="00480C44" w:rsidRPr="006C16F6" w:rsidRDefault="002307AB" w:rsidP="00480C44">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eastAsiaTheme="minorHAnsi" w:hAnsi="Cambria Math"/>
                <w:i/>
                <w:color w:val="333333"/>
                <w:sz w:val="28"/>
                <w:szCs w:val="28"/>
                <w:lang w:val="hy-AM" w:eastAsia="en-US"/>
              </w:rPr>
            </m:ctrlPr>
          </m:sSubPr>
          <m:e>
            <m:r>
              <w:rPr>
                <w:rFonts w:ascii="Cambria Math" w:eastAsiaTheme="minorHAnsi" w:hAnsi="Cambria Math" w:cs="Cambria Math"/>
                <w:color w:val="333333"/>
                <w:sz w:val="28"/>
                <w:szCs w:val="28"/>
                <w:lang w:val="hy-AM"/>
              </w:rPr>
              <m:t>h</m:t>
            </m:r>
          </m:e>
          <m:sub>
            <m:r>
              <w:rPr>
                <w:rFonts w:ascii="Cambria Math" w:eastAsiaTheme="minorHAnsi" w:hAnsi="Cambria Math"/>
                <w:color w:val="333333"/>
                <w:sz w:val="28"/>
                <w:szCs w:val="28"/>
                <w:lang w:val="hy-AM"/>
              </w:rPr>
              <m:t>հագ</m:t>
            </m:r>
          </m:sub>
        </m:sSub>
      </m:oMath>
      <w:r w:rsidR="00480C44" w:rsidRPr="006C16F6">
        <w:rPr>
          <w:rFonts w:ascii="GHEA Grapalat" w:eastAsiaTheme="minorEastAsia" w:hAnsi="GHEA Grapalat"/>
          <w:iCs/>
          <w:color w:val="auto"/>
          <w:sz w:val="24"/>
          <w:szCs w:val="24"/>
          <w:lang w:val="hy-AM"/>
        </w:rPr>
        <w:t>-  ջրով լրիվ հագեցած շերտի հաստությունը, (նկար 16);</w:t>
      </w:r>
    </w:p>
    <w:bookmarkEnd w:id="165"/>
    <w:p w:rsidR="00480C44" w:rsidRPr="006C16F6" w:rsidRDefault="002307AB" w:rsidP="00480C44">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eastAsiaTheme="minorHAnsi" w:hAnsi="Cambria Math"/>
                <w:color w:val="333333"/>
                <w:sz w:val="28"/>
                <w:szCs w:val="28"/>
                <w:lang w:val="hy-AM" w:eastAsia="en-US"/>
              </w:rPr>
            </m:ctrlPr>
          </m:sSubPr>
          <m:e>
            <m:r>
              <w:rPr>
                <w:rFonts w:ascii="Cambria Math" w:eastAsiaTheme="minorHAnsi" w:hAnsi="Cambria Math" w:cs="Cambria Math"/>
                <w:color w:val="333333"/>
                <w:sz w:val="28"/>
                <w:szCs w:val="28"/>
                <w:lang w:val="hy-AM"/>
              </w:rPr>
              <m:t>h</m:t>
            </m:r>
          </m:e>
          <m:sub>
            <m:r>
              <m:rPr>
                <m:sty m:val="p"/>
              </m:rPr>
              <w:rPr>
                <w:rFonts w:ascii="Cambria Math" w:eastAsiaTheme="minorHAnsi" w:hAnsi="GHEA Grapalat"/>
                <w:color w:val="333333"/>
                <w:sz w:val="28"/>
                <w:szCs w:val="28"/>
                <w:lang w:val="hy-AM"/>
              </w:rPr>
              <m:t>պաշ</m:t>
            </m:r>
          </m:sub>
        </m:sSub>
      </m:oMath>
      <w:r w:rsidR="00480C44" w:rsidRPr="006C16F6">
        <w:rPr>
          <w:rFonts w:ascii="GHEA Grapalat" w:eastAsiaTheme="minorEastAsia" w:hAnsi="GHEA Grapalat"/>
          <w:iCs/>
          <w:color w:val="auto"/>
          <w:sz w:val="24"/>
          <w:szCs w:val="24"/>
          <w:lang w:val="hy-AM"/>
        </w:rPr>
        <w:t>-  շերտի լրացուցիչ հաստությունը, որը կաախխված է նյութի հատկություններրից</w:t>
      </w:r>
      <w:r w:rsidR="00480C44" w:rsidRPr="006C16F6">
        <w:rPr>
          <w:rFonts w:ascii="Cambria Math" w:eastAsiaTheme="minorEastAsia" w:hAnsi="Cambria Math" w:cs="Cambria Math"/>
          <w:iCs/>
          <w:color w:val="auto"/>
          <w:sz w:val="24"/>
          <w:szCs w:val="24"/>
          <w:lang w:val="hy-AM"/>
        </w:rPr>
        <w:t>․</w:t>
      </w:r>
      <w:r w:rsidR="00480C44" w:rsidRPr="006C16F6">
        <w:rPr>
          <w:rFonts w:ascii="GHEA Grapalat" w:eastAsiaTheme="minorEastAsia" w:hAnsi="GHEA Grapalat"/>
          <w:iCs/>
          <w:color w:val="auto"/>
          <w:sz w:val="24"/>
          <w:szCs w:val="24"/>
          <w:lang w:val="hy-AM"/>
        </w:rPr>
        <w:t xml:space="preserve">  խոշոր ավազների համար՝ 0</w:t>
      </w:r>
      <w:r w:rsidR="00480C44" w:rsidRPr="006C16F6">
        <w:rPr>
          <w:rFonts w:ascii="Cambria Math" w:eastAsiaTheme="minorEastAsia" w:hAnsi="Cambria Math" w:cs="Cambria Math"/>
          <w:iCs/>
          <w:color w:val="auto"/>
          <w:sz w:val="24"/>
          <w:szCs w:val="24"/>
          <w:lang w:val="hy-AM"/>
        </w:rPr>
        <w:t>․</w:t>
      </w:r>
      <w:r w:rsidR="00480C44" w:rsidRPr="006C16F6">
        <w:rPr>
          <w:rFonts w:ascii="GHEA Grapalat" w:eastAsiaTheme="minorEastAsia" w:hAnsi="GHEA Grapalat"/>
          <w:iCs/>
          <w:color w:val="auto"/>
          <w:sz w:val="24"/>
          <w:szCs w:val="24"/>
          <w:lang w:val="hy-AM"/>
        </w:rPr>
        <w:t>10մ, միջին չափերի ավազների համար՝ 0</w:t>
      </w:r>
      <w:r w:rsidR="00480C44" w:rsidRPr="006C16F6">
        <w:rPr>
          <w:rFonts w:ascii="Cambria Math" w:eastAsiaTheme="minorEastAsia" w:hAnsi="Cambria Math" w:cs="Cambria Math"/>
          <w:iCs/>
          <w:color w:val="auto"/>
          <w:sz w:val="24"/>
          <w:szCs w:val="24"/>
          <w:lang w:val="hy-AM"/>
        </w:rPr>
        <w:t>․</w:t>
      </w:r>
      <w:r w:rsidR="00480C44" w:rsidRPr="006C16F6">
        <w:rPr>
          <w:rFonts w:ascii="GHEA Grapalat" w:eastAsiaTheme="minorEastAsia" w:hAnsi="GHEA Grapalat"/>
          <w:iCs/>
          <w:color w:val="auto"/>
          <w:sz w:val="24"/>
          <w:szCs w:val="24"/>
          <w:lang w:val="hy-AM"/>
        </w:rPr>
        <w:t>15մ, մանր ավազների համար՝ 0</w:t>
      </w:r>
      <w:r w:rsidR="00480C44" w:rsidRPr="006C16F6">
        <w:rPr>
          <w:rFonts w:ascii="Cambria Math" w:eastAsiaTheme="minorEastAsia" w:hAnsi="Cambria Math" w:cs="Cambria Math"/>
          <w:iCs/>
          <w:color w:val="auto"/>
          <w:sz w:val="24"/>
          <w:szCs w:val="24"/>
          <w:lang w:val="hy-AM"/>
        </w:rPr>
        <w:t>․</w:t>
      </w:r>
      <w:r w:rsidR="00480C44" w:rsidRPr="006C16F6">
        <w:rPr>
          <w:rFonts w:ascii="GHEA Grapalat" w:eastAsiaTheme="minorEastAsia" w:hAnsi="GHEA Grapalat"/>
          <w:iCs/>
          <w:color w:val="auto"/>
          <w:sz w:val="24"/>
          <w:szCs w:val="24"/>
          <w:lang w:val="hy-AM"/>
        </w:rPr>
        <w:t xml:space="preserve">20մ։ </w:t>
      </w:r>
    </w:p>
    <w:p w:rsidR="00480C44" w:rsidRPr="006C16F6" w:rsidRDefault="00480C44" w:rsidP="00480C44">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480C44" w:rsidRPr="006C16F6" w:rsidRDefault="00480C44" w:rsidP="00480C44">
      <w:pPr>
        <w:tabs>
          <w:tab w:val="left" w:pos="1080"/>
          <w:tab w:val="left" w:pos="1260"/>
        </w:tabs>
        <w:autoSpaceDE w:val="0"/>
        <w:autoSpaceDN w:val="0"/>
        <w:adjustRightInd w:val="0"/>
        <w:spacing w:after="0" w:line="360" w:lineRule="auto"/>
        <w:ind w:right="0" w:firstLine="0"/>
        <w:jc w:val="center"/>
        <w:rPr>
          <w:rFonts w:ascii="Cambria Math" w:eastAsiaTheme="minorHAnsi" w:hAnsi="Cambria Math"/>
          <w:bCs/>
          <w:color w:val="auto"/>
          <w:sz w:val="24"/>
          <w:szCs w:val="24"/>
          <w:lang w:val="hy-AM" w:eastAsia="en-US"/>
        </w:rPr>
      </w:pPr>
      <w:bookmarkStart w:id="166" w:name="_Hlk188965202"/>
      <w:r w:rsidRPr="006C16F6">
        <w:rPr>
          <w:rFonts w:ascii="GHEA Grapalat" w:eastAsiaTheme="minorHAnsi" w:hAnsi="GHEA Grapalat"/>
          <w:b/>
          <w:color w:val="auto"/>
          <w:sz w:val="24"/>
          <w:szCs w:val="24"/>
          <w:lang w:val="hy-AM" w:eastAsia="en-US"/>
        </w:rPr>
        <w:t>Նկար 16։ Դրենաժային շերտի աշխատանքի սխեման։</w:t>
      </w:r>
    </w:p>
    <w:bookmarkEnd w:id="166"/>
    <w:p w:rsidR="00480C44" w:rsidRPr="006C16F6" w:rsidRDefault="00480C44" w:rsidP="0055400E">
      <w:pPr>
        <w:tabs>
          <w:tab w:val="left" w:pos="1080"/>
          <w:tab w:val="left" w:pos="1260"/>
        </w:tabs>
        <w:autoSpaceDE w:val="0"/>
        <w:autoSpaceDN w:val="0"/>
        <w:adjustRightInd w:val="0"/>
        <w:spacing w:after="0" w:line="360" w:lineRule="auto"/>
        <w:ind w:right="0"/>
        <w:rPr>
          <w:noProof/>
          <w:lang w:val="hy-AM"/>
        </w:rPr>
      </w:pPr>
    </w:p>
    <w:p w:rsidR="009443A8" w:rsidRPr="006C16F6" w:rsidRDefault="00480C44"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noProof/>
          <w:lang w:val="en-US" w:eastAsia="en-US"/>
        </w:rPr>
        <w:lastRenderedPageBreak/>
        <w:drawing>
          <wp:inline distT="0" distB="0" distL="0" distR="0" wp14:anchorId="66750FAD" wp14:editId="51E07BB0">
            <wp:extent cx="6243800" cy="2774731"/>
            <wp:effectExtent l="0" t="0" r="508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516" t="24794" r="64962" b="47524"/>
                    <a:stretch/>
                  </pic:blipFill>
                  <pic:spPr bwMode="auto">
                    <a:xfrm>
                      <a:off x="0" y="0"/>
                      <a:ext cx="6279289" cy="2790502"/>
                    </a:xfrm>
                    <a:prstGeom prst="rect">
                      <a:avLst/>
                    </a:prstGeom>
                    <a:ln>
                      <a:noFill/>
                    </a:ln>
                    <a:extLst>
                      <a:ext uri="{53640926-AAD7-44D8-BBD7-CCE9431645EC}">
                        <a14:shadowObscured xmlns:a14="http://schemas.microsoft.com/office/drawing/2010/main"/>
                      </a:ext>
                    </a:extLst>
                  </pic:spPr>
                </pic:pic>
              </a:graphicData>
            </a:graphic>
          </wp:inline>
        </w:drawing>
      </w:r>
    </w:p>
    <w:p w:rsidR="009443A8" w:rsidRPr="006C16F6" w:rsidRDefault="009443A8"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9443A8" w:rsidRPr="006C16F6" w:rsidRDefault="005D0BD2" w:rsidP="0055400E">
      <w:pPr>
        <w:tabs>
          <w:tab w:val="left" w:pos="1080"/>
          <w:tab w:val="left" w:pos="1260"/>
        </w:tabs>
        <w:autoSpaceDE w:val="0"/>
        <w:autoSpaceDN w:val="0"/>
        <w:adjustRightInd w:val="0"/>
        <w:spacing w:after="0" w:line="360" w:lineRule="auto"/>
        <w:ind w:right="0"/>
        <w:rPr>
          <w:rFonts w:ascii="GHEA Grapalat" w:eastAsiaTheme="minorEastAsia"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Ցանկացած դեպքում, դրենաժային շերտի լրիվ հաստությունը՝ </w:t>
      </w:r>
      <m:oMath>
        <m:sSub>
          <m:sSubPr>
            <m:ctrlPr>
              <w:rPr>
                <w:rFonts w:ascii="Cambria Math" w:eastAsiaTheme="minorHAnsi" w:hAnsi="Cambria Math"/>
                <w:bCs/>
                <w:color w:val="auto"/>
                <w:sz w:val="24"/>
                <w:szCs w:val="24"/>
                <w:lang w:val="hy-AM" w:eastAsia="en-US"/>
              </w:rPr>
            </m:ctrlPr>
          </m:sSubPr>
          <m:e>
            <m:r>
              <w:rPr>
                <w:rFonts w:ascii="Cambria Math" w:eastAsiaTheme="minorHAnsi" w:hAnsi="Cambria Math" w:cs="Cambria Math"/>
                <w:color w:val="auto"/>
                <w:sz w:val="24"/>
                <w:szCs w:val="24"/>
                <w:lang w:val="hy-AM" w:eastAsia="en-US"/>
              </w:rPr>
              <m:t>h</m:t>
            </m:r>
          </m:e>
          <m:sub>
            <m:r>
              <m:rPr>
                <m:sty m:val="p"/>
              </m:rPr>
              <w:rPr>
                <w:rFonts w:ascii="Cambria Math" w:eastAsiaTheme="minorHAnsi" w:hAnsi="Cambria Math"/>
                <w:color w:val="auto"/>
                <w:sz w:val="24"/>
                <w:szCs w:val="24"/>
                <w:lang w:val="hy-AM" w:eastAsia="en-US"/>
              </w:rPr>
              <m:t xml:space="preserve">դր  </m:t>
            </m:r>
          </m:sub>
        </m:sSub>
      </m:oMath>
      <w:r w:rsidRPr="006C16F6">
        <w:rPr>
          <w:rFonts w:ascii="GHEA Grapalat" w:eastAsiaTheme="minorEastAsia" w:hAnsi="GHEA Grapalat"/>
          <w:bCs/>
          <w:color w:val="auto"/>
          <w:sz w:val="24"/>
          <w:szCs w:val="24"/>
          <w:lang w:val="hy-AM" w:eastAsia="en-US"/>
        </w:rPr>
        <w:t>, պետք է ընդունել առնվազն 0</w:t>
      </w:r>
      <w:r w:rsidRPr="006C16F6">
        <w:rPr>
          <w:rFonts w:ascii="Cambria Math" w:eastAsiaTheme="minorEastAsia" w:hAnsi="Cambria Math"/>
          <w:bCs/>
          <w:color w:val="auto"/>
          <w:sz w:val="24"/>
          <w:szCs w:val="24"/>
          <w:lang w:val="hy-AM" w:eastAsia="en-US"/>
        </w:rPr>
        <w:t>․</w:t>
      </w:r>
      <w:r w:rsidRPr="006C16F6">
        <w:rPr>
          <w:rFonts w:ascii="GHEA Grapalat" w:eastAsiaTheme="minorEastAsia" w:hAnsi="GHEA Grapalat"/>
          <w:bCs/>
          <w:color w:val="auto"/>
          <w:sz w:val="24"/>
          <w:szCs w:val="24"/>
          <w:lang w:val="hy-AM" w:eastAsia="en-US"/>
        </w:rPr>
        <w:t>20մ։</w:t>
      </w:r>
    </w:p>
    <w:p w:rsidR="005D0BD2" w:rsidRPr="006C16F6" w:rsidRDefault="005D0BD2"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Չորացման սկզբունքով աշխատող դրենաժային շերտի համար, ամբողջովին ջրով հագեցած շերտի հաստությունը</w:t>
      </w:r>
      <w:bookmarkStart w:id="167" w:name="_Hlk188965351"/>
      <w:r w:rsidRPr="006C16F6">
        <w:rPr>
          <w:rFonts w:ascii="GHEA Grapalat" w:eastAsiaTheme="minorHAnsi" w:hAnsi="GHEA Grapalat"/>
          <w:bCs/>
          <w:color w:val="auto"/>
          <w:sz w:val="24"/>
          <w:szCs w:val="24"/>
          <w:lang w:val="hy-AM" w:eastAsia="en-US"/>
        </w:rPr>
        <w:t xml:space="preserve">՝  </w:t>
      </w:r>
      <m:oMath>
        <m:sSub>
          <m:sSubPr>
            <m:ctrlPr>
              <w:rPr>
                <w:rFonts w:ascii="Cambria Math" w:eastAsiaTheme="minorHAnsi" w:hAnsi="Cambria Math"/>
                <w:bCs/>
                <w:color w:val="auto"/>
                <w:sz w:val="24"/>
                <w:szCs w:val="24"/>
                <w:lang w:val="hy-AM" w:eastAsia="en-US"/>
              </w:rPr>
            </m:ctrlPr>
          </m:sSubPr>
          <m:e>
            <m:r>
              <w:rPr>
                <w:rFonts w:ascii="Cambria Math" w:eastAsiaTheme="minorHAnsi" w:hAnsi="Cambria Math"/>
                <w:color w:val="auto"/>
                <w:sz w:val="24"/>
                <w:szCs w:val="24"/>
                <w:lang w:val="hy-AM" w:eastAsia="en-US"/>
              </w:rPr>
              <m:t>h</m:t>
            </m:r>
          </m:e>
          <m:sub>
            <m:r>
              <m:rPr>
                <m:sty m:val="p"/>
              </m:rPr>
              <w:rPr>
                <w:rFonts w:ascii="Cambria Math" w:eastAsiaTheme="minorHAnsi" w:hAnsi="Cambria Math"/>
                <w:color w:val="auto"/>
                <w:sz w:val="24"/>
                <w:szCs w:val="24"/>
                <w:lang w:val="hy-AM" w:eastAsia="en-US"/>
              </w:rPr>
              <m:t>հագ</m:t>
            </m:r>
          </m:sub>
        </m:sSub>
      </m:oMath>
      <w:bookmarkEnd w:id="167"/>
      <w:r w:rsidRPr="006C16F6">
        <w:rPr>
          <w:rFonts w:ascii="GHEA Grapalat" w:eastAsiaTheme="minorHAnsi" w:hAnsi="GHEA Grapalat"/>
          <w:bCs/>
          <w:color w:val="auto"/>
          <w:sz w:val="24"/>
          <w:szCs w:val="24"/>
          <w:lang w:val="hy-AM" w:eastAsia="en-US"/>
        </w:rPr>
        <w:t xml:space="preserve">, պետք է որոշել կախված զտման ուղու երկարությունից՝ L և ջրի ներհոսքի հաշվարկային մեծությունից՝ </w:t>
      </w:r>
      <m:oMath>
        <m:sSub>
          <m:sSubPr>
            <m:ctrlPr>
              <w:rPr>
                <w:rFonts w:ascii="Cambria Math" w:eastAsiaTheme="minorHAnsi" w:hAnsi="Cambria Math"/>
                <w:bCs/>
                <w:color w:val="auto"/>
                <w:sz w:val="24"/>
                <w:szCs w:val="24"/>
                <w:lang w:val="hy-AM" w:eastAsia="en-US"/>
              </w:rPr>
            </m:ctrlPr>
          </m:sSubPr>
          <m:e>
            <m:r>
              <w:rPr>
                <w:rFonts w:ascii="Cambria Math" w:eastAsiaTheme="minorHAnsi" w:hAnsi="Cambria Math"/>
                <w:color w:val="auto"/>
                <w:sz w:val="24"/>
                <w:szCs w:val="24"/>
                <w:lang w:val="hy-AM" w:eastAsia="en-US"/>
              </w:rPr>
              <m:t>q</m:t>
            </m:r>
          </m:e>
          <m:sub>
            <m:r>
              <w:rPr>
                <w:rFonts w:ascii="Cambria Math" w:eastAsiaTheme="minorHAnsi" w:hAnsi="Cambria Math"/>
                <w:color w:val="auto"/>
                <w:sz w:val="24"/>
                <w:szCs w:val="24"/>
                <w:lang w:val="hy-AM" w:eastAsia="en-US"/>
              </w:rPr>
              <m:t>p</m:t>
            </m:r>
          </m:sub>
        </m:sSub>
      </m:oMath>
      <w:r w:rsidRPr="006C16F6">
        <w:rPr>
          <w:rFonts w:ascii="GHEA Grapalat" w:eastAsiaTheme="minorHAnsi" w:hAnsi="GHEA Grapalat"/>
          <w:bCs/>
          <w:color w:val="auto"/>
          <w:sz w:val="24"/>
          <w:szCs w:val="24"/>
          <w:lang w:val="hy-AM" w:eastAsia="en-US"/>
        </w:rPr>
        <w:t>։</w:t>
      </w:r>
    </w:p>
    <w:p w:rsidR="009443A8" w:rsidRPr="006C16F6" w:rsidRDefault="005D0BD2"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bookmarkStart w:id="168" w:name="_Hlk188965374"/>
      <w:bookmarkStart w:id="169" w:name="_Hlk188968560"/>
      <w:r w:rsidRPr="006C16F6">
        <w:rPr>
          <w:rFonts w:ascii="GHEA Grapalat" w:eastAsiaTheme="minorHAnsi" w:hAnsi="GHEA Grapalat"/>
          <w:bCs/>
          <w:color w:val="auto"/>
          <w:sz w:val="24"/>
          <w:szCs w:val="24"/>
          <w:lang w:val="hy-AM" w:eastAsia="en-US"/>
        </w:rPr>
        <w:t>Մանր, միջին խոշորության և</w:t>
      </w:r>
      <w:r w:rsidR="002C3B0F" w:rsidRPr="006C16F6">
        <w:rPr>
          <w:rFonts w:ascii="GHEA Grapalat" w:eastAsiaTheme="minorHAnsi" w:hAnsi="GHEA Grapalat"/>
          <w:bCs/>
          <w:color w:val="auto"/>
          <w:sz w:val="24"/>
          <w:szCs w:val="24"/>
          <w:lang w:val="hy-AM" w:eastAsia="en-US"/>
        </w:rPr>
        <w:t xml:space="preserve"> 10մ/օր-ից պակաս զտման գործակից ունեցող</w:t>
      </w:r>
      <w:r w:rsidRPr="006C16F6">
        <w:rPr>
          <w:rFonts w:ascii="GHEA Grapalat" w:eastAsiaTheme="minorHAnsi" w:hAnsi="GHEA Grapalat"/>
          <w:bCs/>
          <w:color w:val="auto"/>
          <w:sz w:val="24"/>
          <w:szCs w:val="24"/>
          <w:lang w:val="hy-AM" w:eastAsia="en-US"/>
        </w:rPr>
        <w:t xml:space="preserve"> խոշո</w:t>
      </w:r>
      <w:r w:rsidR="002C3B0F" w:rsidRPr="006C16F6">
        <w:rPr>
          <w:rFonts w:ascii="GHEA Grapalat" w:eastAsiaTheme="minorHAnsi" w:hAnsi="GHEA Grapalat"/>
          <w:bCs/>
          <w:color w:val="auto"/>
          <w:sz w:val="24"/>
          <w:szCs w:val="24"/>
          <w:lang w:val="hy-AM" w:eastAsia="en-US"/>
        </w:rPr>
        <w:t>ր</w:t>
      </w:r>
      <w:r w:rsidRPr="006C16F6">
        <w:rPr>
          <w:rFonts w:ascii="GHEA Grapalat" w:eastAsiaTheme="minorHAnsi" w:hAnsi="GHEA Grapalat"/>
          <w:bCs/>
          <w:color w:val="auto"/>
          <w:sz w:val="24"/>
          <w:szCs w:val="24"/>
          <w:lang w:val="hy-AM" w:eastAsia="en-US"/>
        </w:rPr>
        <w:t xml:space="preserve"> </w:t>
      </w:r>
      <w:r w:rsidR="002C3B0F" w:rsidRPr="006C16F6">
        <w:rPr>
          <w:rFonts w:ascii="GHEA Grapalat" w:eastAsiaTheme="minorHAnsi" w:hAnsi="GHEA Grapalat"/>
          <w:bCs/>
          <w:color w:val="auto"/>
          <w:sz w:val="24"/>
          <w:szCs w:val="24"/>
          <w:lang w:val="hy-AM" w:eastAsia="en-US"/>
        </w:rPr>
        <w:t xml:space="preserve">ավազների </w:t>
      </w:r>
      <w:r w:rsidRPr="006C16F6">
        <w:rPr>
          <w:rFonts w:ascii="GHEA Grapalat" w:eastAsiaTheme="minorHAnsi" w:hAnsi="GHEA Grapalat"/>
          <w:bCs/>
          <w:color w:val="auto"/>
          <w:sz w:val="24"/>
          <w:szCs w:val="24"/>
          <w:lang w:val="hy-AM" w:eastAsia="en-US"/>
        </w:rPr>
        <w:t>համար</w:t>
      </w:r>
      <w:bookmarkEnd w:id="168"/>
      <w:r w:rsidR="002C3B0F" w:rsidRPr="006C16F6">
        <w:rPr>
          <w:rFonts w:ascii="GHEA Grapalat" w:eastAsiaTheme="minorHAnsi" w:hAnsi="GHEA Grapalat"/>
          <w:bCs/>
          <w:color w:val="auto"/>
          <w:sz w:val="24"/>
          <w:szCs w:val="24"/>
          <w:lang w:val="hy-AM" w:eastAsia="en-US"/>
        </w:rPr>
        <w:t xml:space="preserve"> հաշվարկը պետք է իրականացնել ըստ նկար 17-ում բերված նոմոգրամի։</w:t>
      </w:r>
    </w:p>
    <w:bookmarkEnd w:id="169"/>
    <w:p w:rsidR="0091338F" w:rsidRPr="006C16F6" w:rsidRDefault="0091338F" w:rsidP="0091338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
          <w:color w:val="auto"/>
          <w:sz w:val="24"/>
          <w:szCs w:val="24"/>
          <w:lang w:val="hy-AM" w:eastAsia="en-US"/>
        </w:rPr>
      </w:pPr>
    </w:p>
    <w:p w:rsidR="0091338F" w:rsidRPr="006C16F6" w:rsidRDefault="0091338F" w:rsidP="0091338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
          <w:color w:val="auto"/>
          <w:sz w:val="24"/>
          <w:szCs w:val="24"/>
          <w:lang w:val="hy-AM" w:eastAsia="en-US"/>
        </w:rPr>
      </w:pPr>
    </w:p>
    <w:p w:rsidR="0091338F" w:rsidRPr="006C16F6" w:rsidRDefault="0091338F" w:rsidP="0091338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
          <w:color w:val="auto"/>
          <w:sz w:val="24"/>
          <w:szCs w:val="24"/>
          <w:lang w:val="hy-AM" w:eastAsia="en-US"/>
        </w:rPr>
      </w:pPr>
    </w:p>
    <w:p w:rsidR="0091338F" w:rsidRPr="006C16F6" w:rsidRDefault="0091338F" w:rsidP="0091338F">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
          <w:color w:val="auto"/>
          <w:sz w:val="24"/>
          <w:szCs w:val="24"/>
          <w:lang w:val="hy-AM" w:eastAsia="en-US"/>
        </w:rPr>
      </w:pPr>
    </w:p>
    <w:p w:rsidR="0091338F" w:rsidRPr="006C16F6" w:rsidRDefault="0091338F" w:rsidP="0091338F">
      <w:pPr>
        <w:tabs>
          <w:tab w:val="left" w:pos="1080"/>
          <w:tab w:val="left" w:pos="1260"/>
        </w:tabs>
        <w:autoSpaceDE w:val="0"/>
        <w:autoSpaceDN w:val="0"/>
        <w:adjustRightInd w:val="0"/>
        <w:spacing w:after="0" w:line="360" w:lineRule="auto"/>
        <w:ind w:right="0" w:firstLine="0"/>
        <w:jc w:val="center"/>
        <w:rPr>
          <w:rFonts w:ascii="Cambria Math" w:eastAsiaTheme="minorHAnsi" w:hAnsi="Cambria Math"/>
          <w:bCs/>
          <w:color w:val="auto"/>
          <w:sz w:val="24"/>
          <w:szCs w:val="24"/>
          <w:lang w:val="hy-AM" w:eastAsia="en-US"/>
        </w:rPr>
      </w:pPr>
      <w:r w:rsidRPr="006C16F6">
        <w:rPr>
          <w:rFonts w:ascii="GHEA Grapalat" w:eastAsiaTheme="minorHAnsi" w:hAnsi="GHEA Grapalat"/>
          <w:b/>
          <w:color w:val="auto"/>
          <w:sz w:val="24"/>
          <w:szCs w:val="24"/>
          <w:lang w:val="hy-AM" w:eastAsia="en-US"/>
        </w:rPr>
        <w:t xml:space="preserve">Նկար 17։ Նոմոգրամ՝ </w:t>
      </w:r>
      <w:bookmarkStart w:id="170" w:name="_Hlk188968028"/>
      <w:r w:rsidRPr="006C16F6">
        <w:rPr>
          <w:rFonts w:ascii="GHEA Grapalat" w:eastAsiaTheme="minorHAnsi" w:hAnsi="GHEA Grapalat"/>
          <w:b/>
          <w:color w:val="auto"/>
          <w:sz w:val="24"/>
          <w:szCs w:val="24"/>
          <w:lang w:val="hy-AM" w:eastAsia="en-US"/>
        </w:rPr>
        <w:t xml:space="preserve">ամբողջությամբ ջրով հագեցած դրենաժային շերտի հաստության </w:t>
      </w:r>
      <w:bookmarkEnd w:id="170"/>
      <w:r w:rsidRPr="006C16F6">
        <w:rPr>
          <w:rFonts w:ascii="GHEA Grapalat" w:eastAsiaTheme="minorHAnsi" w:hAnsi="GHEA Grapalat"/>
          <w:b/>
          <w:color w:val="auto"/>
          <w:sz w:val="24"/>
          <w:szCs w:val="24"/>
          <w:lang w:val="hy-AM" w:eastAsia="en-US"/>
        </w:rPr>
        <w:t>հաշվարկի համար,</w:t>
      </w:r>
      <w:r w:rsidRPr="006C16F6">
        <w:rPr>
          <w:rFonts w:ascii="GHEA Grapalat" w:eastAsiaTheme="minorHAnsi" w:hAnsi="GHEA Grapalat"/>
          <w:b/>
          <w:bCs/>
          <w:color w:val="auto"/>
          <w:sz w:val="24"/>
          <w:szCs w:val="24"/>
          <w:lang w:val="hy-AM" w:eastAsia="en-US"/>
        </w:rPr>
        <w:t xml:space="preserve">  </w:t>
      </w:r>
      <m:oMath>
        <m:sSub>
          <m:sSubPr>
            <m:ctrlPr>
              <w:rPr>
                <w:rFonts w:ascii="Cambria Math" w:eastAsiaTheme="minorHAnsi" w:hAnsi="Cambria Math"/>
                <w:b/>
                <w:bCs/>
                <w:color w:val="auto"/>
                <w:sz w:val="24"/>
                <w:szCs w:val="24"/>
                <w:lang w:val="hy-AM" w:eastAsia="en-US"/>
              </w:rPr>
            </m:ctrlPr>
          </m:sSubPr>
          <m:e>
            <m:r>
              <m:rPr>
                <m:sty m:val="bi"/>
              </m:rPr>
              <w:rPr>
                <w:rFonts w:ascii="Cambria Math" w:eastAsiaTheme="minorHAnsi" w:hAnsi="Cambria Math"/>
                <w:color w:val="auto"/>
                <w:sz w:val="24"/>
                <w:szCs w:val="24"/>
                <w:lang w:val="hy-AM" w:eastAsia="en-US"/>
              </w:rPr>
              <m:t>h</m:t>
            </m:r>
          </m:e>
          <m:sub>
            <m:r>
              <m:rPr>
                <m:sty m:val="b"/>
              </m:rPr>
              <w:rPr>
                <w:rFonts w:ascii="Cambria Math" w:eastAsiaTheme="minorHAnsi" w:hAnsi="Cambria Math"/>
                <w:color w:val="auto"/>
                <w:sz w:val="24"/>
                <w:szCs w:val="24"/>
                <w:lang w:val="hy-AM" w:eastAsia="en-US"/>
              </w:rPr>
              <m:t>հագ</m:t>
            </m:r>
          </m:sub>
        </m:sSub>
      </m:oMath>
      <w:r w:rsidRPr="006C16F6">
        <w:rPr>
          <w:rFonts w:ascii="GHEA Grapalat" w:eastAsiaTheme="minorEastAsia" w:hAnsi="GHEA Grapalat"/>
          <w:b/>
          <w:bCs/>
          <w:color w:val="auto"/>
          <w:sz w:val="24"/>
          <w:szCs w:val="24"/>
          <w:lang w:val="hy-AM" w:eastAsia="en-US"/>
        </w:rPr>
        <w:t xml:space="preserve">  մանր, միջին խոշորության և 10մ/օր-ից պակաս զտման գործակից ունեցող խոշոր ավազների համար</w:t>
      </w:r>
    </w:p>
    <w:p w:rsidR="002C3B0F" w:rsidRPr="006C16F6" w:rsidRDefault="002C3B0F" w:rsidP="0091338F">
      <w:pPr>
        <w:tabs>
          <w:tab w:val="left" w:pos="1080"/>
          <w:tab w:val="left" w:pos="1260"/>
        </w:tabs>
        <w:autoSpaceDE w:val="0"/>
        <w:autoSpaceDN w:val="0"/>
        <w:adjustRightInd w:val="0"/>
        <w:spacing w:after="0" w:line="360" w:lineRule="auto"/>
        <w:ind w:right="567"/>
        <w:rPr>
          <w:rFonts w:ascii="GHEA Grapalat" w:eastAsiaTheme="minorHAnsi" w:hAnsi="GHEA Grapalat"/>
          <w:bCs/>
          <w:color w:val="auto"/>
          <w:sz w:val="24"/>
          <w:szCs w:val="24"/>
          <w:lang w:val="hy-AM" w:eastAsia="en-US"/>
        </w:rPr>
      </w:pPr>
      <w:r w:rsidRPr="006C16F6">
        <w:rPr>
          <w:rFonts w:ascii="GHEA Grapalat" w:eastAsiaTheme="minorHAnsi" w:hAnsi="GHEA Grapalat"/>
          <w:bCs/>
          <w:noProof/>
          <w:color w:val="auto"/>
          <w:sz w:val="24"/>
          <w:szCs w:val="24"/>
          <w:lang w:val="en-US" w:eastAsia="en-US"/>
        </w:rPr>
        <w:lastRenderedPageBreak/>
        <w:drawing>
          <wp:inline distT="0" distB="0" distL="0" distR="0">
            <wp:extent cx="6572250" cy="2819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6476" b="33197"/>
                    <a:stretch/>
                  </pic:blipFill>
                  <pic:spPr bwMode="auto">
                    <a:xfrm>
                      <a:off x="0" y="0"/>
                      <a:ext cx="6572250" cy="2819400"/>
                    </a:xfrm>
                    <a:prstGeom prst="rect">
                      <a:avLst/>
                    </a:prstGeom>
                    <a:noFill/>
                    <a:ln>
                      <a:noFill/>
                    </a:ln>
                    <a:extLst>
                      <a:ext uri="{53640926-AAD7-44D8-BBD7-CCE9431645EC}">
                        <a14:shadowObscured xmlns:a14="http://schemas.microsoft.com/office/drawing/2010/main"/>
                      </a:ext>
                    </a:extLst>
                  </pic:spPr>
                </pic:pic>
              </a:graphicData>
            </a:graphic>
          </wp:inline>
        </w:drawing>
      </w:r>
    </w:p>
    <w:p w:rsidR="00516C5D" w:rsidRPr="006C16F6" w:rsidRDefault="00516C5D" w:rsidP="00516C5D">
      <w:pPr>
        <w:widowControl w:val="0"/>
        <w:autoSpaceDE w:val="0"/>
        <w:autoSpaceDN w:val="0"/>
        <w:spacing w:after="0" w:line="276" w:lineRule="auto"/>
        <w:ind w:left="568" w:right="-177" w:firstLine="0"/>
        <w:rPr>
          <w:rFonts w:ascii="GHEA Grapalat" w:eastAsia="Calibri" w:hAnsi="GHEA Grapalat"/>
          <w:bCs/>
          <w:i/>
          <w:iCs/>
          <w:color w:val="auto"/>
          <w:kern w:val="2"/>
          <w:sz w:val="22"/>
          <w:lang w:val="hy-AM" w:eastAsia="en-US"/>
          <w14:ligatures w14:val="standardContextual"/>
        </w:rPr>
      </w:pPr>
      <w:bookmarkStart w:id="171" w:name="_Hlk188971227"/>
      <w:r w:rsidRPr="006C16F6">
        <w:rPr>
          <w:rFonts w:ascii="GHEA Grapalat" w:eastAsia="Calibri" w:hAnsi="GHEA Grapalat"/>
          <w:bCs/>
          <w:i/>
          <w:iCs/>
          <w:color w:val="auto"/>
          <w:kern w:val="2"/>
          <w:sz w:val="22"/>
          <w:lang w:val="hy-AM" w:eastAsia="en-US"/>
          <w14:ligatures w14:val="standardContextual"/>
        </w:rPr>
        <w:t xml:space="preserve">Որտեղ՝  </w:t>
      </w:r>
    </w:p>
    <w:p w:rsidR="00516C5D" w:rsidRPr="006C16F6" w:rsidRDefault="00516C5D" w:rsidP="00516C5D">
      <w:pPr>
        <w:widowControl w:val="0"/>
        <w:autoSpaceDE w:val="0"/>
        <w:autoSpaceDN w:val="0"/>
        <w:spacing w:after="0" w:line="276" w:lineRule="auto"/>
        <w:ind w:left="568" w:right="-177" w:firstLine="0"/>
        <w:rPr>
          <w:rFonts w:ascii="GHEA Grapalat" w:eastAsia="Calibri" w:hAnsi="GHEA Grapalat"/>
          <w:bCs/>
          <w:i/>
          <w:iCs/>
          <w:color w:val="auto"/>
          <w:kern w:val="2"/>
          <w:sz w:val="22"/>
          <w:lang w:val="hy-AM" w:eastAsia="en-US"/>
          <w14:ligatures w14:val="standardContextual"/>
        </w:rPr>
      </w:pPr>
      <w:r w:rsidRPr="006C16F6">
        <w:rPr>
          <w:rFonts w:ascii="GHEA Grapalat" w:eastAsia="Calibri" w:hAnsi="GHEA Grapalat"/>
          <w:bCs/>
          <w:i/>
          <w:iCs/>
          <w:color w:val="auto"/>
          <w:kern w:val="2"/>
          <w:sz w:val="22"/>
          <w:lang w:val="hy-AM" w:eastAsia="en-US"/>
          <w14:ligatures w14:val="standardContextual"/>
        </w:rPr>
        <w:t>i</w:t>
      </w:r>
      <w:r w:rsidRPr="006C16F6">
        <w:rPr>
          <w:rFonts w:ascii="GHEA Grapalat" w:eastAsia="Calibri" w:hAnsi="GHEA Grapalat"/>
          <w:bCs/>
          <w:i/>
          <w:iCs/>
          <w:color w:val="auto"/>
          <w:kern w:val="2"/>
          <w:sz w:val="22"/>
          <w:vertAlign w:val="subscript"/>
          <w:lang w:val="hy-AM" w:eastAsia="en-US"/>
          <w14:ligatures w14:val="standardContextual"/>
        </w:rPr>
        <w:t xml:space="preserve"> </w:t>
      </w:r>
      <w:r w:rsidRPr="006C16F6">
        <w:rPr>
          <w:rFonts w:ascii="GHEA Grapalat" w:eastAsia="Calibri" w:hAnsi="GHEA Grapalat"/>
          <w:bCs/>
          <w:i/>
          <w:iCs/>
          <w:color w:val="auto"/>
          <w:kern w:val="2"/>
          <w:sz w:val="22"/>
          <w:lang w:val="hy-AM" w:eastAsia="en-US"/>
          <w14:ligatures w14:val="standardContextual"/>
        </w:rPr>
        <w:t>— դրենաժային շերտի հատակի լայնական թեքություն</w:t>
      </w:r>
      <w:r w:rsidR="00C735B6" w:rsidRPr="006C16F6">
        <w:rPr>
          <w:rFonts w:ascii="GHEA Grapalat" w:eastAsia="Calibri" w:hAnsi="GHEA Grapalat"/>
          <w:bCs/>
          <w:i/>
          <w:iCs/>
          <w:color w:val="auto"/>
          <w:kern w:val="2"/>
          <w:sz w:val="22"/>
          <w:lang w:val="hy-AM" w:eastAsia="en-US"/>
          <w14:ligatures w14:val="standardContextual"/>
        </w:rPr>
        <w:t>ը</w:t>
      </w:r>
      <w:r w:rsidRPr="006C16F6">
        <w:rPr>
          <w:rFonts w:ascii="GHEA Grapalat" w:eastAsia="Calibri" w:hAnsi="GHEA Grapalat"/>
          <w:bCs/>
          <w:i/>
          <w:iCs/>
          <w:color w:val="auto"/>
          <w:kern w:val="2"/>
          <w:sz w:val="22"/>
          <w:lang w:val="hy-AM" w:eastAsia="en-US"/>
          <w14:ligatures w14:val="standardContextual"/>
        </w:rPr>
        <w:t>; L — զտման ուղու երկարություն</w:t>
      </w:r>
      <w:r w:rsidR="00C735B6" w:rsidRPr="006C16F6">
        <w:rPr>
          <w:rFonts w:ascii="GHEA Grapalat" w:eastAsia="Calibri" w:hAnsi="GHEA Grapalat"/>
          <w:bCs/>
          <w:i/>
          <w:iCs/>
          <w:color w:val="auto"/>
          <w:kern w:val="2"/>
          <w:sz w:val="22"/>
          <w:lang w:val="hy-AM" w:eastAsia="en-US"/>
          <w14:ligatures w14:val="standardContextual"/>
        </w:rPr>
        <w:t>ը</w:t>
      </w:r>
      <w:r w:rsidRPr="006C16F6">
        <w:rPr>
          <w:rFonts w:ascii="GHEA Grapalat" w:eastAsia="Calibri" w:hAnsi="GHEA Grapalat"/>
          <w:bCs/>
          <w:i/>
          <w:iCs/>
          <w:color w:val="auto"/>
          <w:kern w:val="2"/>
          <w:sz w:val="22"/>
          <w:lang w:val="hy-AM" w:eastAsia="en-US"/>
          <w14:ligatures w14:val="standardContextual"/>
        </w:rPr>
        <w:t xml:space="preserve">; </w:t>
      </w:r>
      <w:bookmarkStart w:id="172" w:name="_Hlk188966371"/>
      <w:r w:rsidRPr="006C16F6">
        <w:rPr>
          <w:rFonts w:ascii="GHEA Grapalat" w:eastAsia="Calibri" w:hAnsi="GHEA Grapalat"/>
          <w:bCs/>
          <w:i/>
          <w:iCs/>
          <w:color w:val="auto"/>
          <w:kern w:val="2"/>
          <w:sz w:val="22"/>
          <w:lang w:val="hy-AM" w:eastAsia="en-US"/>
          <w14:ligatures w14:val="standardContextual"/>
        </w:rPr>
        <w:t xml:space="preserve">q’ </w:t>
      </w:r>
      <w:bookmarkEnd w:id="172"/>
      <w:r w:rsidRPr="006C16F6">
        <w:rPr>
          <w:rFonts w:ascii="GHEA Grapalat" w:eastAsia="Calibri" w:hAnsi="GHEA Grapalat"/>
          <w:bCs/>
          <w:i/>
          <w:iCs/>
          <w:color w:val="auto"/>
          <w:kern w:val="2"/>
          <w:sz w:val="22"/>
          <w:lang w:val="hy-AM" w:eastAsia="en-US"/>
          <w14:ligatures w14:val="standardContextual"/>
        </w:rPr>
        <w:t>— ջրի գծային ներհոսք</w:t>
      </w:r>
      <w:r w:rsidR="00C735B6" w:rsidRPr="006C16F6">
        <w:rPr>
          <w:rFonts w:ascii="GHEA Grapalat" w:eastAsia="Calibri" w:hAnsi="GHEA Grapalat"/>
          <w:bCs/>
          <w:i/>
          <w:iCs/>
          <w:color w:val="auto"/>
          <w:kern w:val="2"/>
          <w:sz w:val="22"/>
          <w:lang w:val="hy-AM" w:eastAsia="en-US"/>
          <w14:ligatures w14:val="standardContextual"/>
        </w:rPr>
        <w:t>ը</w:t>
      </w:r>
      <w:r w:rsidRPr="006C16F6">
        <w:rPr>
          <w:rFonts w:ascii="GHEA Grapalat" w:eastAsia="Calibri" w:hAnsi="GHEA Grapalat"/>
          <w:bCs/>
          <w:i/>
          <w:iCs/>
          <w:color w:val="auto"/>
          <w:kern w:val="2"/>
          <w:sz w:val="22"/>
          <w:lang w:val="hy-AM" w:eastAsia="en-US"/>
          <w14:ligatures w14:val="standardContextual"/>
        </w:rPr>
        <w:t>; K</w:t>
      </w:r>
      <w:r w:rsidRPr="006C16F6">
        <w:rPr>
          <w:rFonts w:ascii="GHEA Grapalat" w:eastAsia="Calibri" w:hAnsi="GHEA Grapalat"/>
          <w:bCs/>
          <w:i/>
          <w:iCs/>
          <w:color w:val="auto"/>
          <w:kern w:val="2"/>
          <w:sz w:val="22"/>
          <w:vertAlign w:val="subscript"/>
          <w:lang w:val="hy-AM" w:eastAsia="en-US"/>
          <w14:ligatures w14:val="standardContextual"/>
        </w:rPr>
        <w:t xml:space="preserve">ֆ </w:t>
      </w:r>
      <w:r w:rsidRPr="006C16F6">
        <w:rPr>
          <w:rFonts w:ascii="GHEA Grapalat" w:eastAsia="Calibri" w:hAnsi="GHEA Grapalat"/>
          <w:bCs/>
          <w:i/>
          <w:iCs/>
          <w:color w:val="auto"/>
          <w:kern w:val="2"/>
          <w:sz w:val="22"/>
          <w:lang w:val="hy-AM" w:eastAsia="en-US"/>
          <w14:ligatures w14:val="standardContextual"/>
        </w:rPr>
        <w:t>— ավազի զտման գործակից</w:t>
      </w:r>
      <w:r w:rsidR="00C735B6" w:rsidRPr="006C16F6">
        <w:rPr>
          <w:rFonts w:ascii="GHEA Grapalat" w:eastAsia="Calibri" w:hAnsi="GHEA Grapalat"/>
          <w:bCs/>
          <w:i/>
          <w:iCs/>
          <w:color w:val="auto"/>
          <w:kern w:val="2"/>
          <w:sz w:val="22"/>
          <w:lang w:val="hy-AM" w:eastAsia="en-US"/>
          <w14:ligatures w14:val="standardContextual"/>
        </w:rPr>
        <w:t>ը</w:t>
      </w:r>
      <w:r w:rsidRPr="006C16F6">
        <w:rPr>
          <w:rFonts w:ascii="GHEA Grapalat" w:eastAsia="Calibri" w:hAnsi="GHEA Grapalat"/>
          <w:bCs/>
          <w:i/>
          <w:iCs/>
          <w:color w:val="auto"/>
          <w:kern w:val="2"/>
          <w:sz w:val="22"/>
          <w:lang w:val="hy-AM" w:eastAsia="en-US"/>
          <w14:ligatures w14:val="standardContextual"/>
        </w:rPr>
        <w:t>, մ/օր։</w:t>
      </w:r>
    </w:p>
    <w:bookmarkEnd w:id="171"/>
    <w:p w:rsidR="002C3B0F" w:rsidRPr="006C16F6" w:rsidRDefault="002C3B0F" w:rsidP="0055400E">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9443A8" w:rsidRPr="006C16F6" w:rsidRDefault="00516C5D" w:rsidP="0055400E">
      <w:pPr>
        <w:tabs>
          <w:tab w:val="left" w:pos="1080"/>
          <w:tab w:val="left" w:pos="1260"/>
        </w:tabs>
        <w:autoSpaceDE w:val="0"/>
        <w:autoSpaceDN w:val="0"/>
        <w:adjustRightInd w:val="0"/>
        <w:spacing w:after="0" w:line="360" w:lineRule="auto"/>
        <w:ind w:right="0"/>
        <w:rPr>
          <w:rFonts w:ascii="Cambria Math" w:eastAsiaTheme="minorHAnsi" w:hAnsi="Cambria Math"/>
          <w:bCs/>
          <w:color w:val="auto"/>
          <w:sz w:val="24"/>
          <w:szCs w:val="24"/>
          <w:lang w:val="hy-AM" w:eastAsia="en-US"/>
        </w:rPr>
      </w:pPr>
      <w:bookmarkStart w:id="173" w:name="_Hlk188967410"/>
      <w:bookmarkEnd w:id="17"/>
      <w:r w:rsidRPr="006C16F6">
        <w:rPr>
          <w:rFonts w:ascii="GHEA Grapalat" w:eastAsiaTheme="minorHAnsi" w:hAnsi="GHEA Grapalat"/>
          <w:bCs/>
          <w:color w:val="auto"/>
          <w:sz w:val="24"/>
          <w:szCs w:val="24"/>
          <w:lang w:val="hy-AM" w:eastAsia="en-US"/>
        </w:rPr>
        <w:t xml:space="preserve">Միաթեք լայնական պրոֆիլի դեպքում ջրի գծային ներհոսքը՝ q’, </w:t>
      </w:r>
      <w:r w:rsidR="006C20A8" w:rsidRPr="006C16F6">
        <w:rPr>
          <w:rFonts w:ascii="GHEA Grapalat" w:eastAsiaTheme="minorHAnsi" w:hAnsi="GHEA Grapalat"/>
          <w:bCs/>
          <w:color w:val="auto"/>
          <w:sz w:val="24"/>
          <w:szCs w:val="24"/>
          <w:lang w:val="hy-AM" w:eastAsia="en-US"/>
        </w:rPr>
        <w:t>մ</w:t>
      </w:r>
      <w:r w:rsidR="006C20A8" w:rsidRPr="006C16F6">
        <w:rPr>
          <w:rFonts w:ascii="GHEA Grapalat" w:eastAsiaTheme="minorHAnsi" w:hAnsi="GHEA Grapalat"/>
          <w:bCs/>
          <w:color w:val="auto"/>
          <w:sz w:val="24"/>
          <w:szCs w:val="24"/>
          <w:vertAlign w:val="superscript"/>
          <w:lang w:val="hy-AM" w:eastAsia="en-US"/>
        </w:rPr>
        <w:t>3</w:t>
      </w:r>
      <w:r w:rsidR="006C20A8" w:rsidRPr="006C16F6">
        <w:rPr>
          <w:rFonts w:ascii="GHEA Grapalat" w:eastAsiaTheme="minorHAnsi" w:hAnsi="GHEA Grapalat"/>
          <w:bCs/>
          <w:color w:val="auto"/>
          <w:sz w:val="24"/>
          <w:szCs w:val="24"/>
          <w:lang w:val="hy-AM" w:eastAsia="en-US"/>
        </w:rPr>
        <w:t>/օր, 1մ ճանապարհի երկարության վրա, պետք է հաշվարկել հետևյալ բանաձևով</w:t>
      </w:r>
      <w:r w:rsidR="006C20A8" w:rsidRPr="006C16F6">
        <w:rPr>
          <w:rFonts w:ascii="Cambria Math" w:eastAsiaTheme="minorHAnsi" w:hAnsi="Cambria Math"/>
          <w:bCs/>
          <w:color w:val="auto"/>
          <w:sz w:val="24"/>
          <w:szCs w:val="24"/>
          <w:lang w:val="hy-AM" w:eastAsia="en-US"/>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87527D" w:rsidRPr="006C16F6" w:rsidTr="0087527D">
        <w:tc>
          <w:tcPr>
            <w:tcW w:w="7791" w:type="dxa"/>
          </w:tcPr>
          <w:bookmarkStart w:id="174" w:name="_Hlk188967429"/>
          <w:bookmarkEnd w:id="173"/>
          <w:p w:rsidR="0087527D" w:rsidRPr="006C16F6" w:rsidRDefault="002307AB" w:rsidP="0087527D">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p>
                <m:sSupPr>
                  <m:ctrlPr>
                    <w:rPr>
                      <w:rFonts w:ascii="Cambria Math" w:hAnsi="Cambria Math"/>
                      <w:i/>
                      <w:color w:val="auto"/>
                      <w:sz w:val="28"/>
                      <w:szCs w:val="28"/>
                      <w:lang w:val="hy-AM"/>
                    </w:rPr>
                  </m:ctrlPr>
                </m:sSupPr>
                <m:e>
                  <m:r>
                    <w:rPr>
                      <w:rFonts w:ascii="Cambria Math" w:hAnsi="Cambria Math"/>
                      <w:color w:val="auto"/>
                      <w:sz w:val="28"/>
                      <w:szCs w:val="28"/>
                      <w:lang w:val="hy-AM"/>
                    </w:rPr>
                    <m:t>q</m:t>
                  </m:r>
                </m:e>
                <m:sup>
                  <m:r>
                    <w:rPr>
                      <w:rFonts w:ascii="Cambria Math" w:hAnsi="Cambria Math"/>
                      <w:color w:val="auto"/>
                      <w:sz w:val="28"/>
                      <w:szCs w:val="28"/>
                      <w:lang w:val="hy-AM"/>
                    </w:rPr>
                    <m:t>'</m:t>
                  </m:r>
                </m:sup>
              </m:sSup>
              <m:r>
                <w:rPr>
                  <w:rFonts w:ascii="Cambria Math" w:hAnsi="Cambria Math"/>
                  <w:color w:val="auto"/>
                  <w:sz w:val="28"/>
                  <w:szCs w:val="28"/>
                  <w:lang w:val="hy-AM"/>
                </w:rPr>
                <m:t>=</m:t>
              </m:r>
              <w:bookmarkStart w:id="175" w:name="_Hlk188967478"/>
              <m:sSub>
                <m:sSubPr>
                  <m:ctrlPr>
                    <w:rPr>
                      <w:rFonts w:ascii="Cambria Math" w:hAnsi="Cambria Math"/>
                      <w:i/>
                      <w:color w:val="auto"/>
                      <w:sz w:val="28"/>
                      <w:szCs w:val="28"/>
                      <w:lang w:val="hy-AM"/>
                    </w:rPr>
                  </m:ctrlPr>
                </m:sSubPr>
                <m:e>
                  <m:r>
                    <w:rPr>
                      <w:rFonts w:ascii="Cambria Math" w:hAnsi="Cambria Math"/>
                      <w:color w:val="auto"/>
                      <w:sz w:val="28"/>
                      <w:szCs w:val="28"/>
                      <w:lang w:val="hy-AM"/>
                    </w:rPr>
                    <m:t>q</m:t>
                  </m:r>
                </m:e>
                <m:sub>
                  <m:r>
                    <w:rPr>
                      <w:rFonts w:ascii="Cambria Math" w:hAnsi="Cambria Math"/>
                      <w:color w:val="auto"/>
                      <w:sz w:val="28"/>
                      <w:szCs w:val="28"/>
                      <w:lang w:val="hy-AM"/>
                    </w:rPr>
                    <m:t>հաշ</m:t>
                  </m:r>
                </m:sub>
              </m:sSub>
              <w:bookmarkEnd w:id="175"/>
              <m:r>
                <w:rPr>
                  <w:rFonts w:ascii="Cambria Math" w:hAnsi="Cambria Math"/>
                  <w:color w:val="auto"/>
                  <w:sz w:val="28"/>
                  <w:szCs w:val="28"/>
                  <w:lang w:val="hy-AM"/>
                </w:rPr>
                <m:t>B</m:t>
              </m:r>
            </m:oMath>
            <w:r w:rsidR="0087527D" w:rsidRPr="006C16F6">
              <w:rPr>
                <w:rFonts w:ascii="GHEA Grapalat" w:hAnsi="GHEA Grapalat"/>
                <w:i/>
                <w:color w:val="auto"/>
                <w:sz w:val="28"/>
                <w:szCs w:val="28"/>
                <w:lang w:val="hy-AM"/>
              </w:rPr>
              <w:t xml:space="preserve">  ,</w:t>
            </w:r>
          </w:p>
        </w:tc>
        <w:tc>
          <w:tcPr>
            <w:tcW w:w="1838" w:type="dxa"/>
            <w:vAlign w:val="center"/>
          </w:tcPr>
          <w:p w:rsidR="0087527D" w:rsidRPr="006C16F6" w:rsidRDefault="0087527D" w:rsidP="0087527D">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(33)</w:t>
            </w:r>
          </w:p>
        </w:tc>
      </w:tr>
    </w:tbl>
    <w:bookmarkEnd w:id="174"/>
    <w:p w:rsidR="006C20A8" w:rsidRPr="006C16F6" w:rsidRDefault="00C735B6" w:rsidP="0055400E">
      <w:pPr>
        <w:tabs>
          <w:tab w:val="left" w:pos="1080"/>
          <w:tab w:val="left" w:pos="1260"/>
        </w:tabs>
        <w:autoSpaceDE w:val="0"/>
        <w:autoSpaceDN w:val="0"/>
        <w:adjustRightInd w:val="0"/>
        <w:spacing w:after="0" w:line="360" w:lineRule="auto"/>
        <w:ind w:right="0"/>
        <w:rPr>
          <w:rFonts w:ascii="Cambria Math" w:eastAsiaTheme="minorHAnsi" w:hAnsi="Cambria Math"/>
          <w:bCs/>
          <w:color w:val="auto"/>
          <w:sz w:val="24"/>
          <w:szCs w:val="24"/>
          <w:lang w:val="hy-AM" w:eastAsia="en-US"/>
        </w:rPr>
      </w:pPr>
      <w:r w:rsidRPr="006C16F6">
        <w:rPr>
          <w:rFonts w:ascii="Cambria Math" w:eastAsiaTheme="minorHAnsi" w:hAnsi="Cambria Math"/>
          <w:bCs/>
          <w:color w:val="auto"/>
          <w:sz w:val="24"/>
          <w:szCs w:val="24"/>
          <w:lang w:val="hy-AM" w:eastAsia="en-US"/>
        </w:rPr>
        <w:t xml:space="preserve"> </w:t>
      </w:r>
    </w:p>
    <w:p w:rsidR="00C735B6" w:rsidRPr="006C16F6" w:rsidRDefault="00C735B6" w:rsidP="00C735B6">
      <w:pPr>
        <w:tabs>
          <w:tab w:val="left" w:pos="1080"/>
          <w:tab w:val="left" w:pos="1260"/>
        </w:tabs>
        <w:autoSpaceDE w:val="0"/>
        <w:autoSpaceDN w:val="0"/>
        <w:adjustRightInd w:val="0"/>
        <w:spacing w:after="0" w:line="360" w:lineRule="auto"/>
        <w:ind w:right="0"/>
        <w:rPr>
          <w:rFonts w:ascii="Cambria Math" w:eastAsiaTheme="minorHAnsi" w:hAnsi="Cambria Math"/>
          <w:bCs/>
          <w:color w:val="auto"/>
          <w:sz w:val="24"/>
          <w:szCs w:val="24"/>
          <w:lang w:val="hy-AM" w:eastAsia="en-US"/>
        </w:rPr>
      </w:pPr>
      <w:r w:rsidRPr="006C16F6">
        <w:rPr>
          <w:rFonts w:ascii="GHEA Grapalat" w:eastAsiaTheme="minorHAnsi" w:hAnsi="GHEA Grapalat"/>
          <w:bCs/>
          <w:color w:val="auto"/>
          <w:sz w:val="24"/>
          <w:szCs w:val="24"/>
          <w:lang w:val="hy-AM" w:eastAsia="en-US"/>
        </w:rPr>
        <w:t>Երկթեք լայնական պրոֆիլի դեպքում ջրի գծային ներհոսքը՝ q’, մ</w:t>
      </w:r>
      <w:r w:rsidRPr="006C16F6">
        <w:rPr>
          <w:rFonts w:ascii="GHEA Grapalat" w:eastAsiaTheme="minorHAnsi" w:hAnsi="GHEA Grapalat"/>
          <w:bCs/>
          <w:color w:val="auto"/>
          <w:sz w:val="24"/>
          <w:szCs w:val="24"/>
          <w:vertAlign w:val="superscript"/>
          <w:lang w:val="hy-AM" w:eastAsia="en-US"/>
        </w:rPr>
        <w:t>3</w:t>
      </w:r>
      <w:r w:rsidRPr="006C16F6">
        <w:rPr>
          <w:rFonts w:ascii="GHEA Grapalat" w:eastAsiaTheme="minorHAnsi" w:hAnsi="GHEA Grapalat"/>
          <w:bCs/>
          <w:color w:val="auto"/>
          <w:sz w:val="24"/>
          <w:szCs w:val="24"/>
          <w:lang w:val="hy-AM" w:eastAsia="en-US"/>
        </w:rPr>
        <w:t>/օր, 1մ ճանապարհի երկարության վրա, պետք է հաշվարկել հետևյալ բանաձևով</w:t>
      </w:r>
      <w:r w:rsidRPr="006C16F6">
        <w:rPr>
          <w:rFonts w:ascii="Cambria Math" w:eastAsiaTheme="minorHAnsi" w:hAnsi="Cambria Math"/>
          <w:bCs/>
          <w:color w:val="auto"/>
          <w:sz w:val="24"/>
          <w:szCs w:val="24"/>
          <w:lang w:val="hy-AM" w:eastAsia="en-US"/>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C735B6" w:rsidRPr="006C16F6" w:rsidTr="00A70FBC">
        <w:tc>
          <w:tcPr>
            <w:tcW w:w="7791" w:type="dxa"/>
          </w:tcPr>
          <w:p w:rsidR="00C735B6" w:rsidRPr="006C16F6" w:rsidRDefault="002307AB" w:rsidP="00A70FBC">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p>
                <m:sSupPr>
                  <m:ctrlPr>
                    <w:rPr>
                      <w:rFonts w:ascii="Cambria Math" w:hAnsi="Cambria Math"/>
                      <w:i/>
                      <w:color w:val="auto"/>
                      <w:sz w:val="28"/>
                      <w:szCs w:val="28"/>
                      <w:lang w:val="hy-AM"/>
                    </w:rPr>
                  </m:ctrlPr>
                </m:sSupPr>
                <m:e>
                  <m:r>
                    <w:rPr>
                      <w:rFonts w:ascii="Cambria Math" w:hAnsi="Cambria Math"/>
                      <w:color w:val="auto"/>
                      <w:sz w:val="28"/>
                      <w:szCs w:val="28"/>
                      <w:lang w:val="hy-AM"/>
                    </w:rPr>
                    <m:t>q</m:t>
                  </m:r>
                </m:e>
                <m:sup>
                  <m:r>
                    <w:rPr>
                      <w:rFonts w:ascii="Cambria Math" w:hAnsi="Cambria Math"/>
                      <w:color w:val="auto"/>
                      <w:sz w:val="28"/>
                      <w:szCs w:val="28"/>
                      <w:lang w:val="hy-AM"/>
                    </w:rPr>
                    <m:t>'</m:t>
                  </m:r>
                </m:sup>
              </m:sSup>
              <m:r>
                <w:rPr>
                  <w:rFonts w:ascii="Cambria Math" w:hAnsi="Cambria Math"/>
                  <w:color w:val="auto"/>
                  <w:sz w:val="28"/>
                  <w:szCs w:val="28"/>
                  <w:lang w:val="hy-AM"/>
                </w:rPr>
                <m:t>=</m:t>
              </m:r>
              <m:sSub>
                <m:sSubPr>
                  <m:ctrlPr>
                    <w:rPr>
                      <w:rFonts w:ascii="Cambria Math" w:hAnsi="Cambria Math"/>
                      <w:i/>
                      <w:color w:val="auto"/>
                      <w:sz w:val="28"/>
                      <w:szCs w:val="28"/>
                      <w:lang w:val="hy-AM"/>
                    </w:rPr>
                  </m:ctrlPr>
                </m:sSubPr>
                <m:e>
                  <m:r>
                    <w:rPr>
                      <w:rFonts w:ascii="Cambria Math" w:hAnsi="Cambria Math"/>
                      <w:color w:val="auto"/>
                      <w:sz w:val="28"/>
                      <w:szCs w:val="28"/>
                      <w:lang w:val="en-US"/>
                    </w:rPr>
                    <m:t xml:space="preserve">0.5 </m:t>
                  </m:r>
                  <m:r>
                    <w:rPr>
                      <w:rFonts w:ascii="Cambria Math" w:hAnsi="Cambria Math"/>
                      <w:color w:val="auto"/>
                      <w:sz w:val="28"/>
                      <w:szCs w:val="28"/>
                      <w:lang w:val="hy-AM"/>
                    </w:rPr>
                    <m:t>q</m:t>
                  </m:r>
                </m:e>
                <m:sub>
                  <m:r>
                    <w:rPr>
                      <w:rFonts w:ascii="Cambria Math" w:hAnsi="Cambria Math"/>
                      <w:color w:val="auto"/>
                      <w:sz w:val="28"/>
                      <w:szCs w:val="28"/>
                      <w:lang w:val="hy-AM"/>
                    </w:rPr>
                    <m:t>հաշ</m:t>
                  </m:r>
                </m:sub>
              </m:sSub>
              <w:bookmarkStart w:id="176" w:name="_Hlk188967878"/>
              <m:r>
                <w:rPr>
                  <w:rFonts w:ascii="Cambria Math" w:hAnsi="Cambria Math"/>
                  <w:color w:val="auto"/>
                  <w:sz w:val="28"/>
                  <w:szCs w:val="28"/>
                  <w:lang w:val="hy-AM"/>
                </w:rPr>
                <m:t>B</m:t>
              </m:r>
            </m:oMath>
            <w:bookmarkEnd w:id="176"/>
            <w:r w:rsidR="00C735B6" w:rsidRPr="006C16F6">
              <w:rPr>
                <w:rFonts w:ascii="GHEA Grapalat" w:hAnsi="GHEA Grapalat"/>
                <w:i/>
                <w:color w:val="auto"/>
                <w:sz w:val="28"/>
                <w:szCs w:val="28"/>
                <w:lang w:val="hy-AM"/>
              </w:rPr>
              <w:t xml:space="preserve">  ,</w:t>
            </w:r>
          </w:p>
        </w:tc>
        <w:tc>
          <w:tcPr>
            <w:tcW w:w="1838" w:type="dxa"/>
            <w:vAlign w:val="center"/>
          </w:tcPr>
          <w:p w:rsidR="00C735B6" w:rsidRPr="006C16F6" w:rsidRDefault="00C735B6" w:rsidP="00A70FBC">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(34)</w:t>
            </w:r>
          </w:p>
        </w:tc>
      </w:tr>
    </w:tbl>
    <w:p w:rsidR="00C735B6" w:rsidRPr="006C16F6" w:rsidRDefault="00C735B6" w:rsidP="0055400E">
      <w:pPr>
        <w:tabs>
          <w:tab w:val="left" w:pos="1080"/>
          <w:tab w:val="left" w:pos="1260"/>
        </w:tabs>
        <w:autoSpaceDE w:val="0"/>
        <w:autoSpaceDN w:val="0"/>
        <w:adjustRightInd w:val="0"/>
        <w:spacing w:after="0" w:line="360" w:lineRule="auto"/>
        <w:ind w:right="0"/>
        <w:rPr>
          <w:rFonts w:ascii="Cambria Math" w:eastAsiaTheme="minorHAnsi" w:hAnsi="Cambria Math"/>
          <w:bCs/>
          <w:color w:val="auto"/>
          <w:sz w:val="24"/>
          <w:szCs w:val="24"/>
          <w:lang w:val="hy-AM" w:eastAsia="en-US"/>
        </w:rPr>
      </w:pPr>
      <w:r w:rsidRPr="006C16F6">
        <w:rPr>
          <w:rFonts w:ascii="Cambria Math" w:eastAsiaTheme="minorHAnsi" w:hAnsi="Cambria Math"/>
          <w:bCs/>
          <w:color w:val="auto"/>
          <w:sz w:val="24"/>
          <w:szCs w:val="24"/>
          <w:lang w:val="hy-AM" w:eastAsia="en-US"/>
        </w:rPr>
        <w:t xml:space="preserve"> </w:t>
      </w:r>
    </w:p>
    <w:p w:rsidR="00C735B6" w:rsidRPr="006C16F6" w:rsidRDefault="00C735B6" w:rsidP="00C735B6">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bookmarkStart w:id="177" w:name="_Hlk188968355"/>
      <w:r w:rsidRPr="006C16F6">
        <w:rPr>
          <w:rFonts w:ascii="GHEA Grapalat" w:eastAsiaTheme="minorHAnsi" w:hAnsi="GHEA Grapalat"/>
          <w:bCs/>
          <w:color w:val="auto"/>
          <w:sz w:val="24"/>
          <w:szCs w:val="24"/>
          <w:lang w:val="hy-AM" w:eastAsia="en-US"/>
        </w:rPr>
        <w:t>որտեղ՝</w:t>
      </w:r>
    </w:p>
    <w:p w:rsidR="00C735B6" w:rsidRPr="006C16F6" w:rsidRDefault="002307AB" w:rsidP="00C735B6">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q</m:t>
            </m:r>
          </m:e>
          <m:sub>
            <m:r>
              <w:rPr>
                <w:rFonts w:ascii="Cambria Math" w:hAnsi="Cambria Math"/>
                <w:color w:val="auto"/>
                <w:sz w:val="28"/>
                <w:szCs w:val="28"/>
                <w:lang w:val="hy-AM"/>
              </w:rPr>
              <m:t>հաշ</m:t>
            </m:r>
          </m:sub>
        </m:sSub>
      </m:oMath>
      <w:r w:rsidR="00C735B6" w:rsidRPr="006C16F6">
        <w:rPr>
          <w:rFonts w:ascii="GHEA Grapalat" w:eastAsiaTheme="minorEastAsia" w:hAnsi="GHEA Grapalat"/>
          <w:iCs/>
          <w:color w:val="auto"/>
          <w:sz w:val="24"/>
          <w:szCs w:val="24"/>
          <w:lang w:val="hy-AM"/>
        </w:rPr>
        <w:t>-  ջրի ներհոսքի հաշվարկային ծավալը;</w:t>
      </w:r>
    </w:p>
    <w:p w:rsidR="00C735B6" w:rsidRPr="006C16F6" w:rsidRDefault="00C735B6" w:rsidP="00C735B6">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r>
          <w:rPr>
            <w:rFonts w:ascii="Cambria Math" w:hAnsi="Cambria Math"/>
            <w:color w:val="auto"/>
            <w:sz w:val="28"/>
            <w:szCs w:val="28"/>
            <w:lang w:val="hy-AM"/>
          </w:rPr>
          <m:t>B</m:t>
        </m:r>
      </m:oMath>
      <w:r w:rsidRPr="006C16F6">
        <w:rPr>
          <w:rFonts w:ascii="GHEA Grapalat" w:eastAsiaTheme="minorEastAsia" w:hAnsi="GHEA Grapalat"/>
          <w:iCs/>
          <w:color w:val="auto"/>
          <w:sz w:val="24"/>
          <w:szCs w:val="24"/>
          <w:lang w:val="hy-AM"/>
        </w:rPr>
        <w:t>-  երթևեկելի մասի լայնությունը։</w:t>
      </w:r>
    </w:p>
    <w:bookmarkEnd w:id="177"/>
    <w:p w:rsidR="00C735B6" w:rsidRPr="006C16F6" w:rsidRDefault="00A70FBC"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Cambria Math" w:eastAsiaTheme="minorHAnsi" w:hAnsi="Cambria Math"/>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Ամբողջությամբ ջրով հագեցած դրենաժային շերտի անհրաժեշտ հաստությունը՝ </w:t>
      </w:r>
      <m:oMath>
        <m:sSub>
          <m:sSubPr>
            <m:ctrlPr>
              <w:rPr>
                <w:rFonts w:ascii="Cambria Math" w:eastAsiaTheme="minorHAnsi" w:hAnsi="Cambria Math"/>
                <w:color w:val="auto"/>
                <w:sz w:val="24"/>
                <w:szCs w:val="24"/>
                <w:lang w:val="hy-AM" w:eastAsia="en-US"/>
              </w:rPr>
            </m:ctrlPr>
          </m:sSubPr>
          <m:e>
            <m:r>
              <w:rPr>
                <w:rFonts w:ascii="Cambria Math" w:eastAsiaTheme="minorHAnsi" w:hAnsi="Cambria Math"/>
                <w:color w:val="auto"/>
                <w:sz w:val="24"/>
                <w:szCs w:val="24"/>
                <w:lang w:val="hy-AM" w:eastAsia="en-US"/>
              </w:rPr>
              <m:t>h</m:t>
            </m:r>
          </m:e>
          <m:sub>
            <m:r>
              <m:rPr>
                <m:sty m:val="p"/>
              </m:rPr>
              <w:rPr>
                <w:rFonts w:ascii="Cambria Math" w:eastAsiaTheme="minorHAnsi" w:hAnsi="Cambria Math"/>
                <w:color w:val="auto"/>
                <w:sz w:val="24"/>
                <w:szCs w:val="24"/>
                <w:lang w:val="hy-AM" w:eastAsia="en-US"/>
              </w:rPr>
              <m:t>հագ</m:t>
            </m:r>
          </m:sub>
        </m:sSub>
      </m:oMath>
      <w:r w:rsidRPr="006C16F6">
        <w:rPr>
          <w:rFonts w:ascii="GHEA Grapalat" w:eastAsiaTheme="minorEastAsia" w:hAnsi="GHEA Grapalat"/>
          <w:color w:val="auto"/>
          <w:sz w:val="24"/>
          <w:szCs w:val="24"/>
          <w:lang w:val="hy-AM" w:eastAsia="en-US"/>
        </w:rPr>
        <w:t>, պետք է որոշել a օրդինատի վրա (նկար 17)՝ հետևյալ բանաձևով</w:t>
      </w:r>
      <w:r w:rsidRPr="006C16F6">
        <w:rPr>
          <w:rFonts w:ascii="Cambria Math" w:eastAsiaTheme="minorEastAsia" w:hAnsi="Cambria Math"/>
          <w:color w:val="auto"/>
          <w:sz w:val="24"/>
          <w:szCs w:val="24"/>
          <w:lang w:val="hy-AM" w:eastAsia="en-US"/>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D33A87" w:rsidRPr="006C16F6" w:rsidTr="00D33A87">
        <w:tc>
          <w:tcPr>
            <w:tcW w:w="7791" w:type="dxa"/>
          </w:tcPr>
          <w:p w:rsidR="00D33A87" w:rsidRPr="006C16F6" w:rsidRDefault="002307AB" w:rsidP="00D33A87">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eastAsiaTheme="minorEastAsia" w:hAnsi="Cambria Math"/>
                      <w:i/>
                      <w:color w:val="auto"/>
                      <w:sz w:val="28"/>
                      <w:szCs w:val="28"/>
                      <w:lang w:val="hy-AM"/>
                    </w:rPr>
                  </m:ctrlPr>
                </m:sSubPr>
                <m:e>
                  <m:r>
                    <w:rPr>
                      <w:rFonts w:ascii="Cambria Math" w:eastAsiaTheme="minorEastAsia" w:hAnsi="Cambria Math"/>
                      <w:color w:val="auto"/>
                      <w:sz w:val="28"/>
                      <w:szCs w:val="28"/>
                      <w:lang w:val="hy-AM"/>
                    </w:rPr>
                    <m:t>h</m:t>
                  </m:r>
                </m:e>
                <m:sub>
                  <m:r>
                    <w:rPr>
                      <w:rFonts w:ascii="Cambria Math" w:eastAsiaTheme="minorEastAsia" w:hAnsi="Cambria Math"/>
                      <w:color w:val="auto"/>
                      <w:sz w:val="28"/>
                      <w:szCs w:val="28"/>
                      <w:lang w:val="hy-AM"/>
                    </w:rPr>
                    <m:t>հագ</m:t>
                  </m:r>
                </m:sub>
              </m:sSub>
              <m:r>
                <w:rPr>
                  <w:rFonts w:ascii="Cambria Math" w:eastAsiaTheme="minorEastAsia" w:hAnsi="Cambria Math"/>
                  <w:color w:val="auto"/>
                  <w:sz w:val="28"/>
                  <w:szCs w:val="28"/>
                  <w:lang w:val="hy-AM"/>
                </w:rPr>
                <m:t>=a</m:t>
              </m:r>
              <w:bookmarkStart w:id="178" w:name="_Hlk188968411"/>
              <m:r>
                <w:rPr>
                  <w:rFonts w:ascii="Cambria Math" w:eastAsiaTheme="minorEastAsia" w:hAnsi="Cambria Math"/>
                  <w:color w:val="auto"/>
                  <w:sz w:val="28"/>
                  <w:szCs w:val="28"/>
                  <w:lang w:val="hy-AM"/>
                </w:rPr>
                <m:t>L</m:t>
              </m:r>
              <w:bookmarkEnd w:id="178"/>
              <m:r>
                <w:rPr>
                  <w:rFonts w:ascii="Cambria Math" w:eastAsiaTheme="minorEastAsia" w:hAnsi="Cambria Math"/>
                  <w:color w:val="auto"/>
                  <w:sz w:val="28"/>
                  <w:szCs w:val="28"/>
                  <w:lang w:val="hy-AM"/>
                </w:rPr>
                <m:t>∕3.5</m:t>
              </m:r>
            </m:oMath>
            <w:r w:rsidR="00D33A87" w:rsidRPr="006C16F6">
              <w:rPr>
                <w:rFonts w:ascii="GHEA Grapalat" w:hAnsi="GHEA Grapalat"/>
                <w:i/>
                <w:color w:val="auto"/>
                <w:sz w:val="28"/>
                <w:szCs w:val="28"/>
                <w:lang w:val="hy-AM"/>
              </w:rPr>
              <w:t xml:space="preserve">  ,</w:t>
            </w:r>
          </w:p>
        </w:tc>
        <w:tc>
          <w:tcPr>
            <w:tcW w:w="1838" w:type="dxa"/>
            <w:vAlign w:val="center"/>
          </w:tcPr>
          <w:p w:rsidR="00D33A87" w:rsidRPr="006C16F6" w:rsidRDefault="00D33A87" w:rsidP="00D33A87">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(33)</w:t>
            </w:r>
          </w:p>
        </w:tc>
      </w:tr>
    </w:tbl>
    <w:p w:rsidR="00A70FBC" w:rsidRPr="006C16F6" w:rsidRDefault="00A70FBC" w:rsidP="00A70FBC">
      <w:pPr>
        <w:pStyle w:val="ListParagraph"/>
        <w:tabs>
          <w:tab w:val="left" w:pos="1080"/>
          <w:tab w:val="left" w:pos="1260"/>
        </w:tabs>
        <w:autoSpaceDE w:val="0"/>
        <w:autoSpaceDN w:val="0"/>
        <w:adjustRightInd w:val="0"/>
        <w:spacing w:after="0" w:line="360" w:lineRule="auto"/>
        <w:ind w:left="630" w:right="0" w:firstLine="0"/>
        <w:rPr>
          <w:rFonts w:ascii="Cambria Math" w:eastAsiaTheme="minorHAnsi" w:hAnsi="Cambria Math"/>
          <w:bCs/>
          <w:color w:val="auto"/>
          <w:sz w:val="24"/>
          <w:szCs w:val="24"/>
          <w:lang w:val="hy-AM" w:eastAsia="en-US"/>
        </w:rPr>
      </w:pPr>
    </w:p>
    <w:p w:rsidR="00D33A87" w:rsidRPr="006C16F6" w:rsidRDefault="00D33A87" w:rsidP="00D33A87">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p w:rsidR="00D33A87" w:rsidRPr="006C16F6" w:rsidRDefault="00D33A87" w:rsidP="00D33A87">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r>
          <w:rPr>
            <w:rFonts w:ascii="Cambria Math" w:hAnsi="Cambria Math"/>
            <w:color w:val="auto"/>
            <w:sz w:val="28"/>
            <w:szCs w:val="28"/>
            <w:lang w:val="hy-AM"/>
          </w:rPr>
          <m:t>a</m:t>
        </m:r>
      </m:oMath>
      <w:r w:rsidRPr="006C16F6">
        <w:rPr>
          <w:rFonts w:ascii="GHEA Grapalat" w:eastAsiaTheme="minorEastAsia" w:hAnsi="GHEA Grapalat"/>
          <w:iCs/>
          <w:color w:val="auto"/>
          <w:sz w:val="24"/>
          <w:szCs w:val="24"/>
          <w:lang w:val="hy-AM"/>
        </w:rPr>
        <w:t>-  գրաֆիկից հանված օրդինատ (նկար 17);</w:t>
      </w:r>
    </w:p>
    <w:p w:rsidR="00D33A87" w:rsidRPr="006C16F6" w:rsidRDefault="00D33A87" w:rsidP="00D33A87">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r>
          <w:rPr>
            <w:rFonts w:ascii="Cambria Math" w:eastAsiaTheme="minorEastAsia" w:hAnsi="Cambria Math"/>
            <w:color w:val="auto"/>
            <w:sz w:val="28"/>
            <w:szCs w:val="28"/>
            <w:lang w:val="hy-AM" w:eastAsia="en-US"/>
          </w:rPr>
          <w:lastRenderedPageBreak/>
          <m:t>L</m:t>
        </m:r>
      </m:oMath>
      <w:r w:rsidRPr="006C16F6">
        <w:rPr>
          <w:rFonts w:ascii="GHEA Grapalat" w:eastAsiaTheme="minorEastAsia" w:hAnsi="GHEA Grapalat"/>
          <w:iCs/>
          <w:color w:val="auto"/>
          <w:sz w:val="24"/>
          <w:szCs w:val="24"/>
          <w:lang w:val="hy-AM"/>
        </w:rPr>
        <w:t xml:space="preserve">-  զտման ուղու երկարությունը, որը հավասար է դրենաժային շերտի լայնության կեսին՝ </w:t>
      </w:r>
      <w:bookmarkStart w:id="179" w:name="_Hlk188968520"/>
      <w:r w:rsidRPr="006C16F6">
        <w:rPr>
          <w:rFonts w:ascii="GHEA Grapalat" w:eastAsiaTheme="minorEastAsia" w:hAnsi="GHEA Grapalat"/>
          <w:iCs/>
          <w:color w:val="auto"/>
          <w:sz w:val="24"/>
          <w:szCs w:val="24"/>
          <w:lang w:val="hy-AM"/>
        </w:rPr>
        <w:t xml:space="preserve">լայնական կտրվածքի երկթեք պրոֆիլի դեպքում </w:t>
      </w:r>
      <w:bookmarkEnd w:id="179"/>
      <w:r w:rsidRPr="006C16F6">
        <w:rPr>
          <w:rFonts w:ascii="GHEA Grapalat" w:eastAsiaTheme="minorEastAsia" w:hAnsi="GHEA Grapalat"/>
          <w:iCs/>
          <w:color w:val="auto"/>
          <w:sz w:val="24"/>
          <w:szCs w:val="24"/>
          <w:lang w:val="hy-AM"/>
        </w:rPr>
        <w:t>և դրենաժային շերտի լայնությանը՝ լայնական կտրվածքի միաթեք պրոֆիլի դեպքում։</w:t>
      </w:r>
    </w:p>
    <w:p w:rsidR="00D33A87" w:rsidRPr="006C16F6" w:rsidRDefault="00D33A87" w:rsidP="00D33A87">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w:p>
    <w:p w:rsidR="00D33A87" w:rsidRPr="006C16F6" w:rsidRDefault="00D33A87" w:rsidP="00D33A87">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10մ/օր-ից ավել զտման գործակից ունեցող խոշոր ավազների համար, ամբողջությամբ ջրով հագեցած դրենաժային շերտի հաստությունը՝ </w:t>
      </w:r>
      <m:oMath>
        <m:sSub>
          <m:sSubPr>
            <m:ctrlPr>
              <w:rPr>
                <w:rFonts w:ascii="Cambria Math" w:eastAsiaTheme="minorHAnsi" w:hAnsi="Cambria Math"/>
                <w:b/>
                <w:bCs/>
                <w:color w:val="auto"/>
                <w:sz w:val="24"/>
                <w:szCs w:val="24"/>
                <w:lang w:val="hy-AM" w:eastAsia="en-US"/>
              </w:rPr>
            </m:ctrlPr>
          </m:sSubPr>
          <m:e>
            <m:r>
              <m:rPr>
                <m:sty m:val="bi"/>
              </m:rPr>
              <w:rPr>
                <w:rFonts w:ascii="Cambria Math" w:eastAsiaTheme="minorHAnsi" w:hAnsi="Cambria Math"/>
                <w:color w:val="auto"/>
                <w:sz w:val="24"/>
                <w:szCs w:val="24"/>
                <w:lang w:val="hy-AM" w:eastAsia="en-US"/>
              </w:rPr>
              <m:t>h</m:t>
            </m:r>
          </m:e>
          <m:sub>
            <m:r>
              <m:rPr>
                <m:sty m:val="b"/>
              </m:rPr>
              <w:rPr>
                <w:rFonts w:ascii="Cambria Math" w:eastAsiaTheme="minorHAnsi" w:hAnsi="Cambria Math"/>
                <w:color w:val="auto"/>
                <w:sz w:val="24"/>
                <w:szCs w:val="24"/>
                <w:lang w:val="hy-AM" w:eastAsia="en-US"/>
              </w:rPr>
              <m:t>հագ,</m:t>
            </m:r>
          </m:sub>
        </m:sSub>
      </m:oMath>
      <w:r w:rsidRPr="006C16F6">
        <w:rPr>
          <w:rFonts w:ascii="GHEA Grapalat" w:eastAsiaTheme="minorHAnsi" w:hAnsi="GHEA Grapalat"/>
          <w:bCs/>
          <w:color w:val="auto"/>
          <w:sz w:val="24"/>
          <w:szCs w:val="24"/>
          <w:lang w:val="hy-AM" w:eastAsia="en-US"/>
        </w:rPr>
        <w:t xml:space="preserve"> պետք է որոշել ըստ նկար 18-ի։</w:t>
      </w:r>
    </w:p>
    <w:p w:rsidR="0027727F" w:rsidRPr="006C16F6" w:rsidRDefault="0027727F" w:rsidP="00D33A87">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27727F" w:rsidRPr="006C16F6" w:rsidRDefault="0027727F" w:rsidP="0027727F">
      <w:pPr>
        <w:tabs>
          <w:tab w:val="left" w:pos="1080"/>
          <w:tab w:val="left" w:pos="1260"/>
        </w:tabs>
        <w:autoSpaceDE w:val="0"/>
        <w:autoSpaceDN w:val="0"/>
        <w:adjustRightInd w:val="0"/>
        <w:spacing w:after="0" w:line="360" w:lineRule="auto"/>
        <w:ind w:right="-284" w:firstLine="0"/>
        <w:jc w:val="center"/>
        <w:rPr>
          <w:rFonts w:ascii="Cambria Math" w:eastAsiaTheme="minorHAnsi" w:hAnsi="Cambria Math"/>
          <w:bCs/>
          <w:color w:val="auto"/>
          <w:sz w:val="24"/>
          <w:szCs w:val="24"/>
          <w:lang w:val="hy-AM" w:eastAsia="en-US"/>
        </w:rPr>
      </w:pPr>
      <w:r w:rsidRPr="006C16F6">
        <w:rPr>
          <w:rFonts w:ascii="Cambria Math" w:eastAsiaTheme="minorHAnsi" w:hAnsi="Cambria Math"/>
          <w:bCs/>
          <w:noProof/>
          <w:color w:val="auto"/>
          <w:sz w:val="24"/>
          <w:szCs w:val="24"/>
          <w:lang w:val="en-US" w:eastAsia="en-US"/>
        </w:rPr>
        <w:drawing>
          <wp:anchor distT="0" distB="0" distL="114300" distR="114300" simplePos="0" relativeHeight="251797504" behindDoc="0" locked="0" layoutInCell="1" allowOverlap="1">
            <wp:simplePos x="0" y="0"/>
            <wp:positionH relativeFrom="column">
              <wp:posOffset>-450215</wp:posOffset>
            </wp:positionH>
            <wp:positionV relativeFrom="paragraph">
              <wp:posOffset>920750</wp:posOffset>
            </wp:positionV>
            <wp:extent cx="7489190" cy="2799715"/>
            <wp:effectExtent l="0" t="0" r="0" b="63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37192" b="36373"/>
                    <a:stretch/>
                  </pic:blipFill>
                  <pic:spPr bwMode="auto">
                    <a:xfrm>
                      <a:off x="0" y="0"/>
                      <a:ext cx="7489190" cy="2799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80" w:name="_Hlk188974660"/>
      <w:r w:rsidRPr="006C16F6">
        <w:rPr>
          <w:rFonts w:ascii="GHEA Grapalat" w:eastAsiaTheme="minorHAnsi" w:hAnsi="GHEA Grapalat"/>
          <w:b/>
          <w:color w:val="auto"/>
          <w:sz w:val="24"/>
          <w:szCs w:val="24"/>
          <w:lang w:val="hy-AM" w:eastAsia="en-US"/>
        </w:rPr>
        <w:t>Նկար 18։ Նոմոգրամ՝ ամբողջությամբ ջրով հագեցած դրենաժային շերտի հաստության հաշվարկի համար,</w:t>
      </w:r>
      <w:r w:rsidRPr="006C16F6">
        <w:rPr>
          <w:rFonts w:ascii="GHEA Grapalat" w:eastAsiaTheme="minorHAnsi" w:hAnsi="GHEA Grapalat"/>
          <w:b/>
          <w:bCs/>
          <w:color w:val="auto"/>
          <w:sz w:val="24"/>
          <w:szCs w:val="24"/>
          <w:lang w:val="hy-AM" w:eastAsia="en-US"/>
        </w:rPr>
        <w:t xml:space="preserve">  </w:t>
      </w:r>
      <m:oMath>
        <m:sSub>
          <m:sSubPr>
            <m:ctrlPr>
              <w:rPr>
                <w:rFonts w:ascii="Cambria Math" w:eastAsiaTheme="minorHAnsi" w:hAnsi="Cambria Math"/>
                <w:b/>
                <w:bCs/>
                <w:color w:val="auto"/>
                <w:sz w:val="24"/>
                <w:szCs w:val="24"/>
                <w:lang w:val="hy-AM" w:eastAsia="en-US"/>
              </w:rPr>
            </m:ctrlPr>
          </m:sSubPr>
          <m:e>
            <m:r>
              <m:rPr>
                <m:sty m:val="bi"/>
              </m:rPr>
              <w:rPr>
                <w:rFonts w:ascii="Cambria Math" w:eastAsiaTheme="minorHAnsi" w:hAnsi="Cambria Math"/>
                <w:color w:val="auto"/>
                <w:sz w:val="24"/>
                <w:szCs w:val="24"/>
                <w:lang w:val="hy-AM" w:eastAsia="en-US"/>
              </w:rPr>
              <m:t>h</m:t>
            </m:r>
          </m:e>
          <m:sub>
            <m:r>
              <m:rPr>
                <m:sty m:val="b"/>
              </m:rPr>
              <w:rPr>
                <w:rFonts w:ascii="Cambria Math" w:eastAsiaTheme="minorHAnsi" w:hAnsi="Cambria Math"/>
                <w:color w:val="auto"/>
                <w:sz w:val="24"/>
                <w:szCs w:val="24"/>
                <w:lang w:val="hy-AM" w:eastAsia="en-US"/>
              </w:rPr>
              <m:t>հագ</m:t>
            </m:r>
          </m:sub>
        </m:sSub>
      </m:oMath>
      <w:r w:rsidRPr="006C16F6">
        <w:rPr>
          <w:rFonts w:ascii="GHEA Grapalat" w:eastAsiaTheme="minorEastAsia" w:hAnsi="GHEA Grapalat"/>
          <w:b/>
          <w:bCs/>
          <w:color w:val="auto"/>
          <w:sz w:val="24"/>
          <w:szCs w:val="24"/>
          <w:lang w:val="hy-AM" w:eastAsia="en-US"/>
        </w:rPr>
        <w:t xml:space="preserve">  10մ/օր-ից ավել զտման գործակից ունեցող խոշոր ավազների համար</w:t>
      </w:r>
      <w:bookmarkEnd w:id="180"/>
    </w:p>
    <w:p w:rsidR="0027727F" w:rsidRPr="006C16F6" w:rsidRDefault="0027727F" w:rsidP="0027727F">
      <w:pPr>
        <w:widowControl w:val="0"/>
        <w:autoSpaceDE w:val="0"/>
        <w:autoSpaceDN w:val="0"/>
        <w:spacing w:after="0" w:line="276" w:lineRule="auto"/>
        <w:ind w:left="568" w:right="-177" w:firstLine="0"/>
        <w:rPr>
          <w:rFonts w:ascii="GHEA Grapalat" w:eastAsia="Calibri" w:hAnsi="GHEA Grapalat"/>
          <w:bCs/>
          <w:i/>
          <w:iCs/>
          <w:color w:val="auto"/>
          <w:kern w:val="2"/>
          <w:sz w:val="22"/>
          <w:lang w:val="hy-AM" w:eastAsia="en-US"/>
          <w14:ligatures w14:val="standardContextual"/>
        </w:rPr>
      </w:pPr>
      <w:bookmarkStart w:id="181" w:name="_Hlk188974725"/>
      <w:r w:rsidRPr="006C16F6">
        <w:rPr>
          <w:rFonts w:ascii="GHEA Grapalat" w:eastAsia="Calibri" w:hAnsi="GHEA Grapalat"/>
          <w:bCs/>
          <w:i/>
          <w:iCs/>
          <w:color w:val="auto"/>
          <w:kern w:val="2"/>
          <w:sz w:val="22"/>
          <w:lang w:val="hy-AM" w:eastAsia="en-US"/>
          <w14:ligatures w14:val="standardContextual"/>
        </w:rPr>
        <w:t xml:space="preserve">Որտեղ՝  </w:t>
      </w:r>
    </w:p>
    <w:p w:rsidR="0027727F" w:rsidRPr="006C16F6" w:rsidRDefault="0027727F" w:rsidP="0027727F">
      <w:pPr>
        <w:widowControl w:val="0"/>
        <w:autoSpaceDE w:val="0"/>
        <w:autoSpaceDN w:val="0"/>
        <w:spacing w:after="0" w:line="276" w:lineRule="auto"/>
        <w:ind w:left="568" w:right="-177" w:firstLine="0"/>
        <w:rPr>
          <w:rFonts w:ascii="GHEA Grapalat" w:eastAsia="Calibri" w:hAnsi="GHEA Grapalat"/>
          <w:bCs/>
          <w:i/>
          <w:iCs/>
          <w:color w:val="auto"/>
          <w:kern w:val="2"/>
          <w:sz w:val="22"/>
          <w:lang w:val="hy-AM" w:eastAsia="en-US"/>
          <w14:ligatures w14:val="standardContextual"/>
        </w:rPr>
      </w:pPr>
      <w:r w:rsidRPr="006C16F6">
        <w:rPr>
          <w:rFonts w:ascii="GHEA Grapalat" w:eastAsia="Calibri" w:hAnsi="GHEA Grapalat"/>
          <w:bCs/>
          <w:i/>
          <w:iCs/>
          <w:color w:val="auto"/>
          <w:kern w:val="2"/>
          <w:sz w:val="22"/>
          <w:lang w:val="hy-AM" w:eastAsia="en-US"/>
          <w14:ligatures w14:val="standardContextual"/>
        </w:rPr>
        <w:t>i</w:t>
      </w:r>
      <w:r w:rsidRPr="006C16F6">
        <w:rPr>
          <w:rFonts w:ascii="GHEA Grapalat" w:eastAsia="Calibri" w:hAnsi="GHEA Grapalat"/>
          <w:bCs/>
          <w:i/>
          <w:iCs/>
          <w:color w:val="auto"/>
          <w:kern w:val="2"/>
          <w:sz w:val="22"/>
          <w:vertAlign w:val="subscript"/>
          <w:lang w:val="hy-AM" w:eastAsia="en-US"/>
          <w14:ligatures w14:val="standardContextual"/>
        </w:rPr>
        <w:t xml:space="preserve"> </w:t>
      </w:r>
      <w:r w:rsidRPr="006C16F6">
        <w:rPr>
          <w:rFonts w:ascii="GHEA Grapalat" w:eastAsia="Calibri" w:hAnsi="GHEA Grapalat"/>
          <w:bCs/>
          <w:i/>
          <w:iCs/>
          <w:color w:val="auto"/>
          <w:kern w:val="2"/>
          <w:sz w:val="22"/>
          <w:lang w:val="hy-AM" w:eastAsia="en-US"/>
          <w14:ligatures w14:val="standardContextual"/>
        </w:rPr>
        <w:t>— դրենաժային շերտի հատակի լայնական թեքությունը; L — զտման ուղու երկարությունը; q</w:t>
      </w:r>
      <w:r w:rsidRPr="006C16F6">
        <w:rPr>
          <w:rFonts w:ascii="GHEA Grapalat" w:eastAsia="Calibri" w:hAnsi="GHEA Grapalat"/>
          <w:bCs/>
          <w:i/>
          <w:iCs/>
          <w:color w:val="auto"/>
          <w:kern w:val="2"/>
          <w:sz w:val="22"/>
          <w:vertAlign w:val="subscript"/>
          <w:lang w:val="hy-AM" w:eastAsia="en-US"/>
          <w14:ligatures w14:val="standardContextual"/>
        </w:rPr>
        <w:t>հաշ</w:t>
      </w:r>
      <w:r w:rsidRPr="006C16F6">
        <w:rPr>
          <w:rFonts w:ascii="GHEA Grapalat" w:eastAsia="Calibri" w:hAnsi="GHEA Grapalat"/>
          <w:bCs/>
          <w:i/>
          <w:iCs/>
          <w:color w:val="auto"/>
          <w:kern w:val="2"/>
          <w:sz w:val="22"/>
          <w:lang w:val="hy-AM" w:eastAsia="en-US"/>
          <w14:ligatures w14:val="standardContextual"/>
        </w:rPr>
        <w:t xml:space="preserve"> — ջրի գծային ներհոսքը, մ</w:t>
      </w:r>
      <w:r w:rsidRPr="006C16F6">
        <w:rPr>
          <w:rFonts w:ascii="GHEA Grapalat" w:eastAsia="Calibri" w:hAnsi="GHEA Grapalat"/>
          <w:bCs/>
          <w:i/>
          <w:iCs/>
          <w:color w:val="auto"/>
          <w:kern w:val="2"/>
          <w:sz w:val="22"/>
          <w:vertAlign w:val="superscript"/>
          <w:lang w:val="hy-AM" w:eastAsia="en-US"/>
          <w14:ligatures w14:val="standardContextual"/>
        </w:rPr>
        <w:t>3</w:t>
      </w:r>
      <w:r w:rsidRPr="006C16F6">
        <w:rPr>
          <w:rFonts w:ascii="GHEA Grapalat" w:eastAsia="Calibri" w:hAnsi="GHEA Grapalat"/>
          <w:bCs/>
          <w:i/>
          <w:iCs/>
          <w:color w:val="auto"/>
          <w:kern w:val="2"/>
          <w:sz w:val="22"/>
          <w:lang w:val="hy-AM" w:eastAsia="en-US"/>
          <w14:ligatures w14:val="standardContextual"/>
        </w:rPr>
        <w:t>/մ</w:t>
      </w:r>
      <w:r w:rsidRPr="006C16F6">
        <w:rPr>
          <w:rFonts w:ascii="GHEA Grapalat" w:eastAsia="Calibri" w:hAnsi="GHEA Grapalat"/>
          <w:bCs/>
          <w:i/>
          <w:iCs/>
          <w:color w:val="auto"/>
          <w:kern w:val="2"/>
          <w:sz w:val="22"/>
          <w:vertAlign w:val="superscript"/>
          <w:lang w:val="hy-AM" w:eastAsia="en-US"/>
          <w14:ligatures w14:val="standardContextual"/>
        </w:rPr>
        <w:t>2</w:t>
      </w:r>
      <w:r w:rsidRPr="006C16F6">
        <w:rPr>
          <w:rFonts w:ascii="GHEA Grapalat" w:eastAsia="Calibri" w:hAnsi="GHEA Grapalat"/>
          <w:bCs/>
          <w:i/>
          <w:iCs/>
          <w:color w:val="auto"/>
          <w:kern w:val="2"/>
          <w:sz w:val="22"/>
          <w:lang w:val="hy-AM" w:eastAsia="en-US"/>
          <w14:ligatures w14:val="standardContextual"/>
        </w:rPr>
        <w:t xml:space="preserve"> օրում; K</w:t>
      </w:r>
      <w:r w:rsidRPr="006C16F6">
        <w:rPr>
          <w:rFonts w:ascii="GHEA Grapalat" w:eastAsia="Calibri" w:hAnsi="GHEA Grapalat"/>
          <w:bCs/>
          <w:i/>
          <w:iCs/>
          <w:color w:val="auto"/>
          <w:kern w:val="2"/>
          <w:sz w:val="22"/>
          <w:vertAlign w:val="subscript"/>
          <w:lang w:val="hy-AM" w:eastAsia="en-US"/>
          <w14:ligatures w14:val="standardContextual"/>
        </w:rPr>
        <w:t xml:space="preserve">ֆ </w:t>
      </w:r>
      <w:r w:rsidRPr="006C16F6">
        <w:rPr>
          <w:rFonts w:ascii="GHEA Grapalat" w:eastAsia="Calibri" w:hAnsi="GHEA Grapalat"/>
          <w:bCs/>
          <w:i/>
          <w:iCs/>
          <w:color w:val="auto"/>
          <w:kern w:val="2"/>
          <w:sz w:val="22"/>
          <w:lang w:val="hy-AM" w:eastAsia="en-US"/>
          <w14:ligatures w14:val="standardContextual"/>
        </w:rPr>
        <w:t>— ավազի զտման գործակիցը, մ/օր։</w:t>
      </w:r>
    </w:p>
    <w:bookmarkEnd w:id="181"/>
    <w:p w:rsidR="00A70FBC" w:rsidRPr="006C16F6" w:rsidRDefault="00A70FBC" w:rsidP="0027727F">
      <w:pPr>
        <w:tabs>
          <w:tab w:val="left" w:pos="1080"/>
          <w:tab w:val="left" w:pos="1260"/>
        </w:tabs>
        <w:autoSpaceDE w:val="0"/>
        <w:autoSpaceDN w:val="0"/>
        <w:adjustRightInd w:val="0"/>
        <w:spacing w:after="0" w:line="360" w:lineRule="auto"/>
        <w:ind w:right="1134"/>
        <w:rPr>
          <w:rFonts w:ascii="Cambria Math" w:eastAsiaTheme="minorHAnsi" w:hAnsi="Cambria Math"/>
          <w:bCs/>
          <w:color w:val="auto"/>
          <w:sz w:val="24"/>
          <w:szCs w:val="24"/>
          <w:lang w:val="hy-AM" w:eastAsia="en-US"/>
        </w:rPr>
      </w:pPr>
    </w:p>
    <w:p w:rsidR="0027727F" w:rsidRPr="006C16F6" w:rsidRDefault="00FB0BBC"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Նկար 13գ-ում ցուցադրված կոնստրուկտիվ լուծման համար դրենաժային շերտի հաստությունը պետք է հաշվարկել ըստ կլանման սկզբունքի։</w:t>
      </w:r>
    </w:p>
    <w:p w:rsidR="00FB0BBC" w:rsidRPr="006C16F6" w:rsidRDefault="00FB0BBC" w:rsidP="00FB0BBC">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Բացի այդ, ճանապարհի այն հատվածներում, որտեղ առկա է բազմաշարք երթևեկություն, ուր անհնար է ապահովել 10մ-ից պակաս կամ դրան հավասար զտման ուղու L երկարություն՝ դրենաժային շերտը պետք է հաշվարկել ջրի ամբողջ քանակի կլանման համար՝ որը ստացվում է ամբողջ հաշվարկային ժամանակաշրջանի </w:t>
      </w:r>
      <w:r w:rsidR="006643AA" w:rsidRPr="006C16F6">
        <w:rPr>
          <w:rFonts w:ascii="GHEA Grapalat" w:eastAsiaTheme="minorHAnsi" w:hAnsi="GHEA Grapalat"/>
          <w:bCs/>
          <w:color w:val="auto"/>
          <w:sz w:val="24"/>
          <w:szCs w:val="24"/>
          <w:lang w:val="hy-AM" w:eastAsia="en-US"/>
        </w:rPr>
        <w:t>ընթացքում</w:t>
      </w:r>
      <w:r w:rsidRPr="006C16F6">
        <w:rPr>
          <w:rFonts w:ascii="GHEA Grapalat" w:eastAsiaTheme="minorHAnsi" w:hAnsi="GHEA Grapalat"/>
          <w:bCs/>
          <w:color w:val="auto"/>
          <w:sz w:val="24"/>
          <w:szCs w:val="24"/>
          <w:lang w:val="hy-AM" w:eastAsia="en-US"/>
        </w:rPr>
        <w:t>։</w:t>
      </w:r>
    </w:p>
    <w:p w:rsidR="00182251" w:rsidRPr="006C16F6" w:rsidRDefault="00182251" w:rsidP="00FB0BBC">
      <w:pPr>
        <w:tabs>
          <w:tab w:val="left" w:pos="1080"/>
          <w:tab w:val="left" w:pos="1260"/>
        </w:tabs>
        <w:autoSpaceDE w:val="0"/>
        <w:autoSpaceDN w:val="0"/>
        <w:adjustRightInd w:val="0"/>
        <w:spacing w:after="0" w:line="360" w:lineRule="auto"/>
        <w:ind w:right="0" w:firstLine="0"/>
        <w:rPr>
          <w:rFonts w:ascii="Cambria Math" w:eastAsiaTheme="minorHAnsi" w:hAnsi="Cambria Math"/>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Կլանման սկզբունքով աշխատող դրենաժային շերտի լրիվ հաստությունը, պետք է հաշվարկել տեղաբաշխման ենթակա ջրի և դրենաժային շերտի նյութի մեջ առկա ազատ ծակոտիների ծավալների համեմատության վրա հիմնված բանաձևի միջոցով</w:t>
      </w:r>
      <w:r w:rsidRPr="006C16F6">
        <w:rPr>
          <w:rFonts w:ascii="Cambria Math" w:eastAsiaTheme="minorHAnsi" w:hAnsi="Cambria Math"/>
          <w:bCs/>
          <w:color w:val="auto"/>
          <w:sz w:val="24"/>
          <w:szCs w:val="24"/>
          <w:lang w:val="hy-AM" w:eastAsia="en-US"/>
        </w:rPr>
        <w:t>․</w:t>
      </w:r>
    </w:p>
    <w:tbl>
      <w:tblPr>
        <w:tblStyle w:val="12"/>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182251" w:rsidRPr="006C16F6" w:rsidTr="000B3427">
        <w:tc>
          <w:tcPr>
            <w:tcW w:w="7791" w:type="dxa"/>
          </w:tcPr>
          <w:bookmarkStart w:id="182" w:name="_Hlk188975187"/>
          <w:p w:rsidR="00182251" w:rsidRPr="006C16F6" w:rsidRDefault="002307AB" w:rsidP="000B3427">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8"/>
                <w:szCs w:val="28"/>
                <w:lang w:val="hy-AM"/>
              </w:rPr>
            </w:pPr>
            <m:oMath>
              <m:sSub>
                <m:sSubPr>
                  <m:ctrlPr>
                    <w:rPr>
                      <w:rFonts w:ascii="Cambria Math" w:eastAsiaTheme="minorEastAsia" w:hAnsi="Cambria Math"/>
                      <w:i/>
                      <w:color w:val="auto"/>
                      <w:sz w:val="28"/>
                      <w:szCs w:val="28"/>
                      <w:lang w:val="hy-AM"/>
                    </w:rPr>
                  </m:ctrlPr>
                </m:sSubPr>
                <m:e>
                  <m:r>
                    <w:rPr>
                      <w:rFonts w:ascii="Cambria Math" w:eastAsiaTheme="minorEastAsia" w:hAnsi="Cambria Math"/>
                      <w:color w:val="auto"/>
                      <w:sz w:val="28"/>
                      <w:szCs w:val="28"/>
                      <w:lang w:val="hy-AM"/>
                    </w:rPr>
                    <m:t>h</m:t>
                  </m:r>
                </m:e>
                <m:sub>
                  <m:r>
                    <w:rPr>
                      <w:rFonts w:ascii="Cambria Math" w:eastAsiaTheme="minorEastAsia" w:hAnsi="Cambria Math"/>
                      <w:color w:val="auto"/>
                      <w:sz w:val="28"/>
                      <w:szCs w:val="28"/>
                      <w:lang w:val="hy-AM"/>
                    </w:rPr>
                    <m:t>դր</m:t>
                  </m:r>
                </m:sub>
              </m:sSub>
              <w:bookmarkEnd w:id="182"/>
              <m:r>
                <w:rPr>
                  <w:rFonts w:ascii="Cambria Math" w:eastAsiaTheme="minorEastAsia" w:hAnsi="Cambria Math"/>
                  <w:color w:val="auto"/>
                  <w:sz w:val="28"/>
                  <w:szCs w:val="28"/>
                  <w:lang w:val="hy-AM"/>
                </w:rPr>
                <m:t>=</m:t>
              </m:r>
              <m:f>
                <m:fPr>
                  <m:ctrlPr>
                    <w:rPr>
                      <w:rFonts w:ascii="Cambria Math" w:eastAsiaTheme="minorEastAsia" w:hAnsi="Cambria Math"/>
                      <w:i/>
                      <w:color w:val="auto"/>
                      <w:sz w:val="28"/>
                      <w:szCs w:val="28"/>
                      <w:lang w:val="hy-AM"/>
                    </w:rPr>
                  </m:ctrlPr>
                </m:fPr>
                <m:num>
                  <w:bookmarkStart w:id="183" w:name="_Hlk188972844"/>
                  <m:r>
                    <w:rPr>
                      <w:rFonts w:ascii="Cambria Math" w:eastAsiaTheme="minorEastAsia" w:hAnsi="Cambria Math"/>
                      <w:color w:val="auto"/>
                      <w:sz w:val="28"/>
                      <w:szCs w:val="28"/>
                      <w:lang w:val="hy-AM"/>
                    </w:rPr>
                    <m:t>Q</m:t>
                  </m:r>
                  <w:bookmarkEnd w:id="183"/>
                  <m:r>
                    <w:rPr>
                      <w:rFonts w:ascii="Cambria Math" w:eastAsiaTheme="minorEastAsia" w:hAnsi="Cambria Math"/>
                      <w:color w:val="auto"/>
                      <w:sz w:val="28"/>
                      <w:szCs w:val="28"/>
                      <w:lang w:val="hy-AM"/>
                    </w:rPr>
                    <m:t>∕1000n+0.3</m:t>
                  </m:r>
                  <m:sSub>
                    <m:sSubPr>
                      <m:ctrlPr>
                        <w:rPr>
                          <w:rFonts w:ascii="Cambria Math" w:eastAsiaTheme="minorEastAsia" w:hAnsi="Cambria Math"/>
                          <w:i/>
                          <w:color w:val="auto"/>
                          <w:sz w:val="28"/>
                          <w:szCs w:val="28"/>
                          <w:lang w:val="hy-AM"/>
                        </w:rPr>
                      </m:ctrlPr>
                    </m:sSubPr>
                    <m:e>
                      <m:r>
                        <w:rPr>
                          <w:rFonts w:ascii="Cambria Math" w:eastAsiaTheme="minorEastAsia" w:hAnsi="Cambria Math"/>
                          <w:color w:val="auto"/>
                          <w:sz w:val="28"/>
                          <w:szCs w:val="28"/>
                          <w:lang w:val="hy-AM"/>
                        </w:rPr>
                        <m:t>h</m:t>
                      </m:r>
                    </m:e>
                    <m:sub>
                      <m:r>
                        <w:rPr>
                          <w:rFonts w:ascii="Cambria Math" w:eastAsiaTheme="minorEastAsia" w:hAnsi="Cambria Math"/>
                          <w:color w:val="auto"/>
                          <w:sz w:val="28"/>
                          <w:szCs w:val="28"/>
                          <w:lang w:val="hy-AM"/>
                        </w:rPr>
                        <m:t>պաշ</m:t>
                      </m:r>
                    </m:sub>
                  </m:sSub>
                </m:num>
                <m:den>
                  <m:r>
                    <w:rPr>
                      <w:rFonts w:ascii="Cambria Math" w:eastAsiaTheme="minorEastAsia" w:hAnsi="Cambria Math"/>
                      <w:color w:val="auto"/>
                      <w:sz w:val="28"/>
                      <w:szCs w:val="28"/>
                      <w:lang w:val="hy-AM"/>
                    </w:rPr>
                    <m:t>1-</m:t>
                  </m:r>
                  <m:sSub>
                    <m:sSubPr>
                      <m:ctrlPr>
                        <w:rPr>
                          <w:rFonts w:ascii="Cambria Math" w:eastAsiaTheme="minorEastAsia" w:hAnsi="Cambria Math"/>
                          <w:i/>
                          <w:color w:val="auto"/>
                          <w:sz w:val="28"/>
                          <w:szCs w:val="28"/>
                          <w:lang w:val="hy-AM"/>
                        </w:rPr>
                      </m:ctrlPr>
                    </m:sSubPr>
                    <m:e>
                      <m:r>
                        <w:rPr>
                          <w:rFonts w:ascii="Cambria Math" w:eastAsiaTheme="minorEastAsia" w:hAnsi="Cambria Math"/>
                          <w:color w:val="auto"/>
                          <w:sz w:val="28"/>
                          <w:szCs w:val="28"/>
                          <w:lang w:val="hy-AM"/>
                        </w:rPr>
                        <m:t>φ</m:t>
                      </m:r>
                    </m:e>
                    <m:sub>
                      <m:r>
                        <w:rPr>
                          <w:rFonts w:ascii="Cambria Math" w:eastAsiaTheme="minorEastAsia" w:hAnsi="Cambria Math"/>
                          <w:color w:val="auto"/>
                          <w:sz w:val="28"/>
                          <w:szCs w:val="28"/>
                          <w:lang w:val="hy-AM"/>
                        </w:rPr>
                        <m:t>ձմ</m:t>
                      </m:r>
                    </m:sub>
                  </m:sSub>
                </m:den>
              </m:f>
            </m:oMath>
            <w:r w:rsidR="00182251" w:rsidRPr="006C16F6">
              <w:rPr>
                <w:rFonts w:ascii="GHEA Grapalat" w:hAnsi="GHEA Grapalat"/>
                <w:i/>
                <w:color w:val="auto"/>
                <w:sz w:val="28"/>
                <w:szCs w:val="28"/>
                <w:lang w:val="hy-AM"/>
              </w:rPr>
              <w:t xml:space="preserve">  ,</w:t>
            </w:r>
          </w:p>
        </w:tc>
        <w:tc>
          <w:tcPr>
            <w:tcW w:w="1838" w:type="dxa"/>
            <w:vAlign w:val="center"/>
          </w:tcPr>
          <w:p w:rsidR="00182251" w:rsidRPr="006C16F6" w:rsidRDefault="00182251" w:rsidP="000B3427">
            <w:pPr>
              <w:autoSpaceDE w:val="0"/>
              <w:autoSpaceDN w:val="0"/>
              <w:adjustRightInd w:val="0"/>
              <w:spacing w:after="0" w:line="360" w:lineRule="auto"/>
              <w:ind w:right="0" w:firstLine="0"/>
              <w:contextualSpacing/>
              <w:jc w:val="center"/>
              <w:rPr>
                <w:rFonts w:ascii="GHEA Grapalat" w:eastAsiaTheme="minorHAnsi" w:hAnsi="GHEA Grapalat"/>
                <w:color w:val="auto"/>
                <w:sz w:val="24"/>
                <w:szCs w:val="24"/>
              </w:rPr>
            </w:pPr>
            <w:r w:rsidRPr="006C16F6">
              <w:rPr>
                <w:rFonts w:ascii="GHEA Grapalat" w:eastAsiaTheme="minorHAnsi" w:hAnsi="GHEA Grapalat"/>
                <w:color w:val="auto"/>
                <w:sz w:val="24"/>
                <w:szCs w:val="24"/>
                <w:lang w:val="hy-AM"/>
              </w:rPr>
              <w:t>(34)</w:t>
            </w:r>
          </w:p>
        </w:tc>
      </w:tr>
    </w:tbl>
    <w:p w:rsidR="00182251" w:rsidRPr="006C16F6" w:rsidRDefault="00182251" w:rsidP="00FB0BBC">
      <w:pPr>
        <w:tabs>
          <w:tab w:val="left" w:pos="1080"/>
          <w:tab w:val="left" w:pos="1260"/>
        </w:tabs>
        <w:autoSpaceDE w:val="0"/>
        <w:autoSpaceDN w:val="0"/>
        <w:adjustRightInd w:val="0"/>
        <w:spacing w:after="0" w:line="360" w:lineRule="auto"/>
        <w:ind w:right="0" w:firstLine="0"/>
        <w:rPr>
          <w:rFonts w:ascii="Cambria Math" w:eastAsiaTheme="minorHAnsi" w:hAnsi="Cambria Math"/>
          <w:bCs/>
          <w:color w:val="auto"/>
          <w:sz w:val="24"/>
          <w:szCs w:val="24"/>
          <w:lang w:val="hy-AM" w:eastAsia="en-US"/>
        </w:rPr>
      </w:pPr>
    </w:p>
    <w:p w:rsidR="00182251" w:rsidRPr="006C16F6" w:rsidRDefault="00182251" w:rsidP="00182251">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որտեղ՝</w:t>
      </w:r>
    </w:p>
    <w:p w:rsidR="00182251" w:rsidRPr="006C16F6" w:rsidRDefault="006643AA" w:rsidP="00182251">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r>
          <w:rPr>
            <w:rFonts w:ascii="Cambria Math" w:eastAsiaTheme="minorEastAsia" w:hAnsi="Cambria Math"/>
            <w:color w:val="auto"/>
            <w:sz w:val="28"/>
            <w:szCs w:val="28"/>
            <w:lang w:val="hy-AM" w:eastAsia="en-US"/>
          </w:rPr>
          <m:t>Q</m:t>
        </m:r>
      </m:oMath>
      <w:r w:rsidR="00182251" w:rsidRPr="006C16F6">
        <w:rPr>
          <w:rFonts w:ascii="GHEA Grapalat" w:eastAsiaTheme="minorEastAsia" w:hAnsi="GHEA Grapalat"/>
          <w:iCs/>
          <w:color w:val="auto"/>
          <w:sz w:val="24"/>
          <w:szCs w:val="24"/>
          <w:lang w:val="hy-AM"/>
        </w:rPr>
        <w:t xml:space="preserve">-  </w:t>
      </w:r>
      <w:r w:rsidRPr="006C16F6">
        <w:rPr>
          <w:rFonts w:ascii="GHEA Grapalat" w:eastAsiaTheme="minorEastAsia" w:hAnsi="GHEA Grapalat"/>
          <w:iCs/>
          <w:color w:val="auto"/>
          <w:sz w:val="24"/>
          <w:szCs w:val="24"/>
          <w:lang w:val="hy-AM"/>
        </w:rPr>
        <w:t xml:space="preserve">ամբողջ հաշվարկային ժամանակաշրջանի ընթացքում դրենաժային շերտի մեջ կուտակվող </w:t>
      </w:r>
      <w:r w:rsidR="00182251" w:rsidRPr="006C16F6">
        <w:rPr>
          <w:rFonts w:ascii="GHEA Grapalat" w:eastAsiaTheme="minorEastAsia" w:hAnsi="GHEA Grapalat"/>
          <w:iCs/>
          <w:color w:val="auto"/>
          <w:sz w:val="24"/>
          <w:szCs w:val="24"/>
          <w:lang w:val="hy-AM"/>
        </w:rPr>
        <w:t>ջրի հաշվարկային ծավալը</w:t>
      </w:r>
      <w:r w:rsidRPr="006C16F6">
        <w:rPr>
          <w:rFonts w:ascii="GHEA Grapalat" w:eastAsiaTheme="minorEastAsia" w:hAnsi="GHEA Grapalat"/>
          <w:iCs/>
          <w:color w:val="auto"/>
          <w:sz w:val="24"/>
          <w:szCs w:val="24"/>
          <w:lang w:val="hy-AM"/>
        </w:rPr>
        <w:t>, լ/մ</w:t>
      </w:r>
      <w:r w:rsidRPr="006C16F6">
        <w:rPr>
          <w:rFonts w:ascii="GHEA Grapalat" w:eastAsiaTheme="minorEastAsia" w:hAnsi="GHEA Grapalat"/>
          <w:iCs/>
          <w:color w:val="auto"/>
          <w:sz w:val="24"/>
          <w:szCs w:val="24"/>
          <w:vertAlign w:val="superscript"/>
          <w:lang w:val="hy-AM"/>
        </w:rPr>
        <w:t xml:space="preserve">2 </w:t>
      </w:r>
      <w:r w:rsidRPr="006C16F6">
        <w:rPr>
          <w:rFonts w:ascii="GHEA Grapalat" w:eastAsiaTheme="minorEastAsia" w:hAnsi="GHEA Grapalat"/>
          <w:iCs/>
          <w:color w:val="auto"/>
          <w:sz w:val="24"/>
          <w:szCs w:val="24"/>
          <w:lang w:val="hy-AM"/>
        </w:rPr>
        <w:t>(աղյուսակ 18)</w:t>
      </w:r>
      <w:r w:rsidR="00182251" w:rsidRPr="006C16F6">
        <w:rPr>
          <w:rFonts w:ascii="GHEA Grapalat" w:eastAsiaTheme="minorEastAsia" w:hAnsi="GHEA Grapalat"/>
          <w:iCs/>
          <w:color w:val="auto"/>
          <w:sz w:val="24"/>
          <w:szCs w:val="24"/>
          <w:lang w:val="hy-AM"/>
        </w:rPr>
        <w:t>;</w:t>
      </w:r>
    </w:p>
    <w:p w:rsidR="00182251" w:rsidRPr="006C16F6" w:rsidRDefault="006643AA" w:rsidP="00182251">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r>
          <w:rPr>
            <w:rFonts w:ascii="Cambria Math" w:eastAsiaTheme="minorEastAsia" w:hAnsi="Cambria Math"/>
            <w:color w:val="auto"/>
            <w:sz w:val="28"/>
            <w:szCs w:val="28"/>
            <w:lang w:val="hy-AM" w:eastAsia="en-US"/>
          </w:rPr>
          <m:t>n</m:t>
        </m:r>
      </m:oMath>
      <w:r w:rsidR="00182251" w:rsidRPr="006C16F6">
        <w:rPr>
          <w:rFonts w:ascii="GHEA Grapalat" w:eastAsiaTheme="minorEastAsia" w:hAnsi="GHEA Grapalat"/>
          <w:iCs/>
          <w:color w:val="auto"/>
          <w:sz w:val="24"/>
          <w:szCs w:val="24"/>
          <w:lang w:val="hy-AM"/>
        </w:rPr>
        <w:t xml:space="preserve">-  </w:t>
      </w:r>
      <w:r w:rsidRPr="006C16F6">
        <w:rPr>
          <w:rFonts w:ascii="GHEA Grapalat" w:eastAsiaTheme="minorEastAsia" w:hAnsi="GHEA Grapalat"/>
          <w:iCs/>
          <w:color w:val="auto"/>
          <w:sz w:val="24"/>
          <w:szCs w:val="24"/>
          <w:lang w:val="hy-AM"/>
        </w:rPr>
        <w:t>նյութի ծակոտկենությունը, միավորի մաս;</w:t>
      </w:r>
    </w:p>
    <w:bookmarkStart w:id="184" w:name="_Hlk189005214"/>
    <w:p w:rsidR="006643AA" w:rsidRPr="006C16F6" w:rsidRDefault="002307AB" w:rsidP="00182251">
      <w:pPr>
        <w:tabs>
          <w:tab w:val="left" w:pos="1080"/>
          <w:tab w:val="left" w:pos="1260"/>
        </w:tabs>
        <w:autoSpaceDE w:val="0"/>
        <w:autoSpaceDN w:val="0"/>
        <w:adjustRightInd w:val="0"/>
        <w:spacing w:after="0" w:line="360" w:lineRule="auto"/>
        <w:ind w:right="0" w:firstLine="0"/>
        <w:rPr>
          <w:rFonts w:ascii="GHEA Grapalat" w:eastAsiaTheme="minorEastAsia" w:hAnsi="GHEA Grapalat"/>
          <w:iCs/>
          <w:color w:val="auto"/>
          <w:sz w:val="24"/>
          <w:szCs w:val="24"/>
          <w:lang w:val="hy-AM"/>
        </w:rPr>
      </w:pPr>
      <m:oMath>
        <m:sSub>
          <m:sSubPr>
            <m:ctrlPr>
              <w:rPr>
                <w:rFonts w:ascii="Cambria Math" w:eastAsiaTheme="minorEastAsia" w:hAnsi="Cambria Math"/>
                <w:i/>
                <w:color w:val="auto"/>
                <w:sz w:val="28"/>
                <w:szCs w:val="28"/>
                <w:lang w:val="hy-AM" w:eastAsia="en-US"/>
              </w:rPr>
            </m:ctrlPr>
          </m:sSubPr>
          <m:e>
            <m:r>
              <w:rPr>
                <w:rFonts w:ascii="Cambria Math" w:eastAsiaTheme="minorEastAsia" w:hAnsi="Cambria Math"/>
                <w:color w:val="auto"/>
                <w:sz w:val="28"/>
                <w:szCs w:val="28"/>
                <w:lang w:val="hy-AM" w:eastAsia="en-US"/>
              </w:rPr>
              <m:t>φ</m:t>
            </m:r>
          </m:e>
          <m:sub>
            <m:r>
              <w:rPr>
                <w:rFonts w:ascii="Cambria Math" w:eastAsiaTheme="minorEastAsia" w:hAnsi="Cambria Math"/>
                <w:color w:val="auto"/>
                <w:sz w:val="28"/>
                <w:szCs w:val="28"/>
                <w:lang w:val="hy-AM"/>
              </w:rPr>
              <m:t>ձմ</m:t>
            </m:r>
          </m:sub>
        </m:sSub>
        <m:r>
          <w:rPr>
            <w:rFonts w:ascii="Cambria Math" w:eastAsiaTheme="minorEastAsia" w:hAnsi="Cambria Math"/>
            <w:color w:val="auto"/>
            <w:sz w:val="28"/>
            <w:szCs w:val="28"/>
            <w:lang w:val="hy-AM" w:eastAsia="en-US"/>
          </w:rPr>
          <m:t xml:space="preserve">  </m:t>
        </m:r>
      </m:oMath>
      <w:bookmarkEnd w:id="184"/>
      <w:r w:rsidR="006643AA" w:rsidRPr="006C16F6">
        <w:rPr>
          <w:rFonts w:ascii="GHEA Grapalat" w:eastAsiaTheme="minorEastAsia" w:hAnsi="GHEA Grapalat"/>
          <w:iCs/>
          <w:color w:val="auto"/>
          <w:sz w:val="24"/>
          <w:szCs w:val="24"/>
          <w:lang w:val="hy-AM"/>
        </w:rPr>
        <w:t>-  մինչև հալոցքի սկիզբը դրենաժային շերտի նյութի մեջ առկա ազատ ծակոտիների ջրով լցման գործակիցը (աղյուսակ 21)։</w:t>
      </w:r>
    </w:p>
    <w:p w:rsidR="006643AA" w:rsidRPr="006C16F6" w:rsidRDefault="006643AA" w:rsidP="006643AA">
      <w:pPr>
        <w:tabs>
          <w:tab w:val="left" w:pos="1080"/>
          <w:tab w:val="left" w:pos="1260"/>
        </w:tabs>
        <w:autoSpaceDE w:val="0"/>
        <w:autoSpaceDN w:val="0"/>
        <w:adjustRightInd w:val="0"/>
        <w:spacing w:after="0" w:line="360" w:lineRule="auto"/>
        <w:ind w:left="928" w:right="1" w:firstLine="0"/>
        <w:contextualSpacing/>
        <w:jc w:val="right"/>
        <w:rPr>
          <w:rFonts w:ascii="GHEA Grapalat" w:eastAsiaTheme="minorEastAsia" w:hAnsi="GHEA Grapalat"/>
          <w:b/>
          <w:bCs/>
          <w:sz w:val="22"/>
          <w:lang w:val="hy-AM"/>
        </w:rPr>
      </w:pPr>
      <w:bookmarkStart w:id="185" w:name="_Hlk189001508"/>
      <w:r w:rsidRPr="006C16F6">
        <w:rPr>
          <w:rFonts w:ascii="GHEA Grapalat" w:eastAsiaTheme="minorEastAsia" w:hAnsi="GHEA Grapalat"/>
          <w:b/>
          <w:bCs/>
          <w:sz w:val="22"/>
          <w:lang w:val="hy-AM"/>
        </w:rPr>
        <w:t>Աղյուսակ 21</w:t>
      </w:r>
    </w:p>
    <w:tbl>
      <w:tblPr>
        <w:tblW w:w="9885"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0"/>
        <w:gridCol w:w="1701"/>
        <w:gridCol w:w="1701"/>
        <w:gridCol w:w="1843"/>
        <w:gridCol w:w="1610"/>
      </w:tblGrid>
      <w:tr w:rsidR="006643AA" w:rsidRPr="006C16F6" w:rsidTr="0003602B">
        <w:trPr>
          <w:trHeight w:val="696"/>
        </w:trPr>
        <w:tc>
          <w:tcPr>
            <w:tcW w:w="3030" w:type="dxa"/>
            <w:vMerge w:val="restart"/>
          </w:tcPr>
          <w:bookmarkEnd w:id="185"/>
          <w:p w:rsidR="006643AA" w:rsidRPr="006C16F6" w:rsidRDefault="006643AA"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b/>
                <w:bCs/>
                <w:iCs/>
                <w:color w:val="auto"/>
                <w:sz w:val="24"/>
                <w:szCs w:val="24"/>
                <w:lang w:val="hy-AM"/>
              </w:rPr>
            </w:pPr>
            <w:r w:rsidRPr="006C16F6">
              <w:rPr>
                <w:rFonts w:ascii="GHEA Grapalat" w:eastAsiaTheme="minorEastAsia" w:hAnsi="GHEA Grapalat"/>
                <w:b/>
                <w:bCs/>
                <w:iCs/>
                <w:color w:val="auto"/>
                <w:sz w:val="24"/>
                <w:szCs w:val="24"/>
                <w:lang w:val="hy-AM"/>
              </w:rPr>
              <w:t>Դրենաժային շերտի հաստությունը, մ</w:t>
            </w:r>
          </w:p>
        </w:tc>
        <w:tc>
          <w:tcPr>
            <w:tcW w:w="6855" w:type="dxa"/>
            <w:gridSpan w:val="4"/>
          </w:tcPr>
          <w:p w:rsidR="006643AA" w:rsidRPr="006C16F6" w:rsidRDefault="006643AA"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b/>
                <w:bCs/>
                <w:iCs/>
                <w:color w:val="auto"/>
                <w:sz w:val="24"/>
                <w:szCs w:val="24"/>
                <w:lang w:val="hy-AM"/>
              </w:rPr>
            </w:pPr>
            <w:r w:rsidRPr="006C16F6">
              <w:rPr>
                <w:rFonts w:ascii="GHEA Grapalat" w:eastAsiaTheme="minorEastAsia" w:hAnsi="GHEA Grapalat"/>
                <w:b/>
                <w:bCs/>
                <w:iCs/>
                <w:color w:val="auto"/>
                <w:sz w:val="24"/>
                <w:szCs w:val="24"/>
                <w:lang w:val="hy-AM"/>
              </w:rPr>
              <w:t xml:space="preserve">n  նյութի ծակոտկենության դեպքում </w:t>
            </w:r>
            <m:oMath>
              <m:sSub>
                <m:sSubPr>
                  <m:ctrlPr>
                    <w:rPr>
                      <w:rFonts w:ascii="Cambria Math" w:eastAsiaTheme="minorEastAsia" w:hAnsi="Cambria Math"/>
                      <w:b/>
                      <w:bCs/>
                      <w:iCs/>
                      <w:color w:val="auto"/>
                      <w:sz w:val="24"/>
                      <w:szCs w:val="24"/>
                      <w:lang w:val="hy-AM"/>
                    </w:rPr>
                  </m:ctrlPr>
                </m:sSubPr>
                <m:e>
                  <m:r>
                    <m:rPr>
                      <m:sty m:val="bi"/>
                    </m:rPr>
                    <w:rPr>
                      <w:rFonts w:ascii="Cambria Math" w:eastAsiaTheme="minorEastAsia" w:hAnsi="Cambria Math"/>
                      <w:color w:val="auto"/>
                      <w:sz w:val="24"/>
                      <w:szCs w:val="24"/>
                      <w:lang w:val="hy-AM"/>
                    </w:rPr>
                    <m:t>φ</m:t>
                  </m:r>
                </m:e>
                <m:sub>
                  <m:r>
                    <m:rPr>
                      <m:sty m:val="b"/>
                    </m:rPr>
                    <w:rPr>
                      <w:rFonts w:ascii="Cambria Math" w:eastAsiaTheme="minorEastAsia" w:hAnsi="Cambria Math"/>
                      <w:color w:val="auto"/>
                      <w:sz w:val="24"/>
                      <w:szCs w:val="24"/>
                      <w:lang w:val="hy-AM"/>
                    </w:rPr>
                    <m:t>ձմ</m:t>
                  </m:r>
                </m:sub>
              </m:sSub>
            </m:oMath>
            <w:r w:rsidRPr="006C16F6">
              <w:rPr>
                <w:rFonts w:ascii="GHEA Grapalat" w:eastAsiaTheme="minorEastAsia" w:hAnsi="GHEA Grapalat"/>
                <w:b/>
                <w:bCs/>
                <w:iCs/>
                <w:color w:val="auto"/>
                <w:sz w:val="24"/>
                <w:szCs w:val="24"/>
                <w:lang w:val="hy-AM"/>
              </w:rPr>
              <w:t>-ի արժեքը</w:t>
            </w:r>
          </w:p>
        </w:tc>
      </w:tr>
      <w:tr w:rsidR="0003602B" w:rsidRPr="006C16F6" w:rsidTr="0003602B">
        <w:trPr>
          <w:trHeight w:val="450"/>
        </w:trPr>
        <w:tc>
          <w:tcPr>
            <w:tcW w:w="3030" w:type="dxa"/>
            <w:vMerge/>
          </w:tcPr>
          <w:p w:rsidR="006643AA" w:rsidRPr="006C16F6" w:rsidRDefault="006643AA" w:rsidP="006643AA">
            <w:pPr>
              <w:tabs>
                <w:tab w:val="left" w:pos="1080"/>
                <w:tab w:val="left" w:pos="1260"/>
              </w:tabs>
              <w:autoSpaceDE w:val="0"/>
              <w:autoSpaceDN w:val="0"/>
              <w:adjustRightInd w:val="0"/>
              <w:spacing w:after="0" w:line="360" w:lineRule="auto"/>
              <w:ind w:right="1" w:firstLine="0"/>
              <w:contextualSpacing/>
              <w:rPr>
                <w:rFonts w:ascii="GHEA Grapalat" w:eastAsiaTheme="minorEastAsia" w:hAnsi="GHEA Grapalat"/>
                <w:b/>
                <w:bCs/>
                <w:sz w:val="22"/>
                <w:lang w:val="hy-AM"/>
              </w:rPr>
            </w:pPr>
          </w:p>
        </w:tc>
        <w:tc>
          <w:tcPr>
            <w:tcW w:w="1701"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b/>
                <w:bCs/>
                <w:sz w:val="24"/>
                <w:szCs w:val="24"/>
                <w:lang w:val="en-US"/>
              </w:rPr>
            </w:pPr>
            <w:r w:rsidRPr="006C16F6">
              <w:rPr>
                <w:rFonts w:ascii="GHEA Grapalat" w:eastAsiaTheme="minorEastAsia" w:hAnsi="GHEA Grapalat"/>
                <w:b/>
                <w:bCs/>
                <w:sz w:val="24"/>
                <w:szCs w:val="24"/>
                <w:lang w:val="en-US"/>
              </w:rPr>
              <w:t>0.4</w:t>
            </w:r>
          </w:p>
        </w:tc>
        <w:tc>
          <w:tcPr>
            <w:tcW w:w="1701"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b/>
                <w:bCs/>
                <w:sz w:val="24"/>
                <w:szCs w:val="24"/>
                <w:lang w:val="en-US"/>
              </w:rPr>
            </w:pPr>
            <w:r w:rsidRPr="006C16F6">
              <w:rPr>
                <w:rFonts w:ascii="GHEA Grapalat" w:eastAsiaTheme="minorEastAsia" w:hAnsi="GHEA Grapalat"/>
                <w:b/>
                <w:bCs/>
                <w:sz w:val="24"/>
                <w:szCs w:val="24"/>
                <w:lang w:val="en-US"/>
              </w:rPr>
              <w:t>0.36</w:t>
            </w:r>
          </w:p>
        </w:tc>
        <w:tc>
          <w:tcPr>
            <w:tcW w:w="1843"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b/>
                <w:bCs/>
                <w:sz w:val="24"/>
                <w:szCs w:val="24"/>
                <w:lang w:val="en-US"/>
              </w:rPr>
            </w:pPr>
            <w:r w:rsidRPr="006C16F6">
              <w:rPr>
                <w:rFonts w:ascii="GHEA Grapalat" w:eastAsiaTheme="minorEastAsia" w:hAnsi="GHEA Grapalat"/>
                <w:b/>
                <w:bCs/>
                <w:sz w:val="24"/>
                <w:szCs w:val="24"/>
                <w:lang w:val="en-US"/>
              </w:rPr>
              <w:t>0.32</w:t>
            </w:r>
          </w:p>
        </w:tc>
        <w:tc>
          <w:tcPr>
            <w:tcW w:w="1610"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b/>
                <w:bCs/>
                <w:sz w:val="24"/>
                <w:szCs w:val="24"/>
                <w:lang w:val="en-US"/>
              </w:rPr>
            </w:pPr>
            <w:r w:rsidRPr="006C16F6">
              <w:rPr>
                <w:rFonts w:ascii="GHEA Grapalat" w:eastAsiaTheme="minorEastAsia" w:hAnsi="GHEA Grapalat"/>
                <w:b/>
                <w:bCs/>
                <w:sz w:val="24"/>
                <w:szCs w:val="24"/>
                <w:lang w:val="en-US"/>
              </w:rPr>
              <w:t>0.28</w:t>
            </w:r>
          </w:p>
        </w:tc>
      </w:tr>
      <w:tr w:rsidR="0003602B" w:rsidRPr="006C16F6" w:rsidTr="0003602B">
        <w:trPr>
          <w:trHeight w:val="203"/>
        </w:trPr>
        <w:tc>
          <w:tcPr>
            <w:tcW w:w="3030"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hy-AM"/>
              </w:rPr>
            </w:pPr>
            <w:r w:rsidRPr="006C16F6">
              <w:rPr>
                <w:rFonts w:ascii="GHEA Grapalat" w:eastAsiaTheme="minorEastAsia" w:hAnsi="GHEA Grapalat"/>
                <w:sz w:val="24"/>
                <w:szCs w:val="24"/>
                <w:lang w:val="hy-AM"/>
              </w:rPr>
              <w:t>Մինչև 0</w:t>
            </w:r>
            <w:r w:rsidRPr="006C16F6">
              <w:rPr>
                <w:rFonts w:ascii="Cambria Math" w:eastAsiaTheme="minorEastAsia" w:hAnsi="Cambria Math" w:cs="Cambria Math"/>
                <w:sz w:val="24"/>
                <w:szCs w:val="24"/>
                <w:lang w:val="hy-AM"/>
              </w:rPr>
              <w:t>․</w:t>
            </w:r>
            <w:r w:rsidRPr="006C16F6">
              <w:rPr>
                <w:rFonts w:ascii="GHEA Grapalat" w:eastAsiaTheme="minorEastAsia" w:hAnsi="GHEA Grapalat"/>
                <w:sz w:val="24"/>
                <w:szCs w:val="24"/>
                <w:lang w:val="hy-AM"/>
              </w:rPr>
              <w:t>2</w:t>
            </w:r>
          </w:p>
        </w:tc>
        <w:tc>
          <w:tcPr>
            <w:tcW w:w="1701"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en-US"/>
              </w:rPr>
            </w:pPr>
            <w:r w:rsidRPr="006C16F6">
              <w:rPr>
                <w:rFonts w:ascii="GHEA Grapalat" w:eastAsiaTheme="minorEastAsia" w:hAnsi="GHEA Grapalat"/>
                <w:sz w:val="24"/>
                <w:szCs w:val="24"/>
                <w:lang w:val="en-US"/>
              </w:rPr>
              <w:t>0.40</w:t>
            </w:r>
          </w:p>
        </w:tc>
        <w:tc>
          <w:tcPr>
            <w:tcW w:w="1701"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en-US"/>
              </w:rPr>
            </w:pPr>
            <w:r w:rsidRPr="006C16F6">
              <w:rPr>
                <w:rFonts w:ascii="GHEA Grapalat" w:eastAsiaTheme="minorEastAsia" w:hAnsi="GHEA Grapalat"/>
                <w:sz w:val="24"/>
                <w:szCs w:val="24"/>
                <w:lang w:val="en-US"/>
              </w:rPr>
              <w:t>0.50</w:t>
            </w:r>
          </w:p>
        </w:tc>
        <w:tc>
          <w:tcPr>
            <w:tcW w:w="1843"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en-US"/>
              </w:rPr>
            </w:pPr>
            <w:r w:rsidRPr="006C16F6">
              <w:rPr>
                <w:rFonts w:ascii="GHEA Grapalat" w:eastAsiaTheme="minorEastAsia" w:hAnsi="GHEA Grapalat"/>
                <w:sz w:val="24"/>
                <w:szCs w:val="24"/>
                <w:lang w:val="en-US"/>
              </w:rPr>
              <w:t>0.60</w:t>
            </w:r>
          </w:p>
        </w:tc>
        <w:tc>
          <w:tcPr>
            <w:tcW w:w="1610"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en-US"/>
              </w:rPr>
            </w:pPr>
            <w:r w:rsidRPr="006C16F6">
              <w:rPr>
                <w:rFonts w:ascii="GHEA Grapalat" w:eastAsiaTheme="minorEastAsia" w:hAnsi="GHEA Grapalat"/>
                <w:sz w:val="24"/>
                <w:szCs w:val="24"/>
                <w:lang w:val="en-US"/>
              </w:rPr>
              <w:t>0.70</w:t>
            </w:r>
          </w:p>
        </w:tc>
      </w:tr>
      <w:tr w:rsidR="0003602B" w:rsidRPr="006C16F6" w:rsidTr="0003602B">
        <w:trPr>
          <w:trHeight w:val="70"/>
        </w:trPr>
        <w:tc>
          <w:tcPr>
            <w:tcW w:w="3030"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hy-AM"/>
              </w:rPr>
            </w:pPr>
            <w:r w:rsidRPr="006C16F6">
              <w:rPr>
                <w:rFonts w:ascii="GHEA Grapalat" w:eastAsiaTheme="minorEastAsia" w:hAnsi="GHEA Grapalat"/>
                <w:sz w:val="24"/>
                <w:szCs w:val="24"/>
                <w:lang w:val="hy-AM"/>
              </w:rPr>
              <w:t>0</w:t>
            </w:r>
            <w:r w:rsidRPr="006C16F6">
              <w:rPr>
                <w:rFonts w:ascii="Cambria Math" w:eastAsiaTheme="minorEastAsia" w:hAnsi="Cambria Math" w:cs="Cambria Math"/>
                <w:sz w:val="24"/>
                <w:szCs w:val="24"/>
                <w:lang w:val="hy-AM"/>
              </w:rPr>
              <w:t>․</w:t>
            </w:r>
            <w:r w:rsidRPr="006C16F6">
              <w:rPr>
                <w:rFonts w:ascii="GHEA Grapalat" w:eastAsiaTheme="minorEastAsia" w:hAnsi="GHEA Grapalat"/>
                <w:sz w:val="24"/>
                <w:szCs w:val="24"/>
                <w:lang w:val="hy-AM"/>
              </w:rPr>
              <w:t>2 – 0</w:t>
            </w:r>
            <w:r w:rsidRPr="006C16F6">
              <w:rPr>
                <w:rFonts w:ascii="Cambria Math" w:eastAsiaTheme="minorEastAsia" w:hAnsi="Cambria Math" w:cs="Cambria Math"/>
                <w:sz w:val="24"/>
                <w:szCs w:val="24"/>
                <w:lang w:val="hy-AM"/>
              </w:rPr>
              <w:t>․</w:t>
            </w:r>
            <w:r w:rsidRPr="006C16F6">
              <w:rPr>
                <w:rFonts w:ascii="GHEA Grapalat" w:eastAsiaTheme="minorEastAsia" w:hAnsi="GHEA Grapalat"/>
                <w:sz w:val="24"/>
                <w:szCs w:val="24"/>
                <w:lang w:val="hy-AM"/>
              </w:rPr>
              <w:t>4</w:t>
            </w:r>
          </w:p>
        </w:tc>
        <w:tc>
          <w:tcPr>
            <w:tcW w:w="1701"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en-US"/>
              </w:rPr>
            </w:pPr>
            <w:r w:rsidRPr="006C16F6">
              <w:rPr>
                <w:rFonts w:ascii="GHEA Grapalat" w:eastAsiaTheme="minorEastAsia" w:hAnsi="GHEA Grapalat"/>
                <w:sz w:val="24"/>
                <w:szCs w:val="24"/>
                <w:lang w:val="en-US"/>
              </w:rPr>
              <w:t>0.35</w:t>
            </w:r>
          </w:p>
        </w:tc>
        <w:tc>
          <w:tcPr>
            <w:tcW w:w="1701"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en-US"/>
              </w:rPr>
            </w:pPr>
            <w:r w:rsidRPr="006C16F6">
              <w:rPr>
                <w:rFonts w:ascii="GHEA Grapalat" w:eastAsiaTheme="minorEastAsia" w:hAnsi="GHEA Grapalat"/>
                <w:sz w:val="24"/>
                <w:szCs w:val="24"/>
                <w:lang w:val="en-US"/>
              </w:rPr>
              <w:t>0.40</w:t>
            </w:r>
          </w:p>
        </w:tc>
        <w:tc>
          <w:tcPr>
            <w:tcW w:w="1843"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en-US"/>
              </w:rPr>
            </w:pPr>
            <w:r w:rsidRPr="006C16F6">
              <w:rPr>
                <w:rFonts w:ascii="GHEA Grapalat" w:eastAsiaTheme="minorEastAsia" w:hAnsi="GHEA Grapalat"/>
                <w:sz w:val="24"/>
                <w:szCs w:val="24"/>
                <w:lang w:val="en-US"/>
              </w:rPr>
              <w:t>0.50</w:t>
            </w:r>
          </w:p>
        </w:tc>
        <w:tc>
          <w:tcPr>
            <w:tcW w:w="1610"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en-US"/>
              </w:rPr>
            </w:pPr>
            <w:r w:rsidRPr="006C16F6">
              <w:rPr>
                <w:rFonts w:ascii="GHEA Grapalat" w:eastAsiaTheme="minorEastAsia" w:hAnsi="GHEA Grapalat"/>
                <w:sz w:val="24"/>
                <w:szCs w:val="24"/>
                <w:lang w:val="en-US"/>
              </w:rPr>
              <w:t>0.60</w:t>
            </w:r>
          </w:p>
        </w:tc>
      </w:tr>
      <w:tr w:rsidR="0003602B" w:rsidRPr="006C16F6" w:rsidTr="0003602B">
        <w:trPr>
          <w:trHeight w:val="75"/>
        </w:trPr>
        <w:tc>
          <w:tcPr>
            <w:tcW w:w="3030"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hy-AM"/>
              </w:rPr>
            </w:pPr>
            <w:r w:rsidRPr="006C16F6">
              <w:rPr>
                <w:rFonts w:ascii="GHEA Grapalat" w:eastAsiaTheme="minorEastAsia" w:hAnsi="GHEA Grapalat"/>
                <w:sz w:val="24"/>
                <w:szCs w:val="24"/>
                <w:lang w:val="hy-AM"/>
              </w:rPr>
              <w:t>0</w:t>
            </w:r>
            <w:r w:rsidRPr="006C16F6">
              <w:rPr>
                <w:rFonts w:ascii="Cambria Math" w:eastAsiaTheme="minorEastAsia" w:hAnsi="Cambria Math" w:cs="Cambria Math"/>
                <w:sz w:val="24"/>
                <w:szCs w:val="24"/>
                <w:lang w:val="hy-AM"/>
              </w:rPr>
              <w:t>․</w:t>
            </w:r>
            <w:r w:rsidRPr="006C16F6">
              <w:rPr>
                <w:rFonts w:ascii="GHEA Grapalat" w:eastAsiaTheme="minorEastAsia" w:hAnsi="GHEA Grapalat"/>
                <w:sz w:val="24"/>
                <w:szCs w:val="24"/>
                <w:lang w:val="hy-AM"/>
              </w:rPr>
              <w:t>4-ից ավել</w:t>
            </w:r>
          </w:p>
        </w:tc>
        <w:tc>
          <w:tcPr>
            <w:tcW w:w="1701"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en-US"/>
              </w:rPr>
            </w:pPr>
            <w:r w:rsidRPr="006C16F6">
              <w:rPr>
                <w:rFonts w:ascii="GHEA Grapalat" w:eastAsiaTheme="minorEastAsia" w:hAnsi="GHEA Grapalat"/>
                <w:sz w:val="24"/>
                <w:szCs w:val="24"/>
                <w:lang w:val="en-US"/>
              </w:rPr>
              <w:t>0.30</w:t>
            </w:r>
          </w:p>
        </w:tc>
        <w:tc>
          <w:tcPr>
            <w:tcW w:w="1701"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en-US"/>
              </w:rPr>
            </w:pPr>
            <w:r w:rsidRPr="006C16F6">
              <w:rPr>
                <w:rFonts w:ascii="GHEA Grapalat" w:eastAsiaTheme="minorEastAsia" w:hAnsi="GHEA Grapalat"/>
                <w:sz w:val="24"/>
                <w:szCs w:val="24"/>
                <w:lang w:val="en-US"/>
              </w:rPr>
              <w:t>0.35</w:t>
            </w:r>
          </w:p>
        </w:tc>
        <w:tc>
          <w:tcPr>
            <w:tcW w:w="1843"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en-US"/>
              </w:rPr>
            </w:pPr>
            <w:r w:rsidRPr="006C16F6">
              <w:rPr>
                <w:rFonts w:ascii="GHEA Grapalat" w:eastAsiaTheme="minorEastAsia" w:hAnsi="GHEA Grapalat"/>
                <w:sz w:val="24"/>
                <w:szCs w:val="24"/>
                <w:lang w:val="en-US"/>
              </w:rPr>
              <w:t>0.45</w:t>
            </w:r>
          </w:p>
        </w:tc>
        <w:tc>
          <w:tcPr>
            <w:tcW w:w="1610" w:type="dxa"/>
          </w:tcPr>
          <w:p w:rsidR="006643AA" w:rsidRPr="006C16F6" w:rsidRDefault="0003602B" w:rsidP="0003602B">
            <w:pPr>
              <w:tabs>
                <w:tab w:val="left" w:pos="1080"/>
                <w:tab w:val="left" w:pos="1260"/>
              </w:tabs>
              <w:autoSpaceDE w:val="0"/>
              <w:autoSpaceDN w:val="0"/>
              <w:adjustRightInd w:val="0"/>
              <w:spacing w:after="0" w:line="360" w:lineRule="auto"/>
              <w:ind w:right="1" w:firstLine="0"/>
              <w:contextualSpacing/>
              <w:jc w:val="center"/>
              <w:rPr>
                <w:rFonts w:ascii="GHEA Grapalat" w:eastAsiaTheme="minorEastAsia" w:hAnsi="GHEA Grapalat"/>
                <w:sz w:val="24"/>
                <w:szCs w:val="24"/>
                <w:lang w:val="en-US"/>
              </w:rPr>
            </w:pPr>
            <w:r w:rsidRPr="006C16F6">
              <w:rPr>
                <w:rFonts w:ascii="GHEA Grapalat" w:eastAsiaTheme="minorEastAsia" w:hAnsi="GHEA Grapalat"/>
                <w:sz w:val="24"/>
                <w:szCs w:val="24"/>
                <w:lang w:val="en-US"/>
              </w:rPr>
              <w:t>0.55</w:t>
            </w:r>
          </w:p>
        </w:tc>
      </w:tr>
    </w:tbl>
    <w:p w:rsidR="006643AA" w:rsidRPr="006C16F6" w:rsidRDefault="006643AA" w:rsidP="006643AA">
      <w:pPr>
        <w:tabs>
          <w:tab w:val="left" w:pos="1080"/>
          <w:tab w:val="left" w:pos="1260"/>
        </w:tabs>
        <w:autoSpaceDE w:val="0"/>
        <w:autoSpaceDN w:val="0"/>
        <w:adjustRightInd w:val="0"/>
        <w:spacing w:after="0" w:line="360" w:lineRule="auto"/>
        <w:ind w:right="1"/>
        <w:contextualSpacing/>
        <w:rPr>
          <w:rFonts w:ascii="GHEA Grapalat" w:eastAsiaTheme="minorEastAsia" w:hAnsi="GHEA Grapalat"/>
          <w:b/>
          <w:bCs/>
          <w:sz w:val="22"/>
          <w:lang w:val="hy-AM"/>
        </w:rPr>
      </w:pPr>
    </w:p>
    <w:p w:rsidR="0003602B" w:rsidRPr="006C16F6" w:rsidRDefault="0003602B"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 Խորացված փոսորակով դրենաժավորման կոնստրուկտրուկցիաներում դրենաժավորման շերտը (նկար 14), որը ուժեղացնում է </w:t>
      </w:r>
      <w:r w:rsidR="00392B0A" w:rsidRPr="006C16F6">
        <w:rPr>
          <w:rFonts w:ascii="GHEA Grapalat" w:eastAsiaTheme="minorHAnsi" w:hAnsi="GHEA Grapalat"/>
          <w:bCs/>
          <w:color w:val="auto"/>
          <w:sz w:val="24"/>
          <w:szCs w:val="24"/>
          <w:lang w:val="hy-AM" w:eastAsia="en-US"/>
        </w:rPr>
        <w:t>ջրի շարժման գործընթացը մանր և միջին խոշորության ավազի մեջ, պետք է հաշվարկել նոմոգրամների միջոցով (նկար 19)։</w:t>
      </w:r>
    </w:p>
    <w:p w:rsidR="00392B0A" w:rsidRPr="006C16F6" w:rsidRDefault="00392B0A" w:rsidP="00392B0A">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rsidR="00392B0A" w:rsidRPr="006C16F6" w:rsidRDefault="00392B0A" w:rsidP="00392B0A">
      <w:pPr>
        <w:tabs>
          <w:tab w:val="left" w:pos="1080"/>
          <w:tab w:val="left" w:pos="1260"/>
        </w:tabs>
        <w:autoSpaceDE w:val="0"/>
        <w:autoSpaceDN w:val="0"/>
        <w:adjustRightInd w:val="0"/>
        <w:spacing w:after="0" w:line="360" w:lineRule="auto"/>
        <w:ind w:right="0"/>
        <w:rPr>
          <w:rFonts w:ascii="GHEA Grapalat" w:eastAsiaTheme="minorHAnsi" w:hAnsi="GHEA Grapalat"/>
          <w:bCs/>
          <w:noProof/>
          <w:color w:val="auto"/>
          <w:sz w:val="24"/>
          <w:szCs w:val="24"/>
          <w:lang w:val="hy-AM" w:eastAsia="en-US"/>
        </w:rPr>
      </w:pPr>
    </w:p>
    <w:p w:rsidR="00392B0A" w:rsidRPr="006C16F6" w:rsidRDefault="00392B0A" w:rsidP="00392B0A">
      <w:pPr>
        <w:tabs>
          <w:tab w:val="left" w:pos="1080"/>
          <w:tab w:val="left" w:pos="1260"/>
        </w:tabs>
        <w:autoSpaceDE w:val="0"/>
        <w:autoSpaceDN w:val="0"/>
        <w:adjustRightInd w:val="0"/>
        <w:spacing w:after="0" w:line="360" w:lineRule="auto"/>
        <w:ind w:right="0"/>
        <w:rPr>
          <w:rFonts w:ascii="GHEA Grapalat" w:eastAsiaTheme="minorHAnsi" w:hAnsi="GHEA Grapalat"/>
          <w:bCs/>
          <w:noProof/>
          <w:color w:val="auto"/>
          <w:sz w:val="24"/>
          <w:szCs w:val="24"/>
          <w:lang w:val="hy-AM" w:eastAsia="en-US"/>
        </w:rPr>
      </w:pPr>
    </w:p>
    <w:p w:rsidR="00392B0A" w:rsidRPr="006C16F6" w:rsidRDefault="00392B0A" w:rsidP="00392B0A">
      <w:pPr>
        <w:tabs>
          <w:tab w:val="left" w:pos="1080"/>
          <w:tab w:val="left" w:pos="1260"/>
        </w:tabs>
        <w:autoSpaceDE w:val="0"/>
        <w:autoSpaceDN w:val="0"/>
        <w:adjustRightInd w:val="0"/>
        <w:spacing w:after="0" w:line="360" w:lineRule="auto"/>
        <w:ind w:right="0"/>
        <w:rPr>
          <w:rFonts w:ascii="GHEA Grapalat" w:eastAsiaTheme="minorHAnsi" w:hAnsi="GHEA Grapalat"/>
          <w:bCs/>
          <w:noProof/>
          <w:color w:val="auto"/>
          <w:sz w:val="24"/>
          <w:szCs w:val="24"/>
          <w:lang w:val="hy-AM" w:eastAsia="en-US"/>
        </w:rPr>
      </w:pPr>
    </w:p>
    <w:p w:rsidR="00392B0A" w:rsidRPr="006C16F6" w:rsidRDefault="00392B0A" w:rsidP="00392B0A">
      <w:pPr>
        <w:tabs>
          <w:tab w:val="left" w:pos="1080"/>
          <w:tab w:val="left" w:pos="1260"/>
        </w:tabs>
        <w:autoSpaceDE w:val="0"/>
        <w:autoSpaceDN w:val="0"/>
        <w:adjustRightInd w:val="0"/>
        <w:spacing w:after="0" w:line="360" w:lineRule="auto"/>
        <w:ind w:right="0"/>
        <w:rPr>
          <w:rFonts w:ascii="GHEA Grapalat" w:eastAsiaTheme="minorHAnsi" w:hAnsi="GHEA Grapalat"/>
          <w:bCs/>
          <w:noProof/>
          <w:color w:val="auto"/>
          <w:sz w:val="24"/>
          <w:szCs w:val="24"/>
          <w:lang w:val="hy-AM" w:eastAsia="en-US"/>
        </w:rPr>
      </w:pPr>
    </w:p>
    <w:p w:rsidR="00392B0A" w:rsidRPr="006C16F6" w:rsidRDefault="00392B0A" w:rsidP="00392B0A">
      <w:pPr>
        <w:tabs>
          <w:tab w:val="left" w:pos="1080"/>
          <w:tab w:val="left" w:pos="1260"/>
        </w:tabs>
        <w:autoSpaceDE w:val="0"/>
        <w:autoSpaceDN w:val="0"/>
        <w:adjustRightInd w:val="0"/>
        <w:spacing w:after="0" w:line="360" w:lineRule="auto"/>
        <w:ind w:right="0"/>
        <w:rPr>
          <w:rFonts w:ascii="GHEA Grapalat" w:eastAsiaTheme="minorHAnsi" w:hAnsi="GHEA Grapalat"/>
          <w:bCs/>
          <w:noProof/>
          <w:color w:val="auto"/>
          <w:sz w:val="24"/>
          <w:szCs w:val="24"/>
          <w:lang w:val="hy-AM" w:eastAsia="en-US"/>
        </w:rPr>
      </w:pPr>
    </w:p>
    <w:p w:rsidR="00392B0A" w:rsidRPr="006C16F6" w:rsidRDefault="00392B0A" w:rsidP="00392B0A">
      <w:pPr>
        <w:tabs>
          <w:tab w:val="left" w:pos="1080"/>
          <w:tab w:val="left" w:pos="1260"/>
        </w:tabs>
        <w:autoSpaceDE w:val="0"/>
        <w:autoSpaceDN w:val="0"/>
        <w:adjustRightInd w:val="0"/>
        <w:spacing w:after="0" w:line="360" w:lineRule="auto"/>
        <w:ind w:right="0"/>
        <w:rPr>
          <w:rFonts w:ascii="GHEA Grapalat" w:eastAsiaTheme="minorHAnsi" w:hAnsi="GHEA Grapalat"/>
          <w:bCs/>
          <w:noProof/>
          <w:color w:val="auto"/>
          <w:sz w:val="24"/>
          <w:szCs w:val="24"/>
          <w:lang w:val="hy-AM" w:eastAsia="en-US"/>
        </w:rPr>
      </w:pPr>
    </w:p>
    <w:p w:rsidR="00392B0A" w:rsidRPr="006C16F6" w:rsidRDefault="00392B0A" w:rsidP="00392B0A">
      <w:pPr>
        <w:tabs>
          <w:tab w:val="left" w:pos="1080"/>
          <w:tab w:val="left" w:pos="1260"/>
        </w:tabs>
        <w:autoSpaceDE w:val="0"/>
        <w:autoSpaceDN w:val="0"/>
        <w:adjustRightInd w:val="0"/>
        <w:spacing w:after="0" w:line="360" w:lineRule="auto"/>
        <w:ind w:right="0"/>
        <w:rPr>
          <w:rFonts w:ascii="GHEA Grapalat" w:eastAsiaTheme="minorHAnsi" w:hAnsi="GHEA Grapalat"/>
          <w:bCs/>
          <w:noProof/>
          <w:color w:val="auto"/>
          <w:sz w:val="24"/>
          <w:szCs w:val="24"/>
          <w:lang w:val="hy-AM" w:eastAsia="en-US"/>
        </w:rPr>
      </w:pPr>
    </w:p>
    <w:p w:rsidR="00392B0A" w:rsidRPr="006C16F6" w:rsidRDefault="00392B0A" w:rsidP="00392B0A">
      <w:pPr>
        <w:tabs>
          <w:tab w:val="left" w:pos="1080"/>
          <w:tab w:val="left" w:pos="1260"/>
        </w:tabs>
        <w:autoSpaceDE w:val="0"/>
        <w:autoSpaceDN w:val="0"/>
        <w:adjustRightInd w:val="0"/>
        <w:spacing w:after="0" w:line="360" w:lineRule="auto"/>
        <w:ind w:right="0"/>
        <w:rPr>
          <w:rFonts w:ascii="GHEA Grapalat" w:eastAsiaTheme="minorHAnsi" w:hAnsi="GHEA Grapalat"/>
          <w:bCs/>
          <w:noProof/>
          <w:color w:val="auto"/>
          <w:sz w:val="24"/>
          <w:szCs w:val="24"/>
          <w:lang w:val="hy-AM" w:eastAsia="en-US"/>
        </w:rPr>
      </w:pPr>
    </w:p>
    <w:p w:rsidR="00392B0A" w:rsidRPr="006C16F6" w:rsidRDefault="00CC4FAF" w:rsidP="00392B0A">
      <w:pPr>
        <w:tabs>
          <w:tab w:val="left" w:pos="1080"/>
          <w:tab w:val="left" w:pos="1260"/>
        </w:tabs>
        <w:autoSpaceDE w:val="0"/>
        <w:autoSpaceDN w:val="0"/>
        <w:adjustRightInd w:val="0"/>
        <w:spacing w:after="0" w:line="360" w:lineRule="auto"/>
        <w:ind w:right="0"/>
        <w:rPr>
          <w:rFonts w:ascii="GHEA Grapalat" w:eastAsiaTheme="minorHAnsi" w:hAnsi="GHEA Grapalat"/>
          <w:bCs/>
          <w:noProof/>
          <w:color w:val="auto"/>
          <w:sz w:val="24"/>
          <w:szCs w:val="24"/>
          <w:lang w:val="hy-AM" w:eastAsia="en-US"/>
        </w:rPr>
      </w:pPr>
      <w:r w:rsidRPr="006C16F6">
        <w:rPr>
          <w:rFonts w:ascii="GHEA Grapalat" w:eastAsiaTheme="minorHAnsi" w:hAnsi="GHEA Grapalat"/>
          <w:b/>
          <w:color w:val="auto"/>
          <w:sz w:val="24"/>
          <w:szCs w:val="24"/>
          <w:lang w:val="hy-AM" w:eastAsia="en-US"/>
        </w:rPr>
        <w:t>Նկար 19։ Նոմոգրամ՝ խորացված փոսորակով դրենաժավորման կոնստրուկտրուկցիաներում դրենաժավորման շերտի հաշվարկի համար</w:t>
      </w:r>
    </w:p>
    <w:p w:rsidR="00392B0A" w:rsidRPr="006C16F6" w:rsidRDefault="00392B0A" w:rsidP="00392B0A">
      <w:pPr>
        <w:tabs>
          <w:tab w:val="left" w:pos="1080"/>
          <w:tab w:val="left" w:pos="1260"/>
        </w:tabs>
        <w:autoSpaceDE w:val="0"/>
        <w:autoSpaceDN w:val="0"/>
        <w:adjustRightInd w:val="0"/>
        <w:spacing w:after="0" w:line="360" w:lineRule="auto"/>
        <w:ind w:left="-284" w:right="0" w:hanging="567"/>
        <w:rPr>
          <w:rFonts w:ascii="GHEA Grapalat" w:eastAsiaTheme="minorHAnsi" w:hAnsi="GHEA Grapalat"/>
          <w:bCs/>
          <w:color w:val="auto"/>
          <w:sz w:val="24"/>
          <w:szCs w:val="24"/>
          <w:lang w:val="hy-AM" w:eastAsia="en-US"/>
        </w:rPr>
      </w:pPr>
      <w:r w:rsidRPr="006C16F6">
        <w:rPr>
          <w:rFonts w:ascii="GHEA Grapalat" w:eastAsiaTheme="minorHAnsi" w:hAnsi="GHEA Grapalat"/>
          <w:bCs/>
          <w:noProof/>
          <w:color w:val="auto"/>
          <w:sz w:val="24"/>
          <w:szCs w:val="24"/>
          <w:lang w:val="en-US" w:eastAsia="en-US"/>
        </w:rPr>
        <w:drawing>
          <wp:inline distT="0" distB="0" distL="0" distR="0">
            <wp:extent cx="7728357" cy="37719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32877" b="32666"/>
                    <a:stretch/>
                  </pic:blipFill>
                  <pic:spPr bwMode="auto">
                    <a:xfrm>
                      <a:off x="0" y="0"/>
                      <a:ext cx="7742439" cy="3778773"/>
                    </a:xfrm>
                    <a:prstGeom prst="rect">
                      <a:avLst/>
                    </a:prstGeom>
                    <a:noFill/>
                    <a:ln>
                      <a:noFill/>
                    </a:ln>
                    <a:extLst>
                      <a:ext uri="{53640926-AAD7-44D8-BBD7-CCE9431645EC}">
                        <a14:shadowObscured xmlns:a14="http://schemas.microsoft.com/office/drawing/2010/main"/>
                      </a:ext>
                    </a:extLst>
                  </pic:spPr>
                </pic:pic>
              </a:graphicData>
            </a:graphic>
          </wp:inline>
        </w:drawing>
      </w:r>
    </w:p>
    <w:p w:rsidR="00CC4FAF" w:rsidRPr="006C16F6" w:rsidRDefault="00CC4FAF" w:rsidP="00CC4FAF">
      <w:pPr>
        <w:widowControl w:val="0"/>
        <w:autoSpaceDE w:val="0"/>
        <w:autoSpaceDN w:val="0"/>
        <w:spacing w:after="0" w:line="276" w:lineRule="auto"/>
        <w:ind w:left="568" w:right="-177" w:firstLine="0"/>
        <w:rPr>
          <w:rFonts w:ascii="GHEA Grapalat" w:eastAsia="Calibri" w:hAnsi="GHEA Grapalat"/>
          <w:bCs/>
          <w:i/>
          <w:iCs/>
          <w:color w:val="auto"/>
          <w:kern w:val="2"/>
          <w:sz w:val="22"/>
          <w:lang w:val="hy-AM" w:eastAsia="en-US"/>
          <w14:ligatures w14:val="standardContextual"/>
        </w:rPr>
      </w:pPr>
      <w:r w:rsidRPr="006C16F6">
        <w:rPr>
          <w:rFonts w:ascii="GHEA Grapalat" w:eastAsia="Calibri" w:hAnsi="GHEA Grapalat"/>
          <w:bCs/>
          <w:i/>
          <w:iCs/>
          <w:color w:val="auto"/>
          <w:kern w:val="2"/>
          <w:sz w:val="22"/>
          <w:lang w:val="hy-AM" w:eastAsia="en-US"/>
          <w14:ligatures w14:val="standardContextual"/>
        </w:rPr>
        <w:t xml:space="preserve">Որտեղ՝  </w:t>
      </w:r>
    </w:p>
    <w:p w:rsidR="00CC4FAF" w:rsidRPr="006C16F6" w:rsidRDefault="00CC4FAF" w:rsidP="00CC4FAF">
      <w:pPr>
        <w:widowControl w:val="0"/>
        <w:autoSpaceDE w:val="0"/>
        <w:autoSpaceDN w:val="0"/>
        <w:spacing w:after="0" w:line="276" w:lineRule="auto"/>
        <w:ind w:left="568" w:right="-177" w:firstLine="0"/>
        <w:rPr>
          <w:rFonts w:ascii="GHEA Grapalat" w:eastAsia="Calibri" w:hAnsi="GHEA Grapalat"/>
          <w:bCs/>
          <w:i/>
          <w:iCs/>
          <w:color w:val="auto"/>
          <w:kern w:val="2"/>
          <w:sz w:val="22"/>
          <w:lang w:val="hy-AM" w:eastAsia="en-US"/>
          <w14:ligatures w14:val="standardContextual"/>
        </w:rPr>
      </w:pPr>
      <w:bookmarkStart w:id="186" w:name="_Hlk188975385"/>
      <w:r w:rsidRPr="006C16F6">
        <w:rPr>
          <w:rFonts w:ascii="GHEA Grapalat" w:eastAsia="Calibri" w:hAnsi="GHEA Grapalat"/>
          <w:bCs/>
          <w:i/>
          <w:iCs/>
          <w:color w:val="auto"/>
          <w:kern w:val="2"/>
          <w:sz w:val="22"/>
          <w:lang w:val="hy-AM" w:eastAsia="en-US"/>
          <w14:ligatures w14:val="standardContextual"/>
        </w:rPr>
        <w:t>L — զտման ուղու երկարությունը</w:t>
      </w:r>
      <w:bookmarkEnd w:id="186"/>
      <w:r w:rsidRPr="006C16F6">
        <w:rPr>
          <w:rFonts w:ascii="GHEA Grapalat" w:eastAsia="Calibri" w:hAnsi="GHEA Grapalat"/>
          <w:bCs/>
          <w:i/>
          <w:iCs/>
          <w:color w:val="auto"/>
          <w:kern w:val="2"/>
          <w:sz w:val="22"/>
          <w:lang w:val="hy-AM" w:eastAsia="en-US"/>
          <w14:ligatures w14:val="standardContextual"/>
        </w:rPr>
        <w:t xml:space="preserve">; </w:t>
      </w:r>
      <w:bookmarkStart w:id="187" w:name="_Hlk188975288"/>
      <w:r w:rsidRPr="006C16F6">
        <w:rPr>
          <w:rFonts w:ascii="GHEA Grapalat" w:eastAsia="Calibri" w:hAnsi="GHEA Grapalat"/>
          <w:bCs/>
          <w:i/>
          <w:iCs/>
          <w:color w:val="auto"/>
          <w:kern w:val="2"/>
          <w:sz w:val="22"/>
          <w:lang w:val="hy-AM" w:eastAsia="en-US"/>
          <w14:ligatures w14:val="standardContextual"/>
        </w:rPr>
        <w:t>q</w:t>
      </w:r>
      <w:r w:rsidRPr="006C16F6">
        <w:rPr>
          <w:rFonts w:ascii="GHEA Grapalat" w:eastAsia="Calibri" w:hAnsi="GHEA Grapalat"/>
          <w:bCs/>
          <w:i/>
          <w:iCs/>
          <w:color w:val="auto"/>
          <w:kern w:val="2"/>
          <w:sz w:val="22"/>
          <w:vertAlign w:val="subscript"/>
          <w:lang w:val="hy-AM" w:eastAsia="en-US"/>
          <w14:ligatures w14:val="standardContextual"/>
        </w:rPr>
        <w:t>հաշ</w:t>
      </w:r>
      <w:bookmarkEnd w:id="187"/>
      <w:r w:rsidRPr="006C16F6">
        <w:rPr>
          <w:rFonts w:ascii="GHEA Grapalat" w:eastAsia="Calibri" w:hAnsi="GHEA Grapalat"/>
          <w:bCs/>
          <w:i/>
          <w:iCs/>
          <w:color w:val="auto"/>
          <w:kern w:val="2"/>
          <w:sz w:val="22"/>
          <w:lang w:val="hy-AM" w:eastAsia="en-US"/>
          <w14:ligatures w14:val="standardContextual"/>
        </w:rPr>
        <w:t xml:space="preserve"> — ջրի գծային ներհոսքը, մ</w:t>
      </w:r>
      <w:r w:rsidRPr="006C16F6">
        <w:rPr>
          <w:rFonts w:ascii="GHEA Grapalat" w:eastAsia="Calibri" w:hAnsi="GHEA Grapalat"/>
          <w:bCs/>
          <w:i/>
          <w:iCs/>
          <w:color w:val="auto"/>
          <w:kern w:val="2"/>
          <w:sz w:val="22"/>
          <w:vertAlign w:val="superscript"/>
          <w:lang w:val="hy-AM" w:eastAsia="en-US"/>
          <w14:ligatures w14:val="standardContextual"/>
        </w:rPr>
        <w:t>3</w:t>
      </w:r>
      <w:r w:rsidRPr="006C16F6">
        <w:rPr>
          <w:rFonts w:ascii="GHEA Grapalat" w:eastAsia="Calibri" w:hAnsi="GHEA Grapalat"/>
          <w:bCs/>
          <w:i/>
          <w:iCs/>
          <w:color w:val="auto"/>
          <w:kern w:val="2"/>
          <w:sz w:val="22"/>
          <w:lang w:val="hy-AM" w:eastAsia="en-US"/>
          <w14:ligatures w14:val="standardContextual"/>
        </w:rPr>
        <w:t>/մ</w:t>
      </w:r>
      <w:r w:rsidRPr="006C16F6">
        <w:rPr>
          <w:rFonts w:ascii="GHEA Grapalat" w:eastAsia="Calibri" w:hAnsi="GHEA Grapalat"/>
          <w:bCs/>
          <w:i/>
          <w:iCs/>
          <w:color w:val="auto"/>
          <w:kern w:val="2"/>
          <w:sz w:val="22"/>
          <w:vertAlign w:val="superscript"/>
          <w:lang w:val="hy-AM" w:eastAsia="en-US"/>
          <w14:ligatures w14:val="standardContextual"/>
        </w:rPr>
        <w:t>2</w:t>
      </w:r>
      <w:r w:rsidRPr="006C16F6">
        <w:rPr>
          <w:rFonts w:ascii="GHEA Grapalat" w:eastAsia="Calibri" w:hAnsi="GHEA Grapalat"/>
          <w:bCs/>
          <w:i/>
          <w:iCs/>
          <w:color w:val="auto"/>
          <w:kern w:val="2"/>
          <w:sz w:val="22"/>
          <w:lang w:val="hy-AM" w:eastAsia="en-US"/>
          <w14:ligatures w14:val="standardContextual"/>
        </w:rPr>
        <w:t xml:space="preserve"> օրում; </w:t>
      </w:r>
      <w:bookmarkStart w:id="188" w:name="_Hlk188975328"/>
      <w:r w:rsidRPr="006C16F6">
        <w:rPr>
          <w:rFonts w:ascii="GHEA Grapalat" w:eastAsia="Calibri" w:hAnsi="GHEA Grapalat"/>
          <w:bCs/>
          <w:i/>
          <w:iCs/>
          <w:color w:val="auto"/>
          <w:kern w:val="2"/>
          <w:sz w:val="22"/>
          <w:lang w:val="hy-AM" w:eastAsia="en-US"/>
          <w14:ligatures w14:val="standardContextual"/>
        </w:rPr>
        <w:t>K</w:t>
      </w:r>
      <w:r w:rsidRPr="006C16F6">
        <w:rPr>
          <w:rFonts w:ascii="GHEA Grapalat" w:eastAsia="Calibri" w:hAnsi="GHEA Grapalat"/>
          <w:bCs/>
          <w:i/>
          <w:iCs/>
          <w:color w:val="auto"/>
          <w:kern w:val="2"/>
          <w:sz w:val="22"/>
          <w:vertAlign w:val="subscript"/>
          <w:lang w:val="hy-AM" w:eastAsia="en-US"/>
          <w14:ligatures w14:val="standardContextual"/>
        </w:rPr>
        <w:t xml:space="preserve">ֆ </w:t>
      </w:r>
      <w:bookmarkEnd w:id="188"/>
      <w:r w:rsidRPr="006C16F6">
        <w:rPr>
          <w:rFonts w:ascii="GHEA Grapalat" w:eastAsia="Calibri" w:hAnsi="GHEA Grapalat"/>
          <w:bCs/>
          <w:i/>
          <w:iCs/>
          <w:color w:val="auto"/>
          <w:kern w:val="2"/>
          <w:sz w:val="22"/>
          <w:lang w:val="hy-AM" w:eastAsia="en-US"/>
          <w14:ligatures w14:val="standardContextual"/>
        </w:rPr>
        <w:t xml:space="preserve">— </w:t>
      </w:r>
      <w:bookmarkStart w:id="189" w:name="_Hlk188975312"/>
      <w:r w:rsidRPr="006C16F6">
        <w:rPr>
          <w:rFonts w:ascii="GHEA Grapalat" w:eastAsia="Calibri" w:hAnsi="GHEA Grapalat"/>
          <w:bCs/>
          <w:i/>
          <w:iCs/>
          <w:color w:val="auto"/>
          <w:kern w:val="2"/>
          <w:sz w:val="22"/>
          <w:lang w:val="hy-AM" w:eastAsia="en-US"/>
          <w14:ligatures w14:val="standardContextual"/>
        </w:rPr>
        <w:t>ավազի զտման գործակիցը</w:t>
      </w:r>
      <w:bookmarkEnd w:id="189"/>
      <w:r w:rsidRPr="006C16F6">
        <w:rPr>
          <w:rFonts w:ascii="GHEA Grapalat" w:eastAsia="Calibri" w:hAnsi="GHEA Grapalat"/>
          <w:bCs/>
          <w:i/>
          <w:iCs/>
          <w:color w:val="auto"/>
          <w:kern w:val="2"/>
          <w:sz w:val="22"/>
          <w:lang w:val="hy-AM" w:eastAsia="en-US"/>
          <w14:ligatures w14:val="standardContextual"/>
        </w:rPr>
        <w:t>, մ/օր;</w:t>
      </w:r>
    </w:p>
    <w:p w:rsidR="00CC4FAF" w:rsidRPr="006C16F6" w:rsidRDefault="00CC4FAF" w:rsidP="00CC4FAF">
      <w:pPr>
        <w:widowControl w:val="0"/>
        <w:autoSpaceDE w:val="0"/>
        <w:autoSpaceDN w:val="0"/>
        <w:spacing w:after="0" w:line="276" w:lineRule="auto"/>
        <w:ind w:left="568" w:right="-177" w:firstLine="0"/>
        <w:rPr>
          <w:rFonts w:ascii="GHEA Grapalat" w:eastAsia="Calibri" w:hAnsi="GHEA Grapalat"/>
          <w:bCs/>
          <w:i/>
          <w:iCs/>
          <w:color w:val="auto"/>
          <w:kern w:val="2"/>
          <w:sz w:val="22"/>
          <w:lang w:val="hy-AM" w:eastAsia="en-US"/>
          <w14:ligatures w14:val="standardContextual"/>
        </w:rPr>
      </w:pPr>
      <w:r w:rsidRPr="006C16F6">
        <w:rPr>
          <w:rFonts w:ascii="GHEA Grapalat" w:eastAsia="Calibri" w:hAnsi="GHEA Grapalat"/>
          <w:b/>
          <w:i/>
          <w:iCs/>
          <w:color w:val="FF0000"/>
          <w:kern w:val="2"/>
          <w:sz w:val="22"/>
          <w:lang w:val="hy-AM" w:eastAsia="en-US"/>
          <w14:ligatures w14:val="standardContextual"/>
        </w:rPr>
        <w:t>______</w:t>
      </w:r>
      <w:r w:rsidRPr="006C16F6">
        <w:rPr>
          <w:rFonts w:ascii="GHEA Grapalat" w:eastAsia="Calibri" w:hAnsi="GHEA Grapalat"/>
          <w:bCs/>
          <w:i/>
          <w:iCs/>
          <w:color w:val="auto"/>
          <w:kern w:val="2"/>
          <w:sz w:val="22"/>
          <w:lang w:val="hy-AM" w:eastAsia="en-US"/>
          <w14:ligatures w14:val="standardContextual"/>
        </w:rPr>
        <w:t xml:space="preserve">    i</w:t>
      </w:r>
      <w:r w:rsidRPr="006C16F6">
        <w:rPr>
          <w:rFonts w:ascii="GHEA Grapalat" w:eastAsia="Calibri" w:hAnsi="GHEA Grapalat"/>
          <w:bCs/>
          <w:i/>
          <w:iCs/>
          <w:color w:val="auto"/>
          <w:kern w:val="2"/>
          <w:sz w:val="22"/>
          <w:vertAlign w:val="subscript"/>
          <w:lang w:val="hy-AM" w:eastAsia="en-US"/>
          <w14:ligatures w14:val="standardContextual"/>
        </w:rPr>
        <w:t xml:space="preserve"> </w:t>
      </w:r>
      <w:r w:rsidRPr="006C16F6">
        <w:rPr>
          <w:rFonts w:ascii="GHEA Grapalat" w:eastAsia="Calibri" w:hAnsi="GHEA Grapalat"/>
          <w:bCs/>
          <w:i/>
          <w:iCs/>
          <w:color w:val="auto"/>
          <w:kern w:val="2"/>
          <w:sz w:val="22"/>
          <w:lang w:val="hy-AM" w:eastAsia="en-US"/>
          <w14:ligatures w14:val="standardContextual"/>
        </w:rPr>
        <w:t>— դրենաժային շերտի հատակի լայնական թեքությունը`  i=0.02;</w:t>
      </w:r>
    </w:p>
    <w:p w:rsidR="00CC4FAF" w:rsidRPr="006C16F6" w:rsidRDefault="00CC4FAF" w:rsidP="00CC4FAF">
      <w:pPr>
        <w:widowControl w:val="0"/>
        <w:autoSpaceDE w:val="0"/>
        <w:autoSpaceDN w:val="0"/>
        <w:spacing w:after="0" w:line="276" w:lineRule="auto"/>
        <w:ind w:left="568" w:right="-177" w:firstLine="0"/>
        <w:rPr>
          <w:rFonts w:ascii="GHEA Grapalat" w:eastAsia="Calibri" w:hAnsi="GHEA Grapalat"/>
          <w:bCs/>
          <w:i/>
          <w:iCs/>
          <w:color w:val="auto"/>
          <w:kern w:val="2"/>
          <w:sz w:val="22"/>
          <w:lang w:val="hy-AM" w:eastAsia="en-US"/>
          <w14:ligatures w14:val="standardContextual"/>
        </w:rPr>
      </w:pPr>
      <w:r w:rsidRPr="006C16F6">
        <w:rPr>
          <w:rFonts w:ascii="GHEA Grapalat" w:eastAsia="Calibri" w:hAnsi="GHEA Grapalat"/>
          <w:b/>
          <w:i/>
          <w:iCs/>
          <w:color w:val="FF0000"/>
          <w:kern w:val="2"/>
          <w:sz w:val="22"/>
          <w:lang w:val="hy-AM" w:eastAsia="en-US"/>
          <w14:ligatures w14:val="standardContextual"/>
        </w:rPr>
        <w:t>_ _ _ _</w:t>
      </w:r>
      <w:r w:rsidRPr="006C16F6">
        <w:rPr>
          <w:rFonts w:ascii="GHEA Grapalat" w:eastAsia="Calibri" w:hAnsi="GHEA Grapalat"/>
          <w:bCs/>
          <w:i/>
          <w:iCs/>
          <w:color w:val="FF0000"/>
          <w:kern w:val="2"/>
          <w:sz w:val="22"/>
          <w:lang w:val="hy-AM" w:eastAsia="en-US"/>
          <w14:ligatures w14:val="standardContextual"/>
        </w:rPr>
        <w:t xml:space="preserve">    </w:t>
      </w:r>
      <w:bookmarkStart w:id="190" w:name="_Hlk188975431"/>
      <w:r w:rsidRPr="006C16F6">
        <w:rPr>
          <w:rFonts w:ascii="GHEA Grapalat" w:eastAsia="Calibri" w:hAnsi="GHEA Grapalat"/>
          <w:bCs/>
          <w:i/>
          <w:iCs/>
          <w:color w:val="auto"/>
          <w:kern w:val="2"/>
          <w:sz w:val="22"/>
          <w:lang w:val="hy-AM" w:eastAsia="en-US"/>
          <w14:ligatures w14:val="standardContextual"/>
        </w:rPr>
        <w:t>i</w:t>
      </w:r>
      <w:r w:rsidRPr="006C16F6">
        <w:rPr>
          <w:rFonts w:ascii="GHEA Grapalat" w:eastAsia="Calibri" w:hAnsi="GHEA Grapalat"/>
          <w:bCs/>
          <w:i/>
          <w:iCs/>
          <w:color w:val="auto"/>
          <w:kern w:val="2"/>
          <w:sz w:val="22"/>
          <w:vertAlign w:val="subscript"/>
          <w:lang w:val="hy-AM" w:eastAsia="en-US"/>
          <w14:ligatures w14:val="standardContextual"/>
        </w:rPr>
        <w:t xml:space="preserve"> </w:t>
      </w:r>
      <w:bookmarkEnd w:id="190"/>
      <w:r w:rsidRPr="006C16F6">
        <w:rPr>
          <w:rFonts w:ascii="GHEA Grapalat" w:eastAsia="Calibri" w:hAnsi="GHEA Grapalat"/>
          <w:bCs/>
          <w:i/>
          <w:iCs/>
          <w:color w:val="auto"/>
          <w:kern w:val="2"/>
          <w:sz w:val="22"/>
          <w:lang w:val="hy-AM" w:eastAsia="en-US"/>
          <w14:ligatures w14:val="standardContextual"/>
        </w:rPr>
        <w:t xml:space="preserve">— </w:t>
      </w:r>
      <w:bookmarkStart w:id="191" w:name="_Hlk188975414"/>
      <w:r w:rsidRPr="006C16F6">
        <w:rPr>
          <w:rFonts w:ascii="GHEA Grapalat" w:eastAsia="Calibri" w:hAnsi="GHEA Grapalat"/>
          <w:bCs/>
          <w:i/>
          <w:iCs/>
          <w:color w:val="auto"/>
          <w:kern w:val="2"/>
          <w:sz w:val="22"/>
          <w:lang w:val="hy-AM" w:eastAsia="en-US"/>
          <w14:ligatures w14:val="standardContextual"/>
        </w:rPr>
        <w:t>դրենաժային շերտի հատակի լայնական թեքությունը</w:t>
      </w:r>
      <w:bookmarkEnd w:id="191"/>
      <w:r w:rsidRPr="006C16F6">
        <w:rPr>
          <w:rFonts w:ascii="GHEA Grapalat" w:eastAsia="Calibri" w:hAnsi="GHEA Grapalat"/>
          <w:bCs/>
          <w:i/>
          <w:iCs/>
          <w:color w:val="auto"/>
          <w:kern w:val="2"/>
          <w:sz w:val="22"/>
          <w:lang w:val="hy-AM" w:eastAsia="en-US"/>
          <w14:ligatures w14:val="standardContextual"/>
        </w:rPr>
        <w:t>`  i=0.04:</w:t>
      </w:r>
    </w:p>
    <w:p w:rsidR="00CC4FAF" w:rsidRPr="006C16F6" w:rsidRDefault="00CC4FAF" w:rsidP="00CC4FAF">
      <w:pPr>
        <w:widowControl w:val="0"/>
        <w:autoSpaceDE w:val="0"/>
        <w:autoSpaceDN w:val="0"/>
        <w:spacing w:after="0" w:line="276" w:lineRule="auto"/>
        <w:ind w:left="568" w:right="-177" w:firstLine="0"/>
        <w:rPr>
          <w:rFonts w:ascii="GHEA Grapalat" w:eastAsia="Calibri" w:hAnsi="GHEA Grapalat"/>
          <w:bCs/>
          <w:i/>
          <w:iCs/>
          <w:color w:val="auto"/>
          <w:kern w:val="2"/>
          <w:sz w:val="22"/>
          <w:lang w:val="hy-AM" w:eastAsia="en-US"/>
          <w14:ligatures w14:val="standardContextual"/>
        </w:rPr>
      </w:pPr>
    </w:p>
    <w:p w:rsidR="00CC4FAF" w:rsidRPr="006C16F6" w:rsidRDefault="00CC4FAF" w:rsidP="00CC4FAF">
      <w:pPr>
        <w:widowControl w:val="0"/>
        <w:autoSpaceDE w:val="0"/>
        <w:autoSpaceDN w:val="0"/>
        <w:spacing w:after="0" w:line="276" w:lineRule="auto"/>
        <w:ind w:left="568" w:right="-177"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Նկար 19-ում բերված նոմոգրամների միջոցով միանգամից ստանում են դրենաժային շերտի լրիվ </w:t>
      </w:r>
      <w:r w:rsidRPr="006C16F6">
        <w:rPr>
          <w:rFonts w:ascii="GHEA Grapalat" w:eastAsiaTheme="minorHAnsi" w:hAnsi="GHEA Grapalat"/>
          <w:bCs/>
          <w:i/>
          <w:iCs/>
          <w:color w:val="auto"/>
          <w:sz w:val="24"/>
          <w:szCs w:val="24"/>
          <w:lang w:val="hy-AM" w:eastAsia="en-US"/>
        </w:rPr>
        <w:t xml:space="preserve">հաստությունը՝ </w:t>
      </w:r>
      <m:oMath>
        <m:sSub>
          <m:sSubPr>
            <m:ctrlPr>
              <w:rPr>
                <w:rFonts w:ascii="Cambria Math" w:eastAsiaTheme="minorHAnsi" w:hAnsi="Cambria Math"/>
                <w:bCs/>
                <w:color w:val="auto"/>
                <w:sz w:val="24"/>
                <w:szCs w:val="24"/>
                <w:lang w:val="hy-AM" w:eastAsia="en-US"/>
              </w:rPr>
            </m:ctrlPr>
          </m:sSubPr>
          <m:e>
            <m:r>
              <m:rPr>
                <m:sty m:val="p"/>
              </m:rPr>
              <w:rPr>
                <w:rFonts w:ascii="Cambria Math" w:eastAsiaTheme="minorHAnsi" w:hAnsi="Cambria Math"/>
                <w:color w:val="auto"/>
                <w:sz w:val="24"/>
                <w:szCs w:val="24"/>
                <w:lang w:val="hy-AM" w:eastAsia="en-US"/>
              </w:rPr>
              <m:t>h</m:t>
            </m:r>
          </m:e>
          <m:sub>
            <m:r>
              <m:rPr>
                <m:sty m:val="p"/>
              </m:rPr>
              <w:rPr>
                <w:rFonts w:ascii="Cambria Math" w:eastAsiaTheme="minorHAnsi" w:hAnsi="Cambria Math"/>
                <w:color w:val="auto"/>
                <w:sz w:val="24"/>
                <w:szCs w:val="24"/>
                <w:lang w:val="hy-AM" w:eastAsia="en-US"/>
              </w:rPr>
              <m:t>դր</m:t>
            </m:r>
          </m:sub>
        </m:sSub>
      </m:oMath>
      <w:r w:rsidRPr="006C16F6">
        <w:rPr>
          <w:rFonts w:ascii="GHEA Grapalat" w:eastAsiaTheme="minorEastAsia" w:hAnsi="GHEA Grapalat"/>
          <w:bCs/>
          <w:color w:val="auto"/>
          <w:sz w:val="24"/>
          <w:szCs w:val="24"/>
          <w:lang w:val="hy-AM" w:eastAsia="en-US"/>
        </w:rPr>
        <w:t xml:space="preserve">, կախված՝ ավազի խոշորությունից, </w:t>
      </w:r>
      <w:r w:rsidR="009742C6" w:rsidRPr="006C16F6">
        <w:rPr>
          <w:rFonts w:ascii="GHEA Grapalat" w:eastAsiaTheme="minorEastAsia" w:hAnsi="GHEA Grapalat"/>
          <w:bCs/>
          <w:color w:val="auto"/>
          <w:sz w:val="24"/>
          <w:szCs w:val="24"/>
          <w:lang w:val="hy-AM" w:eastAsia="en-US"/>
        </w:rPr>
        <w:t xml:space="preserve">դրենաժային շերտ </w:t>
      </w:r>
      <w:r w:rsidRPr="006C16F6">
        <w:rPr>
          <w:rFonts w:ascii="GHEA Grapalat" w:eastAsiaTheme="minorEastAsia" w:hAnsi="GHEA Grapalat"/>
          <w:bCs/>
          <w:color w:val="auto"/>
          <w:sz w:val="24"/>
          <w:szCs w:val="24"/>
          <w:lang w:val="hy-AM" w:eastAsia="en-US"/>
        </w:rPr>
        <w:t>ներհոս</w:t>
      </w:r>
      <w:r w:rsidR="009742C6" w:rsidRPr="006C16F6">
        <w:rPr>
          <w:rFonts w:ascii="GHEA Grapalat" w:eastAsiaTheme="minorEastAsia" w:hAnsi="GHEA Grapalat"/>
          <w:bCs/>
          <w:color w:val="auto"/>
          <w:sz w:val="24"/>
          <w:szCs w:val="24"/>
          <w:lang w:val="hy-AM" w:eastAsia="en-US"/>
        </w:rPr>
        <w:t>ող</w:t>
      </w:r>
      <w:r w:rsidRPr="006C16F6">
        <w:rPr>
          <w:rFonts w:ascii="GHEA Grapalat" w:eastAsiaTheme="minorEastAsia" w:hAnsi="GHEA Grapalat"/>
          <w:bCs/>
          <w:color w:val="auto"/>
          <w:sz w:val="24"/>
          <w:szCs w:val="24"/>
          <w:lang w:val="hy-AM" w:eastAsia="en-US"/>
        </w:rPr>
        <w:t xml:space="preserve"> </w:t>
      </w:r>
      <w:r w:rsidR="009742C6" w:rsidRPr="006C16F6">
        <w:rPr>
          <w:rFonts w:ascii="GHEA Grapalat" w:eastAsiaTheme="minorEastAsia" w:hAnsi="GHEA Grapalat"/>
          <w:bCs/>
          <w:color w:val="auto"/>
          <w:sz w:val="24"/>
          <w:szCs w:val="24"/>
          <w:lang w:val="hy-AM" w:eastAsia="en-US"/>
        </w:rPr>
        <w:t xml:space="preserve">ջրի </w:t>
      </w:r>
      <w:r w:rsidRPr="006C16F6">
        <w:rPr>
          <w:rFonts w:ascii="GHEA Grapalat" w:eastAsiaTheme="minorEastAsia" w:hAnsi="GHEA Grapalat"/>
          <w:bCs/>
          <w:color w:val="auto"/>
          <w:sz w:val="24"/>
          <w:szCs w:val="24"/>
          <w:lang w:val="hy-AM" w:eastAsia="en-US"/>
        </w:rPr>
        <w:t>հաշվարկային ծավալից</w:t>
      </w:r>
      <w:r w:rsidR="009742C6" w:rsidRPr="006C16F6">
        <w:rPr>
          <w:rFonts w:ascii="GHEA Grapalat" w:eastAsiaTheme="minorEastAsia" w:hAnsi="GHEA Grapalat"/>
          <w:bCs/>
          <w:color w:val="auto"/>
          <w:sz w:val="24"/>
          <w:szCs w:val="24"/>
          <w:lang w:val="hy-AM" w:eastAsia="en-US"/>
        </w:rPr>
        <w:t>՝ q</w:t>
      </w:r>
      <w:r w:rsidR="009742C6" w:rsidRPr="006C16F6">
        <w:rPr>
          <w:rFonts w:ascii="GHEA Grapalat" w:eastAsiaTheme="minorEastAsia" w:hAnsi="GHEA Grapalat"/>
          <w:bCs/>
          <w:color w:val="auto"/>
          <w:sz w:val="24"/>
          <w:szCs w:val="24"/>
          <w:vertAlign w:val="subscript"/>
          <w:lang w:val="hy-AM" w:eastAsia="en-US"/>
        </w:rPr>
        <w:t>հաշ</w:t>
      </w:r>
      <w:r w:rsidR="009742C6" w:rsidRPr="006C16F6">
        <w:rPr>
          <w:rFonts w:ascii="GHEA Grapalat" w:eastAsiaTheme="minorHAnsi" w:hAnsi="GHEA Grapalat"/>
          <w:bCs/>
          <w:color w:val="auto"/>
          <w:sz w:val="24"/>
          <w:szCs w:val="24"/>
          <w:lang w:val="hy-AM" w:eastAsia="en-US"/>
        </w:rPr>
        <w:t xml:space="preserve">, դրենաժային շերտի նյութի զտման գործակցից՝ </w:t>
      </w:r>
      <w:r w:rsidR="009742C6" w:rsidRPr="006C16F6">
        <w:rPr>
          <w:rFonts w:ascii="GHEA Grapalat" w:eastAsiaTheme="minorHAnsi" w:hAnsi="GHEA Grapalat"/>
          <w:bCs/>
          <w:i/>
          <w:iCs/>
          <w:color w:val="auto"/>
          <w:sz w:val="24"/>
          <w:szCs w:val="24"/>
          <w:lang w:val="hy-AM" w:eastAsia="en-US"/>
        </w:rPr>
        <w:t>K</w:t>
      </w:r>
      <w:r w:rsidR="009742C6" w:rsidRPr="006C16F6">
        <w:rPr>
          <w:rFonts w:ascii="GHEA Grapalat" w:eastAsiaTheme="minorHAnsi" w:hAnsi="GHEA Grapalat"/>
          <w:bCs/>
          <w:i/>
          <w:iCs/>
          <w:color w:val="auto"/>
          <w:sz w:val="24"/>
          <w:szCs w:val="24"/>
          <w:vertAlign w:val="subscript"/>
          <w:lang w:val="hy-AM" w:eastAsia="en-US"/>
        </w:rPr>
        <w:t xml:space="preserve">ֆ  </w:t>
      </w:r>
      <w:r w:rsidR="009742C6" w:rsidRPr="006C16F6">
        <w:rPr>
          <w:rFonts w:ascii="GHEA Grapalat" w:eastAsiaTheme="minorHAnsi" w:hAnsi="GHEA Grapalat"/>
          <w:bCs/>
          <w:color w:val="auto"/>
          <w:sz w:val="24"/>
          <w:szCs w:val="24"/>
          <w:lang w:val="hy-AM" w:eastAsia="en-US"/>
        </w:rPr>
        <w:t>, զտման ուղու երկարությունից՝ L և դրենաժային շերտի հատակի լայնական թեքությունից՝ i ։</w:t>
      </w:r>
    </w:p>
    <w:p w:rsidR="00CC4FAF" w:rsidRPr="006C16F6" w:rsidRDefault="00CC4FAF" w:rsidP="00CC4FAF">
      <w:pPr>
        <w:widowControl w:val="0"/>
        <w:autoSpaceDE w:val="0"/>
        <w:autoSpaceDN w:val="0"/>
        <w:spacing w:after="0" w:line="276" w:lineRule="auto"/>
        <w:ind w:left="568" w:right="-177" w:firstLine="0"/>
        <w:rPr>
          <w:rFonts w:ascii="GHEA Grapalat" w:eastAsia="Calibri" w:hAnsi="GHEA Grapalat"/>
          <w:bCs/>
          <w:i/>
          <w:iCs/>
          <w:color w:val="auto"/>
          <w:kern w:val="2"/>
          <w:sz w:val="22"/>
          <w:lang w:val="hy-AM" w:eastAsia="en-US"/>
          <w14:ligatures w14:val="standardContextual"/>
        </w:rPr>
      </w:pPr>
    </w:p>
    <w:p w:rsidR="004115E6" w:rsidRPr="006C16F6" w:rsidRDefault="004115E6" w:rsidP="004115E6">
      <w:pPr>
        <w:pStyle w:val="a0"/>
        <w:numPr>
          <w:ilvl w:val="0"/>
          <w:numId w:val="3"/>
        </w:numPr>
        <w:tabs>
          <w:tab w:val="left" w:pos="1080"/>
          <w:tab w:val="left" w:pos="1260"/>
        </w:tabs>
        <w:spacing w:line="360" w:lineRule="auto"/>
        <w:rPr>
          <w:color w:val="auto"/>
          <w:sz w:val="24"/>
        </w:rPr>
      </w:pPr>
      <w:r w:rsidRPr="006C16F6">
        <w:rPr>
          <w:color w:val="auto"/>
          <w:sz w:val="24"/>
        </w:rPr>
        <w:t>ՃԱՆԱՊԱՐՀԱՅԻՆ ՊԱՏՎԱԾՔԻ ՀԱՇՎԱՐԿԸ ԿՈՂՆԱԿՆԵՐԻ ԵՎ ԱՆՋԱՏԻՉ ԳՈՏԻՆԵՐԻ ՎՐԱ</w:t>
      </w:r>
    </w:p>
    <w:p w:rsidR="0027727F" w:rsidRPr="006C16F6" w:rsidRDefault="00CA5801"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Cambria Math" w:eastAsiaTheme="minorHAnsi" w:hAnsi="Cambria Math"/>
          <w:bCs/>
          <w:color w:val="auto"/>
          <w:sz w:val="24"/>
          <w:szCs w:val="24"/>
          <w:lang w:val="hy-AM" w:eastAsia="en-US"/>
        </w:rPr>
      </w:pPr>
      <w:r w:rsidRPr="006C16F6">
        <w:rPr>
          <w:rFonts w:ascii="Cambria Math" w:eastAsiaTheme="minorHAnsi" w:hAnsi="Cambria Math"/>
          <w:bCs/>
          <w:color w:val="auto"/>
          <w:sz w:val="24"/>
          <w:szCs w:val="24"/>
          <w:lang w:val="hy-AM" w:eastAsia="en-US"/>
        </w:rPr>
        <w:t xml:space="preserve"> </w:t>
      </w:r>
      <w:r w:rsidRPr="006C16F6">
        <w:rPr>
          <w:rFonts w:ascii="GHEA Grapalat" w:eastAsiaTheme="minorHAnsi" w:hAnsi="GHEA Grapalat"/>
          <w:bCs/>
          <w:color w:val="auto"/>
          <w:sz w:val="24"/>
          <w:szCs w:val="24"/>
          <w:lang w:val="hy-AM" w:eastAsia="en-US"/>
        </w:rPr>
        <w:t xml:space="preserve">Կողնակները և անջատիչ գոտիները պետք է ուժեղացնել ավտոտրանսպորտային ճանապարհների թողունակությունը, հարմարավետությունը և անվտանգությունը բարձրացնելու համար։ Կողնակների ուժեղացումը ապահովում է հողային պաստառի </w:t>
      </w:r>
      <w:r w:rsidRPr="006C16F6">
        <w:rPr>
          <w:rFonts w:ascii="GHEA Grapalat" w:eastAsiaTheme="minorHAnsi" w:hAnsi="GHEA Grapalat"/>
          <w:bCs/>
          <w:color w:val="auto"/>
          <w:sz w:val="24"/>
          <w:szCs w:val="24"/>
          <w:lang w:val="hy-AM" w:eastAsia="en-US"/>
        </w:rPr>
        <w:lastRenderedPageBreak/>
        <w:t>պաշտպանությունը ճանապարհային կոնստրուկցիայի մեջ մակերևույթային ջրերի ներթափանցումից, պաշտպանում է ճանապարհի երթևեկելի հատվածը քայքայումից և աղտոտումից։</w:t>
      </w:r>
    </w:p>
    <w:p w:rsidR="00151B7B" w:rsidRPr="006C16F6" w:rsidRDefault="00151B7B"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Cambria Math" w:eastAsiaTheme="minorHAnsi" w:hAnsi="Cambria Math"/>
          <w:bCs/>
          <w:color w:val="auto"/>
          <w:sz w:val="24"/>
          <w:szCs w:val="24"/>
          <w:lang w:val="hy-AM" w:eastAsia="en-US"/>
        </w:rPr>
      </w:pPr>
      <w:r w:rsidRPr="006C16F6">
        <w:rPr>
          <w:rFonts w:ascii="GHEA Grapalat" w:eastAsiaTheme="minorHAnsi" w:hAnsi="GHEA Grapalat"/>
          <w:bCs/>
          <w:color w:val="auto"/>
          <w:sz w:val="24"/>
          <w:szCs w:val="24"/>
          <w:lang w:val="hy-AM" w:eastAsia="en-US"/>
        </w:rPr>
        <w:t>Կողնակի լայնության սահմաններում ճանապարհային պատվածքի կոնստրուկցիա պետք է նախատեսել՝</w:t>
      </w:r>
    </w:p>
    <w:p w:rsidR="00151B7B" w:rsidRPr="006C16F6" w:rsidRDefault="00151B7B" w:rsidP="00F5648C">
      <w:pPr>
        <w:pStyle w:val="ListParagraph"/>
        <w:numPr>
          <w:ilvl w:val="0"/>
          <w:numId w:val="32"/>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Եզրային գոտում, որը ծառայում է որպես հենակ՝ ճանապարհի երթևեկելի հատվածի համար; նախատեսվում է </w:t>
      </w:r>
      <w:bookmarkStart w:id="192" w:name="_Hlk188985865"/>
      <w:r w:rsidRPr="006C16F6">
        <w:rPr>
          <w:rFonts w:ascii="GHEA Grapalat" w:eastAsiaTheme="minorHAnsi" w:hAnsi="GHEA Grapalat"/>
          <w:bCs/>
          <w:color w:val="auto"/>
          <w:sz w:val="24"/>
          <w:szCs w:val="24"/>
          <w:lang w:val="hy-AM" w:eastAsia="en-US"/>
        </w:rPr>
        <w:t xml:space="preserve">I – IV կարգի ճանապարհների </w:t>
      </w:r>
      <w:bookmarkEnd w:id="192"/>
      <w:r w:rsidRPr="006C16F6">
        <w:rPr>
          <w:rFonts w:ascii="GHEA Grapalat" w:eastAsiaTheme="minorHAnsi" w:hAnsi="GHEA Grapalat"/>
          <w:bCs/>
          <w:color w:val="auto"/>
          <w:sz w:val="24"/>
          <w:szCs w:val="24"/>
          <w:lang w:val="hy-AM" w:eastAsia="en-US"/>
        </w:rPr>
        <w:t>վրա, որպես կանոն, երթևեկելի հատվածի հետ համատեղ՝ շինարարության կամ վերանորոգման աշխատանքների ժամանակ;</w:t>
      </w:r>
    </w:p>
    <w:p w:rsidR="00151B7B" w:rsidRPr="006C16F6" w:rsidRDefault="00151B7B" w:rsidP="00F5648C">
      <w:pPr>
        <w:pStyle w:val="ListParagraph"/>
        <w:numPr>
          <w:ilvl w:val="0"/>
          <w:numId w:val="32"/>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Կանգառային գոտում, որը նախատեսվում է ավտոմեքենաների հարկադրական կանգառման համար I  կարգի ճանապարհների վրա;</w:t>
      </w:r>
    </w:p>
    <w:p w:rsidR="00151B7B" w:rsidRPr="006C16F6" w:rsidRDefault="00151B7B" w:rsidP="00F5648C">
      <w:pPr>
        <w:pStyle w:val="ListParagraph"/>
        <w:numPr>
          <w:ilvl w:val="0"/>
          <w:numId w:val="32"/>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Ուժեղացված գոտում՝ II – IV կարգի ճանապարհների վրա</w:t>
      </w:r>
      <w:r w:rsidR="004D22E3" w:rsidRPr="006C16F6">
        <w:rPr>
          <w:rFonts w:ascii="GHEA Grapalat" w:eastAsiaTheme="minorHAnsi" w:hAnsi="GHEA Grapalat"/>
          <w:bCs/>
          <w:color w:val="auto"/>
          <w:sz w:val="24"/>
          <w:szCs w:val="24"/>
          <w:lang w:val="hy-AM" w:eastAsia="en-US"/>
        </w:rPr>
        <w:t>։</w:t>
      </w:r>
    </w:p>
    <w:p w:rsidR="004D22E3" w:rsidRPr="006C16F6" w:rsidRDefault="004D22E3"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Ուժեղացման կոնստրուկցիան և օգտագործվող նյութերը պետք է ապահովեն </w:t>
      </w:r>
      <w:r w:rsidR="00A63A58" w:rsidRPr="006C16F6">
        <w:rPr>
          <w:rFonts w:ascii="GHEA Grapalat" w:eastAsiaTheme="minorHAnsi" w:hAnsi="GHEA Grapalat"/>
          <w:bCs/>
          <w:color w:val="auto"/>
          <w:sz w:val="24"/>
          <w:szCs w:val="24"/>
          <w:lang w:val="hy-AM" w:eastAsia="en-US"/>
        </w:rPr>
        <w:t xml:space="preserve">հաշվարկային բեռնվածքով </w:t>
      </w:r>
      <w:r w:rsidRPr="006C16F6">
        <w:rPr>
          <w:rFonts w:ascii="GHEA Grapalat" w:eastAsiaTheme="minorHAnsi" w:hAnsi="GHEA Grapalat"/>
          <w:bCs/>
          <w:color w:val="auto"/>
          <w:sz w:val="24"/>
          <w:szCs w:val="24"/>
          <w:lang w:val="hy-AM" w:eastAsia="en-US"/>
        </w:rPr>
        <w:t>տրանսպորտային միջոցների անցումը կողնակի վրա</w:t>
      </w:r>
      <w:r w:rsidR="00A63A58" w:rsidRPr="006C16F6">
        <w:rPr>
          <w:rFonts w:ascii="GHEA Grapalat" w:eastAsiaTheme="minorHAnsi" w:hAnsi="GHEA Grapalat"/>
          <w:bCs/>
          <w:color w:val="auto"/>
          <w:sz w:val="24"/>
          <w:szCs w:val="24"/>
          <w:lang w:val="hy-AM" w:eastAsia="en-US"/>
        </w:rPr>
        <w:t>՝ առանց չափի և բնույթի թույլատրելի արժեքները գերազանցող դեֆորմացիաների առաջացման։</w:t>
      </w:r>
    </w:p>
    <w:p w:rsidR="00A63A58" w:rsidRPr="006C16F6" w:rsidRDefault="00696889" w:rsidP="00A63A58">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Նոր իրականացվող շինարարության ժամանակ եզրային ուժեղացման գոտին կողնակների և անվտանգության գոտիների, բաժանիչ գոտու վրա պետք է ունենան ճանապարհային պատվածքի այնպիսի կոնստրուկցիա, ինչը որ ունի երթևեկելի հատվածը։</w:t>
      </w:r>
    </w:p>
    <w:p w:rsidR="00696889" w:rsidRPr="006C16F6" w:rsidRDefault="00696889" w:rsidP="00A63A58">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I  կարգի ճանապարհների վրա կանգառային գոտիները և բաժանիչ գոտին շրջադարձման հատվածներում պետք է ուժեղացվեն երթևեկելի հատվածի ճանապարհային պատվածքների նման։</w:t>
      </w:r>
    </w:p>
    <w:p w:rsidR="00B90FD9" w:rsidRPr="006C16F6" w:rsidRDefault="00BF5BC5"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Բնակավայրերով և գյուղատնտեսական հանդակներով անցնող ավտոմոբիլային ճանապարհների կողնակների ուժեղացման կոնստրուկցիաների ծածկույթները չպետք է պարունակեն փոշու առաջացմանը խթանող, իսկ բնակավայրերում՝ կանցերոգեն հատկություններով նյութեր։</w:t>
      </w:r>
    </w:p>
    <w:p w:rsidR="00BF5BC5" w:rsidRPr="006C16F6" w:rsidRDefault="00BF5BC5"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II – IV կարգի ճանապարհների ուժեղացված գոտիների վրա, որպես բացառություն, հնարավոր է տրանսպորտային միջոցների շարժում՝ </w:t>
      </w:r>
      <w:r w:rsidR="00014CC9" w:rsidRPr="006C16F6">
        <w:rPr>
          <w:rFonts w:ascii="GHEA Grapalat" w:eastAsiaTheme="minorHAnsi" w:hAnsi="GHEA Grapalat"/>
          <w:bCs/>
          <w:color w:val="auto"/>
          <w:sz w:val="24"/>
          <w:szCs w:val="24"/>
          <w:lang w:val="hy-AM" w:eastAsia="en-US"/>
        </w:rPr>
        <w:t>ինտենսիվության 1/3-ի սահմաններում՝ երթևեկելի հատվածի եզրային աջ գոտու վրայով։</w:t>
      </w:r>
    </w:p>
    <w:p w:rsidR="00014CC9" w:rsidRPr="006C16F6" w:rsidRDefault="00014CC9" w:rsidP="00014CC9">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Այդպիսի լուծումը նպատակահարմար է, նախ և առաջ, ճանապարհի այն հատվածների համար, որտեղ որպես շարժման բարձր ինտենսիվության հետևանք, կարող է առաջանալ </w:t>
      </w:r>
      <w:r w:rsidRPr="006C16F6">
        <w:rPr>
          <w:rFonts w:ascii="GHEA Grapalat" w:eastAsiaTheme="minorHAnsi" w:hAnsi="GHEA Grapalat"/>
          <w:bCs/>
          <w:color w:val="auto"/>
          <w:sz w:val="24"/>
          <w:szCs w:val="24"/>
          <w:lang w:val="hy-AM" w:eastAsia="en-US"/>
        </w:rPr>
        <w:lastRenderedPageBreak/>
        <w:t>շարժման հոսքի բացթողում ուժեղացված և կանգառային գոտիների վրայով՝ շարժման ինտենսիվության առանձին կարճաժամկետ աճի գագաթնակետային ժամանակաշրջաններում, երբ երթևեկելի հատվածի ճանապարհային պատվածքի  լայնացումը տեխնիկա-տնտեսական պատճառներով նպատակահարմար չէ կամ ընդհանրապես անհնար է։</w:t>
      </w:r>
    </w:p>
    <w:p w:rsidR="00014CC9" w:rsidRPr="006C16F6" w:rsidRDefault="00014CC9"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 </w:t>
      </w:r>
      <w:r w:rsidR="000F1BB6" w:rsidRPr="006C16F6">
        <w:rPr>
          <w:rFonts w:ascii="GHEA Grapalat" w:eastAsiaTheme="minorHAnsi" w:hAnsi="GHEA Grapalat"/>
          <w:bCs/>
          <w:color w:val="auto"/>
          <w:sz w:val="24"/>
          <w:szCs w:val="24"/>
          <w:lang w:val="hy-AM" w:eastAsia="en-US"/>
        </w:rPr>
        <w:t>Ուժեղացման կոնստրուկցիայի յուրաքանչյուր շերտի հաստություն պետք է ընդունել աղյուսակ 3-ում բերված արժեքներից ոչ պակաս։</w:t>
      </w:r>
    </w:p>
    <w:p w:rsidR="000F1BB6" w:rsidRPr="006C16F6" w:rsidRDefault="000F1BB6"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Եզրային ուժեղացման գոտիների, կանգառային գոտիների և ուժեղացված գոտիների ճանապարհային պատվածքները պետք է հաշվարկել ամրության բոլոր չափանիշներով, ինչը որ երթևեկելի հատվածի համար։ Որպես հաշվարկային բեռնվածք պետք է ընդունել նույն բեռնվածքը, ինչը որ ընդունում են երթևեկելի հատվածի համար։</w:t>
      </w:r>
    </w:p>
    <w:p w:rsidR="00151B7B" w:rsidRPr="006C16F6" w:rsidRDefault="00151B7B" w:rsidP="00151B7B">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p>
    <w:p w:rsidR="000F1BB6" w:rsidRPr="006C16F6" w:rsidRDefault="000F1BB6" w:rsidP="00151B7B">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p>
    <w:p w:rsidR="000F1BB6" w:rsidRPr="006C16F6" w:rsidRDefault="000F1BB6" w:rsidP="000F1BB6">
      <w:pPr>
        <w:pStyle w:val="a0"/>
        <w:numPr>
          <w:ilvl w:val="0"/>
          <w:numId w:val="3"/>
        </w:numPr>
        <w:tabs>
          <w:tab w:val="left" w:pos="1080"/>
          <w:tab w:val="left" w:pos="1260"/>
        </w:tabs>
        <w:spacing w:line="360" w:lineRule="auto"/>
        <w:rPr>
          <w:color w:val="auto"/>
          <w:sz w:val="24"/>
        </w:rPr>
      </w:pPr>
      <w:r w:rsidRPr="006C16F6">
        <w:rPr>
          <w:color w:val="auto"/>
          <w:sz w:val="24"/>
        </w:rPr>
        <w:t xml:space="preserve"> ՈՉ ԿՈՇՏ ՃԱՆԱՊԱՐՀԱՅԻՆ ՊԱՏՎԱԾՔՆԵՐԻ ՈՒԺԵՂԱՑՄԱՆ ՇԵՐՏԵՐԻ ՀԱՇՎԱՐԿ</w:t>
      </w:r>
    </w:p>
    <w:p w:rsidR="000F1BB6" w:rsidRPr="006C16F6" w:rsidRDefault="000D318A"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Ոչ կոշտ ճանապարհային պատվածքնեերի ուժեղացման կարիք է </w:t>
      </w:r>
      <w:r w:rsidR="00B17FCA" w:rsidRPr="006C16F6">
        <w:rPr>
          <w:rFonts w:ascii="GHEA Grapalat" w:eastAsiaTheme="minorHAnsi" w:hAnsi="GHEA Grapalat"/>
          <w:bCs/>
          <w:color w:val="auto"/>
          <w:sz w:val="24"/>
          <w:szCs w:val="24"/>
          <w:lang w:val="hy-AM" w:eastAsia="en-US"/>
        </w:rPr>
        <w:t>առաջանում</w:t>
      </w:r>
      <w:r w:rsidRPr="006C16F6">
        <w:rPr>
          <w:rFonts w:ascii="GHEA Grapalat" w:eastAsiaTheme="minorHAnsi" w:hAnsi="GHEA Grapalat"/>
          <w:bCs/>
          <w:color w:val="auto"/>
          <w:sz w:val="24"/>
          <w:szCs w:val="24"/>
          <w:lang w:val="hy-AM" w:eastAsia="en-US"/>
        </w:rPr>
        <w:t xml:space="preserve"> այն ժամանակ, երբ թույլատրելի առաձգական ճկվածքի չափանիշով հաշվարկի դեպքում ամրության գործակիցները՝ տարվա հաշվարկաային ժամանակաշրջանում</w:t>
      </w:r>
      <w:r w:rsidR="00B17FCA"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1-ից փոքր են։</w:t>
      </w:r>
    </w:p>
    <w:p w:rsidR="00B17FCA" w:rsidRPr="006C16F6" w:rsidRDefault="00B17FCA"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Ոչ կոշտ ճանապարհային պաատվածքների ուժեղացումը իրաականացվում է՝</w:t>
      </w:r>
    </w:p>
    <w:p w:rsidR="00B17FCA" w:rsidRPr="006C16F6" w:rsidRDefault="00B17FCA" w:rsidP="00F5648C">
      <w:pPr>
        <w:pStyle w:val="ListParagraph"/>
        <w:numPr>
          <w:ilvl w:val="0"/>
          <w:numId w:val="3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Առանց ճանապարհի կարգի փոփոխության՝ ճանապարհային պատվածքի տրանսպորտա-շահագործական բնութագրերի բարելավման և կոնստրուկցիաների ամրության ավելացման նպատակով;</w:t>
      </w:r>
    </w:p>
    <w:p w:rsidR="00B17FCA" w:rsidRPr="006C16F6" w:rsidRDefault="00B17FCA" w:rsidP="00F5648C">
      <w:pPr>
        <w:pStyle w:val="ListParagraph"/>
        <w:numPr>
          <w:ilvl w:val="0"/>
          <w:numId w:val="33"/>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Այն դեպքերում, երբ ճանապարհային պատվածքի ամրության գնահատման արդյունքում, շարժման ինտենսիվության հետագա աճը հաշվի առնելով՝ մոտակա ժամանակներում կարելի է սպասել ճանապարհային պատվածքի քայքայման։</w:t>
      </w:r>
    </w:p>
    <w:p w:rsidR="00B17FCA" w:rsidRPr="006C16F6" w:rsidRDefault="00B17FCA" w:rsidP="00B17FCA">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Որպես կանոն, այդպիսի դեպքերում, գոյություն ունեցող շերտերը պետք է ուժեղացնել ասֆալտբետոնե մեկ կամ մի քանի ծածկույթների շերտերի իրականացման միջոցով՝ օգտագործելով ճանապարհային պատվածքի գոյություն ունեցող կոնստրուկցիան</w:t>
      </w:r>
      <w:r w:rsidR="00BD6B83" w:rsidRPr="006C16F6">
        <w:rPr>
          <w:rFonts w:ascii="GHEA Grapalat" w:eastAsiaTheme="minorHAnsi" w:hAnsi="GHEA Grapalat"/>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որպես հիմք։ Այդ դեպքում, նախօրոք պետք է ֆրեզավորման կամ</w:t>
      </w:r>
      <w:r w:rsidR="00BD6B83" w:rsidRPr="006C16F6">
        <w:rPr>
          <w:rFonts w:ascii="GHEA Grapalat" w:eastAsiaTheme="minorHAnsi" w:hAnsi="GHEA Grapalat"/>
          <w:bCs/>
          <w:color w:val="auto"/>
          <w:sz w:val="24"/>
          <w:szCs w:val="24"/>
          <w:lang w:val="hy-AM" w:eastAsia="en-US"/>
        </w:rPr>
        <w:t xml:space="preserve"> համապատասխան նյութերով </w:t>
      </w:r>
      <w:r w:rsidR="00BD6B83" w:rsidRPr="006C16F6">
        <w:rPr>
          <w:rFonts w:ascii="GHEA Grapalat" w:eastAsiaTheme="minorHAnsi" w:hAnsi="GHEA Grapalat"/>
          <w:bCs/>
          <w:color w:val="auto"/>
          <w:sz w:val="24"/>
          <w:szCs w:val="24"/>
          <w:lang w:val="hy-AM" w:eastAsia="en-US"/>
        </w:rPr>
        <w:lastRenderedPageBreak/>
        <w:t>հարթեցման շերտի իրականացման միջոցով հարթեցնել ճանապարհային պատվածքի գոյություն ունեցող կոնստրուկցիայի</w:t>
      </w:r>
      <w:r w:rsidRPr="006C16F6">
        <w:rPr>
          <w:rFonts w:ascii="GHEA Grapalat" w:eastAsiaTheme="minorHAnsi" w:hAnsi="GHEA Grapalat"/>
          <w:bCs/>
          <w:color w:val="auto"/>
          <w:sz w:val="24"/>
          <w:szCs w:val="24"/>
          <w:lang w:val="hy-AM" w:eastAsia="en-US"/>
        </w:rPr>
        <w:t xml:space="preserve"> լայնական և երկայնական պրոֆիլները</w:t>
      </w:r>
      <w:r w:rsidR="00BD6B83" w:rsidRPr="006C16F6">
        <w:rPr>
          <w:rFonts w:ascii="GHEA Grapalat" w:eastAsiaTheme="minorHAnsi" w:hAnsi="GHEA Grapalat"/>
          <w:bCs/>
          <w:color w:val="auto"/>
          <w:sz w:val="24"/>
          <w:szCs w:val="24"/>
          <w:lang w:val="hy-AM" w:eastAsia="en-US"/>
        </w:rPr>
        <w:t>։</w:t>
      </w:r>
    </w:p>
    <w:p w:rsidR="00BD6B83" w:rsidRPr="006C16F6" w:rsidRDefault="00BD6B83"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Նոր ծածկույթի տեսակը չպիտի լինի ավելի վատը, քան ուժեղացվող ճանապարհային պատվածքը։</w:t>
      </w:r>
    </w:p>
    <w:p w:rsidR="00BD6B83" w:rsidRPr="006C16F6" w:rsidRDefault="00BD6B83" w:rsidP="00BD6B83">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Ցածր կարգի ճանապարհները (IV և V) ավելի բարձր կարգի դարձնելիս՝ գոյություն ունեցող ճանապարհային պատվածքները մասամբ քանդում են և դրանց վրա մի քանի շերտով իրականացնում են նոր հիմքեր և ծածկույթներ։ Որպես կանոն, այդ դեպքում լայնացնում են երթևեկելի հատվածը և հողային պաստառը։ Երթևեկելի հատվածի լայնացված տեղամասերում պետք է իրականացնել ճանապարհային պատվածքի նոր կոնստրուկցիա, որը պետք է լինի հավասարամուր ճանապարհային պատվածքի հիմնական կոնստրուկցիայի հետ։</w:t>
      </w:r>
    </w:p>
    <w:p w:rsidR="00DF423C" w:rsidRPr="006C16F6" w:rsidRDefault="00DF423C"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պատվածքների ուժեղացման միջոցառումները պետք է իրականացվեն նոր ճանապարհային պատվածքների կոնստրուկտավորման ժամանակ օգտագործվող հիմնական սկզբունքների համաձայն, սակայն հաշվի առնելով գոյություն ունեցող ճանապաարհային պատվածքի առանձնահատկությունները։</w:t>
      </w:r>
    </w:p>
    <w:p w:rsidR="00DF423C" w:rsidRPr="006C16F6" w:rsidRDefault="00DF423C"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Ուժեղացման շերտերի հաշվարկը պետք է իրականացնել հետևյալ կերպով</w:t>
      </w:r>
      <w:r w:rsidRPr="006C16F6">
        <w:rPr>
          <w:rFonts w:ascii="Cambria Math" w:eastAsiaTheme="minorHAnsi" w:hAnsi="Cambria Math"/>
          <w:bCs/>
          <w:color w:val="auto"/>
          <w:sz w:val="24"/>
          <w:szCs w:val="24"/>
          <w:lang w:val="hy-AM" w:eastAsia="en-US"/>
        </w:rPr>
        <w:t>․</w:t>
      </w:r>
    </w:p>
    <w:p w:rsidR="00DF423C" w:rsidRPr="006C16F6" w:rsidRDefault="00DF423C" w:rsidP="00F5648C">
      <w:pPr>
        <w:pStyle w:val="ListParagraph"/>
        <w:numPr>
          <w:ilvl w:val="0"/>
          <w:numId w:val="3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Եթե գույություն ունեն տվյալներ առկա կոնստրուկցիաների փաստացի առաձգականության ընդհանուր մոդուլների մասին՝ հաշվարկային ավտոմեքենայի ակի</w:t>
      </w:r>
      <w:r w:rsidR="00B97A62" w:rsidRPr="006C16F6">
        <w:rPr>
          <w:rFonts w:ascii="GHEA Grapalat" w:eastAsiaTheme="minorHAnsi" w:hAnsi="GHEA Grapalat"/>
          <w:bCs/>
          <w:color w:val="auto"/>
          <w:sz w:val="24"/>
          <w:szCs w:val="24"/>
          <w:lang w:val="hy-AM" w:eastAsia="en-US"/>
        </w:rPr>
        <w:t xml:space="preserve"> </w:t>
      </w:r>
      <w:r w:rsidRPr="006C16F6">
        <w:rPr>
          <w:rFonts w:ascii="GHEA Grapalat" w:eastAsiaTheme="minorHAnsi" w:hAnsi="GHEA Grapalat"/>
          <w:bCs/>
          <w:color w:val="auto"/>
          <w:sz w:val="24"/>
          <w:szCs w:val="24"/>
          <w:lang w:val="hy-AM" w:eastAsia="en-US"/>
        </w:rPr>
        <w:t>տակ, որոնք վերաբերում են կոնստրուկցիայի առավելագույն թուլացման ժամանակաշրջանին</w:t>
      </w:r>
      <w:r w:rsidR="00B97A62" w:rsidRPr="006C16F6">
        <w:rPr>
          <w:rFonts w:ascii="GHEA Grapalat" w:eastAsiaTheme="minorHAnsi" w:hAnsi="GHEA Grapalat"/>
          <w:bCs/>
          <w:color w:val="auto"/>
          <w:sz w:val="24"/>
          <w:szCs w:val="24"/>
          <w:lang w:val="hy-AM" w:eastAsia="en-US"/>
        </w:rPr>
        <w:t>, ապա ուժեղացման շերտերի հաստությունը պետք է նշանակել ելնելով ամբողջ կոնստրուկցիայի թույլատրելի առաձգական ճկվածքի չափանիշի հիման վրա, հասցնելով ամրությաան գործակիցների արժեքները աղյուսակ 22-ում բերված արժեքներին։</w:t>
      </w:r>
      <w:r w:rsidR="0062739D" w:rsidRPr="006C16F6">
        <w:rPr>
          <w:rFonts w:ascii="GHEA Grapalat" w:eastAsiaTheme="minorHAnsi" w:hAnsi="GHEA Grapalat"/>
          <w:bCs/>
          <w:color w:val="auto"/>
          <w:sz w:val="24"/>
          <w:szCs w:val="24"/>
          <w:lang w:val="hy-AM" w:eastAsia="en-US"/>
        </w:rPr>
        <w:t xml:space="preserve"> Հոգնածային քայքայման հաշվարկը ըստ ճկման ժամանակ ձգման և ըստ շարժակայունության պայմանի՝ պետք է իրականացնել միայն նոր նախատեսվող շերտերի համար։</w:t>
      </w:r>
    </w:p>
    <w:p w:rsidR="0062739D" w:rsidRPr="006C16F6" w:rsidRDefault="00762A3E" w:rsidP="00F5648C">
      <w:pPr>
        <w:pStyle w:val="ListParagraph"/>
        <w:numPr>
          <w:ilvl w:val="0"/>
          <w:numId w:val="34"/>
        </w:num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Եթե առկա չեն տվյալներ գոյություն ունեցող ճանապարհային պատվածքի կրող հատկությունների վերաբերյալ, ապա թույլատրվում է նախատեսել ուժեղացման շերտեր՝ հետազննությունների արդյունքների հիման վրա, որոնք պետք է պարունակեն տվյալներ պատվածքի բոլոր շերտերի հաստությունների չափման արդյունքների, դրանց վիճակի և որակի, հողային պաստառի գրունտի տեսակի </w:t>
      </w:r>
      <w:r w:rsidRPr="006C16F6">
        <w:rPr>
          <w:rFonts w:ascii="GHEA Grapalat" w:eastAsiaTheme="minorHAnsi" w:hAnsi="GHEA Grapalat"/>
          <w:bCs/>
          <w:color w:val="auto"/>
          <w:sz w:val="24"/>
          <w:szCs w:val="24"/>
          <w:lang w:val="hy-AM" w:eastAsia="en-US"/>
        </w:rPr>
        <w:lastRenderedPageBreak/>
        <w:t>և դրա խոնավեցման պայմանների վերաբերյալ։ Այդ դեպքում ուժեղացման շերտերի հաստությունները պետք է որոշել ամբողջ կոնստրուկցիայի թույլատրելի առաձգական ճկվածքի, պատվածքի հին և նոր շերտերի ճկման ժամանակ ձգման դիմադրության,  բոլոր թույլ կապակցված շերտերի և հողային պաստառի շարժին դիմադրելու հիման վրա։</w:t>
      </w:r>
    </w:p>
    <w:p w:rsidR="00762A3E" w:rsidRPr="006C16F6" w:rsidRDefault="00762A3E" w:rsidP="00762A3E">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Ճանապարհային պատվածքի նվազագույն պահանջվող առաձգականության մոդուլը՝ E</w:t>
      </w:r>
      <w:r w:rsidRPr="006C16F6">
        <w:rPr>
          <w:rFonts w:ascii="GHEA Grapalat" w:eastAsiaTheme="minorHAnsi" w:hAnsi="GHEA Grapalat"/>
          <w:bCs/>
          <w:color w:val="auto"/>
          <w:sz w:val="24"/>
          <w:szCs w:val="24"/>
          <w:vertAlign w:val="subscript"/>
          <w:lang w:val="hy-AM" w:eastAsia="en-US"/>
        </w:rPr>
        <w:t xml:space="preserve">min </w:t>
      </w:r>
      <w:r w:rsidRPr="006C16F6">
        <w:rPr>
          <w:rFonts w:ascii="GHEA Grapalat" w:eastAsiaTheme="minorHAnsi" w:hAnsi="GHEA Grapalat"/>
          <w:bCs/>
          <w:color w:val="auto"/>
          <w:sz w:val="24"/>
          <w:szCs w:val="24"/>
          <w:lang w:val="hy-AM" w:eastAsia="en-US"/>
        </w:rPr>
        <w:t>, պետք է որոշել</w:t>
      </w:r>
      <w:r w:rsidR="000B3427" w:rsidRPr="006C16F6">
        <w:rPr>
          <w:rFonts w:ascii="GHEA Grapalat" w:eastAsiaTheme="minorHAnsi" w:hAnsi="GHEA Grapalat"/>
          <w:bCs/>
          <w:color w:val="auto"/>
          <w:sz w:val="24"/>
          <w:szCs w:val="24"/>
          <w:lang w:val="hy-AM" w:eastAsia="en-US"/>
        </w:rPr>
        <w:t xml:space="preserve"> բանաձև 13-ի միջոցով, կախված եզրային աջ գոտում երթևեկության գումարային ինտենսիվությունից՝ նոր հաշվարկային ժամանակահատվածի համար։</w:t>
      </w:r>
    </w:p>
    <w:p w:rsidR="00B97A62" w:rsidRPr="006C16F6" w:rsidRDefault="00B97A62" w:rsidP="00B97A62">
      <w:pPr>
        <w:tabs>
          <w:tab w:val="left" w:pos="1080"/>
          <w:tab w:val="left" w:pos="1260"/>
        </w:tabs>
        <w:autoSpaceDE w:val="0"/>
        <w:autoSpaceDN w:val="0"/>
        <w:adjustRightInd w:val="0"/>
        <w:spacing w:after="0" w:line="360" w:lineRule="auto"/>
        <w:ind w:left="928" w:right="1" w:firstLine="0"/>
        <w:contextualSpacing/>
        <w:jc w:val="right"/>
        <w:rPr>
          <w:rFonts w:ascii="GHEA Grapalat" w:eastAsiaTheme="minorEastAsia" w:hAnsi="GHEA Grapalat"/>
          <w:b/>
          <w:bCs/>
          <w:sz w:val="22"/>
          <w:lang w:val="hy-AM"/>
        </w:rPr>
      </w:pPr>
      <w:r w:rsidRPr="006C16F6">
        <w:rPr>
          <w:rFonts w:ascii="GHEA Grapalat" w:eastAsiaTheme="minorEastAsia" w:hAnsi="GHEA Grapalat"/>
          <w:b/>
          <w:bCs/>
          <w:sz w:val="22"/>
          <w:lang w:val="hy-AM"/>
        </w:rPr>
        <w:t>Աղյուսակ 22</w:t>
      </w:r>
    </w:p>
    <w:tbl>
      <w:tblPr>
        <w:tblpPr w:leftFromText="180" w:rightFromText="180" w:vertAnchor="text" w:tblpX="108"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4"/>
        <w:gridCol w:w="1869"/>
        <w:gridCol w:w="1745"/>
        <w:gridCol w:w="3784"/>
      </w:tblGrid>
      <w:tr w:rsidR="00B97A62" w:rsidRPr="006C16F6" w:rsidTr="00B97A62">
        <w:trPr>
          <w:trHeight w:val="322"/>
        </w:trPr>
        <w:tc>
          <w:tcPr>
            <w:tcW w:w="1930" w:type="dxa"/>
            <w:vMerge w:val="restart"/>
          </w:tcPr>
          <w:p w:rsidR="00B97A62" w:rsidRPr="006C16F6" w:rsidRDefault="00B97A62"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Ճանապարհային պատվածքի տեսակը</w:t>
            </w:r>
          </w:p>
        </w:tc>
        <w:tc>
          <w:tcPr>
            <w:tcW w:w="1869" w:type="dxa"/>
            <w:vMerge w:val="restart"/>
          </w:tcPr>
          <w:p w:rsidR="00B97A62" w:rsidRPr="006C16F6" w:rsidRDefault="00B97A62"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Ճանապարհի կարգը</w:t>
            </w:r>
          </w:p>
        </w:tc>
        <w:tc>
          <w:tcPr>
            <w:tcW w:w="5515" w:type="dxa"/>
            <w:gridSpan w:val="2"/>
          </w:tcPr>
          <w:p w:rsidR="00B97A62" w:rsidRPr="006C16F6" w:rsidRDefault="00B97A62"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 xml:space="preserve">Պահանջվող </w:t>
            </w:r>
            <w:r w:rsidR="0062739D" w:rsidRPr="006C16F6">
              <w:rPr>
                <w:rFonts w:ascii="GHEA Grapalat" w:eastAsiaTheme="minorHAnsi" w:hAnsi="GHEA Grapalat"/>
                <w:b/>
                <w:color w:val="auto"/>
                <w:sz w:val="24"/>
                <w:szCs w:val="24"/>
                <w:lang w:val="hy-AM" w:eastAsia="en-US"/>
              </w:rPr>
              <w:t xml:space="preserve">ամրության գործակիցը՝  </w:t>
            </w:r>
            <m:oMath>
              <m:sSubSup>
                <m:sSubSupPr>
                  <m:ctrlPr>
                    <w:rPr>
                      <w:rFonts w:ascii="Cambria Math" w:eastAsiaTheme="minorHAnsi" w:hAnsi="Cambria Math"/>
                      <w:b/>
                      <w:i/>
                      <w:color w:val="auto"/>
                      <w:sz w:val="28"/>
                      <w:szCs w:val="28"/>
                      <w:lang w:val="hy-AM" w:eastAsia="en-US"/>
                    </w:rPr>
                  </m:ctrlPr>
                </m:sSubSupPr>
                <m:e>
                  <m:r>
                    <m:rPr>
                      <m:sty m:val="bi"/>
                    </m:rPr>
                    <w:rPr>
                      <w:rFonts w:ascii="Cambria Math" w:eastAsiaTheme="minorHAnsi" w:hAnsi="Cambria Math"/>
                      <w:color w:val="auto"/>
                      <w:sz w:val="28"/>
                      <w:szCs w:val="28"/>
                      <w:lang w:val="hy-AM" w:eastAsia="en-US"/>
                    </w:rPr>
                    <m:t>K</m:t>
                  </m:r>
                </m:e>
                <m:sub>
                  <m:r>
                    <m:rPr>
                      <m:sty m:val="bi"/>
                    </m:rPr>
                    <w:rPr>
                      <w:rFonts w:ascii="Cambria Math" w:eastAsiaTheme="minorHAnsi" w:hAnsi="Cambria Math"/>
                      <w:color w:val="auto"/>
                      <w:sz w:val="28"/>
                      <w:szCs w:val="28"/>
                      <w:lang w:val="hy-AM" w:eastAsia="en-US"/>
                    </w:rPr>
                    <m:t>ամր</m:t>
                  </m:r>
                </m:sub>
                <m:sup>
                  <m:r>
                    <m:rPr>
                      <m:sty m:val="bi"/>
                    </m:rPr>
                    <w:rPr>
                      <w:rFonts w:ascii="Cambria Math" w:eastAsiaTheme="minorHAnsi" w:hAnsi="Cambria Math"/>
                      <w:color w:val="auto"/>
                      <w:sz w:val="28"/>
                      <w:szCs w:val="28"/>
                      <w:lang w:val="hy-AM" w:eastAsia="en-US"/>
                    </w:rPr>
                    <m:t>պահ</m:t>
                  </m:r>
                </m:sup>
              </m:sSubSup>
            </m:oMath>
            <w:r w:rsidR="0062739D" w:rsidRPr="006C16F6">
              <w:rPr>
                <w:rFonts w:ascii="GHEA Grapalat" w:eastAsiaTheme="minorHAnsi" w:hAnsi="GHEA Grapalat"/>
                <w:b/>
                <w:color w:val="auto"/>
                <w:sz w:val="24"/>
                <w:szCs w:val="24"/>
                <w:lang w:val="hy-AM" w:eastAsia="en-US"/>
              </w:rPr>
              <w:t>, ըստ չափանիշի՝</w:t>
            </w:r>
          </w:p>
        </w:tc>
      </w:tr>
      <w:tr w:rsidR="00B97A62" w:rsidRPr="006C16F6" w:rsidTr="00B97A62">
        <w:trPr>
          <w:trHeight w:val="184"/>
        </w:trPr>
        <w:tc>
          <w:tcPr>
            <w:tcW w:w="1930" w:type="dxa"/>
            <w:vMerge/>
          </w:tcPr>
          <w:p w:rsidR="00B97A62" w:rsidRPr="006C16F6" w:rsidRDefault="00B97A62"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
                <w:color w:val="auto"/>
                <w:sz w:val="24"/>
                <w:szCs w:val="24"/>
                <w:lang w:val="hy-AM" w:eastAsia="en-US"/>
              </w:rPr>
            </w:pPr>
          </w:p>
        </w:tc>
        <w:tc>
          <w:tcPr>
            <w:tcW w:w="1869" w:type="dxa"/>
            <w:vMerge/>
          </w:tcPr>
          <w:p w:rsidR="00B97A62" w:rsidRPr="006C16F6" w:rsidRDefault="00B97A62"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
                <w:color w:val="auto"/>
                <w:sz w:val="24"/>
                <w:szCs w:val="24"/>
                <w:lang w:val="hy-AM" w:eastAsia="en-US"/>
              </w:rPr>
            </w:pPr>
          </w:p>
        </w:tc>
        <w:tc>
          <w:tcPr>
            <w:tcW w:w="1731"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առաձգական ճկվածքի</w:t>
            </w:r>
          </w:p>
        </w:tc>
        <w:tc>
          <w:tcPr>
            <w:tcW w:w="3784" w:type="dxa"/>
          </w:tcPr>
          <w:p w:rsidR="00B97A62" w:rsidRPr="006C16F6" w:rsidRDefault="0062739D" w:rsidP="0062739D">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շարժակայունության և ծռման ժամանակ ձգման</w:t>
            </w:r>
          </w:p>
        </w:tc>
      </w:tr>
      <w:tr w:rsidR="00B97A62" w:rsidRPr="006C16F6" w:rsidTr="00B97A62">
        <w:trPr>
          <w:trHeight w:val="261"/>
        </w:trPr>
        <w:tc>
          <w:tcPr>
            <w:tcW w:w="1930" w:type="dxa"/>
            <w:vMerge w:val="restart"/>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Հիմնական</w:t>
            </w:r>
          </w:p>
        </w:tc>
        <w:tc>
          <w:tcPr>
            <w:tcW w:w="1869"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I</w:t>
            </w:r>
          </w:p>
        </w:tc>
        <w:tc>
          <w:tcPr>
            <w:tcW w:w="1731" w:type="dxa"/>
          </w:tcPr>
          <w:p w:rsidR="00B97A62" w:rsidRPr="006C16F6" w:rsidRDefault="0062739D" w:rsidP="000B3427">
            <w:pPr>
              <w:pStyle w:val="ListParagraph"/>
              <w:tabs>
                <w:tab w:val="left" w:pos="1080"/>
                <w:tab w:val="left" w:pos="1260"/>
              </w:tabs>
              <w:autoSpaceDE w:val="0"/>
              <w:autoSpaceDN w:val="0"/>
              <w:adjustRightInd w:val="0"/>
              <w:spacing w:after="0" w:line="360" w:lineRule="auto"/>
              <w:ind w:left="0" w:right="0" w:firstLine="88"/>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1.50</w:t>
            </w:r>
          </w:p>
        </w:tc>
        <w:tc>
          <w:tcPr>
            <w:tcW w:w="3784"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1.10</w:t>
            </w:r>
          </w:p>
        </w:tc>
      </w:tr>
      <w:tr w:rsidR="00B97A62" w:rsidRPr="006C16F6" w:rsidTr="00B97A62">
        <w:trPr>
          <w:trHeight w:val="261"/>
        </w:trPr>
        <w:tc>
          <w:tcPr>
            <w:tcW w:w="1930" w:type="dxa"/>
            <w:vMerge/>
          </w:tcPr>
          <w:p w:rsidR="00B97A62" w:rsidRPr="006C16F6" w:rsidRDefault="00B97A62"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eastAsia="en-US"/>
              </w:rPr>
            </w:pPr>
          </w:p>
        </w:tc>
        <w:tc>
          <w:tcPr>
            <w:tcW w:w="1869"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II</w:t>
            </w:r>
          </w:p>
        </w:tc>
        <w:tc>
          <w:tcPr>
            <w:tcW w:w="1731" w:type="dxa"/>
          </w:tcPr>
          <w:p w:rsidR="00B97A62" w:rsidRPr="006C16F6" w:rsidRDefault="0062739D" w:rsidP="000B3427">
            <w:pPr>
              <w:pStyle w:val="ListParagraph"/>
              <w:tabs>
                <w:tab w:val="left" w:pos="1080"/>
                <w:tab w:val="left" w:pos="1260"/>
              </w:tabs>
              <w:autoSpaceDE w:val="0"/>
              <w:autoSpaceDN w:val="0"/>
              <w:adjustRightInd w:val="0"/>
              <w:spacing w:after="0" w:line="360" w:lineRule="auto"/>
              <w:ind w:left="0" w:right="0" w:firstLine="88"/>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1.20</w:t>
            </w:r>
          </w:p>
        </w:tc>
        <w:tc>
          <w:tcPr>
            <w:tcW w:w="3784"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1.00</w:t>
            </w:r>
          </w:p>
        </w:tc>
      </w:tr>
      <w:tr w:rsidR="00B97A62" w:rsidRPr="006C16F6" w:rsidTr="00B97A62">
        <w:trPr>
          <w:trHeight w:val="307"/>
        </w:trPr>
        <w:tc>
          <w:tcPr>
            <w:tcW w:w="1930" w:type="dxa"/>
            <w:vMerge/>
          </w:tcPr>
          <w:p w:rsidR="00B97A62" w:rsidRPr="006C16F6" w:rsidRDefault="00B97A62"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eastAsia="en-US"/>
              </w:rPr>
            </w:pPr>
          </w:p>
        </w:tc>
        <w:tc>
          <w:tcPr>
            <w:tcW w:w="1869"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III</w:t>
            </w:r>
          </w:p>
        </w:tc>
        <w:tc>
          <w:tcPr>
            <w:tcW w:w="1731" w:type="dxa"/>
          </w:tcPr>
          <w:p w:rsidR="00B97A62" w:rsidRPr="006C16F6" w:rsidRDefault="0062739D" w:rsidP="000B3427">
            <w:pPr>
              <w:pStyle w:val="ListParagraph"/>
              <w:tabs>
                <w:tab w:val="left" w:pos="1080"/>
                <w:tab w:val="left" w:pos="1260"/>
              </w:tabs>
              <w:autoSpaceDE w:val="0"/>
              <w:autoSpaceDN w:val="0"/>
              <w:adjustRightInd w:val="0"/>
              <w:spacing w:after="0" w:line="360" w:lineRule="auto"/>
              <w:ind w:left="0" w:right="0" w:firstLine="88"/>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1.17</w:t>
            </w:r>
          </w:p>
        </w:tc>
        <w:tc>
          <w:tcPr>
            <w:tcW w:w="3784"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1.00</w:t>
            </w:r>
          </w:p>
        </w:tc>
      </w:tr>
      <w:tr w:rsidR="00B97A62" w:rsidRPr="006C16F6" w:rsidTr="00B97A62">
        <w:trPr>
          <w:trHeight w:val="352"/>
        </w:trPr>
        <w:tc>
          <w:tcPr>
            <w:tcW w:w="1930" w:type="dxa"/>
            <w:vMerge/>
          </w:tcPr>
          <w:p w:rsidR="00B97A62" w:rsidRPr="006C16F6" w:rsidRDefault="00B97A62"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eastAsia="en-US"/>
              </w:rPr>
            </w:pPr>
          </w:p>
        </w:tc>
        <w:tc>
          <w:tcPr>
            <w:tcW w:w="1869"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IV</w:t>
            </w:r>
          </w:p>
        </w:tc>
        <w:tc>
          <w:tcPr>
            <w:tcW w:w="1731" w:type="dxa"/>
          </w:tcPr>
          <w:p w:rsidR="00B97A62" w:rsidRPr="006C16F6" w:rsidRDefault="0062739D" w:rsidP="000B3427">
            <w:pPr>
              <w:pStyle w:val="ListParagraph"/>
              <w:tabs>
                <w:tab w:val="left" w:pos="1080"/>
                <w:tab w:val="left" w:pos="1260"/>
              </w:tabs>
              <w:autoSpaceDE w:val="0"/>
              <w:autoSpaceDN w:val="0"/>
              <w:adjustRightInd w:val="0"/>
              <w:spacing w:after="0" w:line="360" w:lineRule="auto"/>
              <w:ind w:left="0" w:right="0" w:firstLine="88"/>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1.15</w:t>
            </w:r>
          </w:p>
        </w:tc>
        <w:tc>
          <w:tcPr>
            <w:tcW w:w="3784"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1.00</w:t>
            </w:r>
          </w:p>
        </w:tc>
      </w:tr>
      <w:tr w:rsidR="00B97A62" w:rsidRPr="006C16F6" w:rsidTr="00B97A62">
        <w:trPr>
          <w:trHeight w:val="368"/>
        </w:trPr>
        <w:tc>
          <w:tcPr>
            <w:tcW w:w="1930" w:type="dxa"/>
            <w:vMerge w:val="restart"/>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Թեթևացված</w:t>
            </w:r>
          </w:p>
        </w:tc>
        <w:tc>
          <w:tcPr>
            <w:tcW w:w="1869"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III</w:t>
            </w:r>
          </w:p>
        </w:tc>
        <w:tc>
          <w:tcPr>
            <w:tcW w:w="1731" w:type="dxa"/>
          </w:tcPr>
          <w:p w:rsidR="00B97A62" w:rsidRPr="006C16F6" w:rsidRDefault="0062739D" w:rsidP="000B3427">
            <w:pPr>
              <w:pStyle w:val="ListParagraph"/>
              <w:tabs>
                <w:tab w:val="left" w:pos="1080"/>
                <w:tab w:val="left" w:pos="1260"/>
              </w:tabs>
              <w:autoSpaceDE w:val="0"/>
              <w:autoSpaceDN w:val="0"/>
              <w:adjustRightInd w:val="0"/>
              <w:spacing w:after="0" w:line="360" w:lineRule="auto"/>
              <w:ind w:left="0" w:right="0" w:firstLine="88"/>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1.15</w:t>
            </w:r>
          </w:p>
        </w:tc>
        <w:tc>
          <w:tcPr>
            <w:tcW w:w="3784"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1.00</w:t>
            </w:r>
          </w:p>
        </w:tc>
      </w:tr>
      <w:tr w:rsidR="00B97A62" w:rsidRPr="006C16F6" w:rsidTr="00B97A62">
        <w:trPr>
          <w:trHeight w:val="399"/>
        </w:trPr>
        <w:tc>
          <w:tcPr>
            <w:tcW w:w="1930" w:type="dxa"/>
            <w:vMerge/>
          </w:tcPr>
          <w:p w:rsidR="00B97A62" w:rsidRPr="006C16F6" w:rsidRDefault="00B97A62"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eastAsia="en-US"/>
              </w:rPr>
            </w:pPr>
          </w:p>
        </w:tc>
        <w:tc>
          <w:tcPr>
            <w:tcW w:w="1869"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IV</w:t>
            </w:r>
          </w:p>
        </w:tc>
        <w:tc>
          <w:tcPr>
            <w:tcW w:w="1731" w:type="dxa"/>
          </w:tcPr>
          <w:p w:rsidR="00B97A62" w:rsidRPr="006C16F6" w:rsidRDefault="0062739D" w:rsidP="000B3427">
            <w:pPr>
              <w:pStyle w:val="ListParagraph"/>
              <w:tabs>
                <w:tab w:val="left" w:pos="1080"/>
                <w:tab w:val="left" w:pos="1260"/>
              </w:tabs>
              <w:autoSpaceDE w:val="0"/>
              <w:autoSpaceDN w:val="0"/>
              <w:adjustRightInd w:val="0"/>
              <w:spacing w:after="0" w:line="360" w:lineRule="auto"/>
              <w:ind w:left="0" w:right="0" w:firstLine="88"/>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1.06</w:t>
            </w:r>
          </w:p>
        </w:tc>
        <w:tc>
          <w:tcPr>
            <w:tcW w:w="3784"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0.94</w:t>
            </w:r>
          </w:p>
        </w:tc>
      </w:tr>
      <w:tr w:rsidR="00B97A62" w:rsidRPr="006C16F6" w:rsidTr="00B97A62">
        <w:trPr>
          <w:trHeight w:val="352"/>
        </w:trPr>
        <w:tc>
          <w:tcPr>
            <w:tcW w:w="1930" w:type="dxa"/>
            <w:vMerge/>
          </w:tcPr>
          <w:p w:rsidR="00B97A62" w:rsidRPr="006C16F6" w:rsidRDefault="00B97A62"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eastAsia="en-US"/>
              </w:rPr>
            </w:pPr>
          </w:p>
        </w:tc>
        <w:tc>
          <w:tcPr>
            <w:tcW w:w="1869"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V</w:t>
            </w:r>
          </w:p>
        </w:tc>
        <w:tc>
          <w:tcPr>
            <w:tcW w:w="1731" w:type="dxa"/>
          </w:tcPr>
          <w:p w:rsidR="00B97A62" w:rsidRPr="006C16F6" w:rsidRDefault="0062739D" w:rsidP="000B3427">
            <w:pPr>
              <w:pStyle w:val="ListParagraph"/>
              <w:tabs>
                <w:tab w:val="left" w:pos="1080"/>
                <w:tab w:val="left" w:pos="1260"/>
              </w:tabs>
              <w:autoSpaceDE w:val="0"/>
              <w:autoSpaceDN w:val="0"/>
              <w:adjustRightInd w:val="0"/>
              <w:spacing w:after="0" w:line="360" w:lineRule="auto"/>
              <w:ind w:left="0" w:right="0" w:firstLine="88"/>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1.02</w:t>
            </w:r>
          </w:p>
        </w:tc>
        <w:tc>
          <w:tcPr>
            <w:tcW w:w="3784"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0.87</w:t>
            </w:r>
          </w:p>
        </w:tc>
      </w:tr>
      <w:tr w:rsidR="00B97A62" w:rsidRPr="006C16F6" w:rsidTr="000B3427">
        <w:trPr>
          <w:trHeight w:val="71"/>
        </w:trPr>
        <w:tc>
          <w:tcPr>
            <w:tcW w:w="1930" w:type="dxa"/>
            <w:vMerge w:val="restart"/>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Անցումային</w:t>
            </w:r>
          </w:p>
        </w:tc>
        <w:tc>
          <w:tcPr>
            <w:tcW w:w="1869"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IV</w:t>
            </w:r>
          </w:p>
        </w:tc>
        <w:tc>
          <w:tcPr>
            <w:tcW w:w="1731" w:type="dxa"/>
          </w:tcPr>
          <w:p w:rsidR="00B97A62" w:rsidRPr="006C16F6" w:rsidRDefault="0062739D" w:rsidP="000B3427">
            <w:pPr>
              <w:pStyle w:val="ListParagraph"/>
              <w:tabs>
                <w:tab w:val="left" w:pos="1080"/>
                <w:tab w:val="left" w:pos="1260"/>
              </w:tabs>
              <w:autoSpaceDE w:val="0"/>
              <w:autoSpaceDN w:val="0"/>
              <w:adjustRightInd w:val="0"/>
              <w:spacing w:after="0" w:line="360" w:lineRule="auto"/>
              <w:ind w:left="0" w:right="0" w:firstLine="88"/>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0.02</w:t>
            </w:r>
          </w:p>
        </w:tc>
        <w:tc>
          <w:tcPr>
            <w:tcW w:w="3784"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0.87</w:t>
            </w:r>
          </w:p>
        </w:tc>
      </w:tr>
      <w:tr w:rsidR="00B97A62" w:rsidRPr="006C16F6" w:rsidTr="000B3427">
        <w:trPr>
          <w:trHeight w:val="71"/>
        </w:trPr>
        <w:tc>
          <w:tcPr>
            <w:tcW w:w="1930" w:type="dxa"/>
            <w:vMerge/>
          </w:tcPr>
          <w:p w:rsidR="00B97A62" w:rsidRPr="006C16F6" w:rsidRDefault="00B97A62"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eastAsia="en-US"/>
              </w:rPr>
            </w:pPr>
          </w:p>
        </w:tc>
        <w:tc>
          <w:tcPr>
            <w:tcW w:w="1869"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V</w:t>
            </w:r>
          </w:p>
        </w:tc>
        <w:tc>
          <w:tcPr>
            <w:tcW w:w="1731" w:type="dxa"/>
          </w:tcPr>
          <w:p w:rsidR="00B97A62" w:rsidRPr="006C16F6" w:rsidRDefault="0062739D" w:rsidP="000B3427">
            <w:pPr>
              <w:pStyle w:val="ListParagraph"/>
              <w:tabs>
                <w:tab w:val="left" w:pos="1080"/>
                <w:tab w:val="left" w:pos="1260"/>
              </w:tabs>
              <w:autoSpaceDE w:val="0"/>
              <w:autoSpaceDN w:val="0"/>
              <w:adjustRightInd w:val="0"/>
              <w:spacing w:after="0" w:line="360" w:lineRule="auto"/>
              <w:ind w:left="0" w:right="0" w:firstLine="88"/>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0.98</w:t>
            </w:r>
          </w:p>
        </w:tc>
        <w:tc>
          <w:tcPr>
            <w:tcW w:w="3784" w:type="dxa"/>
          </w:tcPr>
          <w:p w:rsidR="00B97A62" w:rsidRPr="006C16F6" w:rsidRDefault="0062739D" w:rsidP="00B97A62">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en-US" w:eastAsia="en-US"/>
              </w:rPr>
            </w:pPr>
            <w:r w:rsidRPr="006C16F6">
              <w:rPr>
                <w:rFonts w:ascii="GHEA Grapalat" w:eastAsiaTheme="minorHAnsi" w:hAnsi="GHEA Grapalat"/>
                <w:bCs/>
                <w:color w:val="auto"/>
                <w:sz w:val="24"/>
                <w:szCs w:val="24"/>
                <w:lang w:val="en-US" w:eastAsia="en-US"/>
              </w:rPr>
              <w:t>0.87</w:t>
            </w:r>
          </w:p>
        </w:tc>
      </w:tr>
    </w:tbl>
    <w:p w:rsidR="00DF423C" w:rsidRPr="006C16F6" w:rsidRDefault="00DF423C" w:rsidP="00DF423C">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p w:rsidR="000B3427" w:rsidRPr="006C16F6" w:rsidRDefault="000B3427" w:rsidP="00F5648C">
      <w:pPr>
        <w:pStyle w:val="ListParagraph"/>
        <w:numPr>
          <w:ilvl w:val="0"/>
          <w:numId w:val="10"/>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Ճանապաարհային պատվածքների ուժեղացման ժամանակ պետք է պահպաանվեն հետևյալ պայմանները</w:t>
      </w:r>
      <w:r w:rsidRPr="006C16F6">
        <w:rPr>
          <w:rFonts w:ascii="Cambria Math" w:eastAsiaTheme="minorHAnsi" w:hAnsi="Cambria Math"/>
          <w:bCs/>
          <w:color w:val="auto"/>
          <w:sz w:val="24"/>
          <w:szCs w:val="24"/>
          <w:lang w:val="hy-AM" w:eastAsia="en-US"/>
        </w:rPr>
        <w:t>․</w:t>
      </w:r>
    </w:p>
    <w:p w:rsidR="000B3427" w:rsidRPr="006C16F6" w:rsidRDefault="000B3427" w:rsidP="00F5648C">
      <w:pPr>
        <w:pStyle w:val="ListParagraph"/>
        <w:numPr>
          <w:ilvl w:val="0"/>
          <w:numId w:val="35"/>
        </w:numP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 xml:space="preserve">Նոր պատվածքի տեսակը չպիտի լինի ավելի վատը, քան ուժեղացվող ճանապարհային պատվածքն է։ Բարելավված թեթևացված կամ անցումային ճանապարհային պատվածքների փոխարեն կարող են օգտագործվել ավելի լավ պատվածքներ։ </w:t>
      </w:r>
    </w:p>
    <w:p w:rsidR="000B3427" w:rsidRPr="006C16F6" w:rsidRDefault="000B3427" w:rsidP="00F5648C">
      <w:pPr>
        <w:pStyle w:val="ListParagraph"/>
        <w:numPr>
          <w:ilvl w:val="0"/>
          <w:numId w:val="35"/>
        </w:numPr>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 xml:space="preserve">Ուժեղացման կոնստրուկցիայի յուրաքանչյուր շերտի հաստություն պետք է ընդունել աղյուսակ 3-ում բերված արժեքներից ոչ պակաս։ Հակառակ դեպքում </w:t>
      </w:r>
      <w:r w:rsidR="00D732B7" w:rsidRPr="006C16F6">
        <w:rPr>
          <w:rFonts w:ascii="GHEA Grapalat" w:eastAsiaTheme="minorHAnsi" w:hAnsi="GHEA Grapalat"/>
          <w:bCs/>
          <w:color w:val="auto"/>
          <w:sz w:val="24"/>
          <w:szCs w:val="24"/>
          <w:lang w:val="hy-AM" w:eastAsia="en-US"/>
        </w:rPr>
        <w:t xml:space="preserve">ուժեղացման շերտի համար </w:t>
      </w:r>
      <w:r w:rsidRPr="006C16F6">
        <w:rPr>
          <w:rFonts w:ascii="GHEA Grapalat" w:eastAsiaTheme="minorHAnsi" w:hAnsi="GHEA Grapalat"/>
          <w:bCs/>
          <w:color w:val="auto"/>
          <w:sz w:val="24"/>
          <w:szCs w:val="24"/>
          <w:lang w:val="hy-AM" w:eastAsia="en-US"/>
        </w:rPr>
        <w:t xml:space="preserve">պետք է օգտագործել </w:t>
      </w:r>
      <w:r w:rsidR="00D732B7" w:rsidRPr="006C16F6">
        <w:rPr>
          <w:rFonts w:ascii="GHEA Grapalat" w:eastAsiaTheme="minorHAnsi" w:hAnsi="GHEA Grapalat"/>
          <w:bCs/>
          <w:color w:val="auto"/>
          <w:sz w:val="24"/>
          <w:szCs w:val="24"/>
          <w:lang w:val="hy-AM" w:eastAsia="en-US"/>
        </w:rPr>
        <w:t>այլ նյութ, որից կարելի է նախատեսել ավելի բարակ շերտ։ Ըստ անհրաժեշտության, կարելի է նախատեսել ուժեղացման երկու շերտ</w:t>
      </w:r>
      <w:r w:rsidR="00D732B7" w:rsidRPr="006C16F6">
        <w:rPr>
          <w:rFonts w:ascii="Cambria Math" w:eastAsiaTheme="minorHAnsi" w:hAnsi="Cambria Math" w:cs="Cambria Math"/>
          <w:bCs/>
          <w:color w:val="auto"/>
          <w:sz w:val="24"/>
          <w:szCs w:val="24"/>
          <w:lang w:val="hy-AM" w:eastAsia="en-US"/>
        </w:rPr>
        <w:t>․</w:t>
      </w:r>
      <w:r w:rsidR="00D732B7" w:rsidRPr="006C16F6">
        <w:rPr>
          <w:rFonts w:ascii="GHEA Grapalat" w:eastAsiaTheme="minorHAnsi" w:hAnsi="GHEA Grapalat"/>
          <w:bCs/>
          <w:color w:val="auto"/>
          <w:sz w:val="24"/>
          <w:szCs w:val="24"/>
          <w:lang w:val="hy-AM" w:eastAsia="en-US"/>
        </w:rPr>
        <w:t xml:space="preserve"> ստորին շերտը նախատեսելով ավելի էժան և ավելի պակաս ամրություն ունեցող նյութերից, քան վերին շերտը։</w:t>
      </w:r>
    </w:p>
    <w:p w:rsidR="000B3427" w:rsidRPr="006C16F6" w:rsidRDefault="00D732B7" w:rsidP="00D732B7">
      <w:pPr>
        <w:pStyle w:val="ListParagraph"/>
        <w:tabs>
          <w:tab w:val="left" w:pos="1080"/>
          <w:tab w:val="left" w:pos="1260"/>
        </w:tabs>
        <w:autoSpaceDE w:val="0"/>
        <w:autoSpaceDN w:val="0"/>
        <w:adjustRightInd w:val="0"/>
        <w:spacing w:after="0" w:line="360" w:lineRule="auto"/>
        <w:ind w:left="1350"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Հավելված 1</w:t>
      </w:r>
    </w:p>
    <w:p w:rsidR="00D732B7" w:rsidRPr="006C16F6" w:rsidRDefault="00D732B7" w:rsidP="00D732B7">
      <w:pPr>
        <w:pStyle w:val="ListParagraph"/>
        <w:tabs>
          <w:tab w:val="left" w:pos="1080"/>
          <w:tab w:val="left" w:pos="1260"/>
        </w:tabs>
        <w:autoSpaceDE w:val="0"/>
        <w:autoSpaceDN w:val="0"/>
        <w:adjustRightInd w:val="0"/>
        <w:spacing w:after="0" w:line="360" w:lineRule="auto"/>
        <w:ind w:left="1350" w:right="0" w:firstLine="0"/>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Աշխատանքային շերտի գրունտի հաշվարկային բնութագրերը</w:t>
      </w:r>
    </w:p>
    <w:p w:rsidR="00D732B7" w:rsidRPr="006C16F6" w:rsidRDefault="00D732B7" w:rsidP="00D732B7">
      <w:pPr>
        <w:pStyle w:val="ListParagraph"/>
        <w:tabs>
          <w:tab w:val="left" w:pos="1080"/>
          <w:tab w:val="left" w:pos="1260"/>
        </w:tabs>
        <w:autoSpaceDE w:val="0"/>
        <w:autoSpaceDN w:val="0"/>
        <w:adjustRightInd w:val="0"/>
        <w:spacing w:after="0" w:line="360" w:lineRule="auto"/>
        <w:ind w:left="1350" w:right="0" w:firstLine="0"/>
        <w:jc w:val="center"/>
        <w:rPr>
          <w:rFonts w:ascii="GHEA Grapalat" w:eastAsiaTheme="minorHAnsi" w:hAnsi="GHEA Grapalat"/>
          <w:b/>
          <w:color w:val="auto"/>
          <w:sz w:val="24"/>
          <w:szCs w:val="24"/>
          <w:lang w:val="hy-AM" w:eastAsia="en-US"/>
        </w:rPr>
      </w:pPr>
    </w:p>
    <w:p w:rsidR="00D732B7" w:rsidRPr="006C16F6" w:rsidRDefault="00D732B7" w:rsidP="00D732B7">
      <w:pPr>
        <w:pStyle w:val="ListParagraph"/>
        <w:tabs>
          <w:tab w:val="left" w:pos="1080"/>
          <w:tab w:val="left" w:pos="1260"/>
        </w:tabs>
        <w:autoSpaceDE w:val="0"/>
        <w:autoSpaceDN w:val="0"/>
        <w:adjustRightInd w:val="0"/>
        <w:spacing w:after="0" w:line="360" w:lineRule="auto"/>
        <w:ind w:left="1350" w:right="0" w:firstLine="0"/>
        <w:jc w:val="center"/>
        <w:rPr>
          <w:rFonts w:ascii="GHEA Grapalat" w:eastAsiaTheme="minorHAnsi" w:hAnsi="GHEA Grapalat"/>
          <w:b/>
          <w:color w:val="auto"/>
          <w:sz w:val="24"/>
          <w:szCs w:val="24"/>
          <w:lang w:val="hy-AM" w:eastAsia="en-US"/>
        </w:rPr>
      </w:pPr>
      <w:bookmarkStart w:id="193" w:name="_Hlk189004504"/>
      <w:r w:rsidRPr="006C16F6">
        <w:rPr>
          <w:rFonts w:ascii="GHEA Grapalat" w:eastAsiaTheme="minorHAnsi" w:hAnsi="GHEA Grapalat"/>
          <w:b/>
          <w:color w:val="auto"/>
          <w:sz w:val="24"/>
          <w:szCs w:val="24"/>
          <w:lang w:val="hy-AM" w:eastAsia="en-US"/>
        </w:rPr>
        <w:t>Ճանապարհային պատվածքների հիմքում օգտագործվող կապակցված գրունտների տեսակները</w:t>
      </w:r>
    </w:p>
    <w:p w:rsidR="00D732B7" w:rsidRPr="006C16F6" w:rsidRDefault="00D732B7" w:rsidP="00D732B7">
      <w:pPr>
        <w:pStyle w:val="ListParagraph"/>
        <w:tabs>
          <w:tab w:val="left" w:pos="1080"/>
          <w:tab w:val="left" w:pos="1260"/>
        </w:tabs>
        <w:autoSpaceDE w:val="0"/>
        <w:autoSpaceDN w:val="0"/>
        <w:adjustRightInd w:val="0"/>
        <w:spacing w:after="0" w:line="360" w:lineRule="auto"/>
        <w:ind w:left="1350" w:right="0" w:firstLine="0"/>
        <w:jc w:val="right"/>
        <w:rPr>
          <w:rFonts w:ascii="GHEA Grapalat" w:eastAsiaTheme="minorHAnsi" w:hAnsi="GHEA Grapalat"/>
          <w:b/>
          <w:color w:val="auto"/>
          <w:sz w:val="22"/>
          <w:lang w:val="hy-AM" w:eastAsia="en-US"/>
        </w:rPr>
      </w:pPr>
      <w:r w:rsidRPr="006C16F6">
        <w:rPr>
          <w:rFonts w:ascii="GHEA Grapalat" w:eastAsiaTheme="minorHAnsi" w:hAnsi="GHEA Grapalat"/>
          <w:b/>
          <w:color w:val="auto"/>
          <w:sz w:val="22"/>
          <w:lang w:val="hy-AM" w:eastAsia="en-US"/>
        </w:rPr>
        <w:t>Աղյուսակ 1</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2835"/>
        <w:gridCol w:w="2825"/>
      </w:tblGrid>
      <w:tr w:rsidR="00D732B7" w:rsidRPr="006C16F6" w:rsidTr="00384192">
        <w:trPr>
          <w:trHeight w:val="635"/>
        </w:trPr>
        <w:tc>
          <w:tcPr>
            <w:tcW w:w="4253" w:type="dxa"/>
          </w:tcPr>
          <w:bookmarkEnd w:id="193"/>
          <w:p w:rsidR="00D732B7" w:rsidRPr="006C16F6" w:rsidRDefault="00D732B7" w:rsidP="00D732B7">
            <w:pPr>
              <w:spacing w:after="160" w:line="259" w:lineRule="auto"/>
              <w:ind w:right="0" w:firstLine="0"/>
              <w:jc w:val="center"/>
              <w:rPr>
                <w:rFonts w:ascii="GHEA Grapalat" w:eastAsia="Calibri" w:hAnsi="GHEA Grapalat" w:cs="BrowalliaUPC"/>
                <w:b/>
                <w:bCs/>
                <w:color w:val="auto"/>
                <w:sz w:val="24"/>
                <w:szCs w:val="24"/>
                <w:lang w:eastAsia="en-US"/>
              </w:rPr>
            </w:pPr>
            <w:r w:rsidRPr="006C16F6">
              <w:rPr>
                <w:rFonts w:ascii="GHEA Grapalat" w:eastAsia="Calibri" w:hAnsi="GHEA Grapalat" w:cs="BrowalliaUPC"/>
                <w:b/>
                <w:bCs/>
                <w:color w:val="auto"/>
                <w:sz w:val="24"/>
                <w:szCs w:val="24"/>
                <w:lang w:val="hy-AM" w:eastAsia="en-US"/>
              </w:rPr>
              <w:t>Կ</w:t>
            </w:r>
            <w:r w:rsidRPr="006C16F6">
              <w:rPr>
                <w:rFonts w:ascii="GHEA Grapalat" w:eastAsia="Calibri" w:hAnsi="GHEA Grapalat" w:cs="BrowalliaUPC"/>
                <w:b/>
                <w:bCs/>
                <w:color w:val="auto"/>
                <w:sz w:val="24"/>
                <w:szCs w:val="24"/>
                <w:lang w:eastAsia="en-US"/>
              </w:rPr>
              <w:t>ապակցված գրունտների տեսակները</w:t>
            </w:r>
          </w:p>
        </w:tc>
        <w:tc>
          <w:tcPr>
            <w:tcW w:w="2835" w:type="dxa"/>
          </w:tcPr>
          <w:p w:rsidR="00D732B7" w:rsidRPr="006C16F6" w:rsidRDefault="00D732B7" w:rsidP="00D732B7">
            <w:pPr>
              <w:spacing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Պլաստիկության թիվը Jp</w:t>
            </w:r>
          </w:p>
        </w:tc>
        <w:tc>
          <w:tcPr>
            <w:tcW w:w="2825" w:type="dxa"/>
          </w:tcPr>
          <w:p w:rsidR="00D732B7" w:rsidRPr="006C16F6" w:rsidRDefault="00D732B7" w:rsidP="00D732B7">
            <w:pPr>
              <w:spacing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Ավազահատիկների պարունակությունը (2-0.5մմ), % մասս</w:t>
            </w:r>
            <w:r w:rsidRPr="006C16F6">
              <w:rPr>
                <w:rFonts w:ascii="Cambria Math" w:eastAsia="Calibri" w:hAnsi="Cambria Math" w:cs="Cambria Math"/>
                <w:b/>
                <w:bCs/>
                <w:color w:val="auto"/>
                <w:sz w:val="24"/>
                <w:szCs w:val="24"/>
                <w:lang w:val="hy-AM" w:eastAsia="en-US"/>
              </w:rPr>
              <w:t>․</w:t>
            </w:r>
          </w:p>
        </w:tc>
      </w:tr>
      <w:tr w:rsidR="00D732B7" w:rsidRPr="006C16F6" w:rsidTr="00384192">
        <w:trPr>
          <w:trHeight w:val="71"/>
        </w:trPr>
        <w:tc>
          <w:tcPr>
            <w:tcW w:w="4253" w:type="dxa"/>
          </w:tcPr>
          <w:p w:rsidR="00D732B7" w:rsidRPr="006C16F6" w:rsidRDefault="00D732B7" w:rsidP="00D732B7">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Փոշենման ավազ</w:t>
            </w:r>
          </w:p>
        </w:tc>
        <w:tc>
          <w:tcPr>
            <w:tcW w:w="283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w:t>
            </w:r>
          </w:p>
        </w:tc>
        <w:tc>
          <w:tcPr>
            <w:tcW w:w="282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≥50</w:t>
            </w:r>
          </w:p>
        </w:tc>
      </w:tr>
      <w:tr w:rsidR="00D732B7" w:rsidRPr="006C16F6" w:rsidTr="00384192">
        <w:trPr>
          <w:trHeight w:val="71"/>
        </w:trPr>
        <w:tc>
          <w:tcPr>
            <w:tcW w:w="4253" w:type="dxa"/>
          </w:tcPr>
          <w:p w:rsidR="00D732B7" w:rsidRPr="006C16F6" w:rsidRDefault="00D732B7" w:rsidP="00D732B7">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Խոշոր թեթև կավավազ</w:t>
            </w:r>
          </w:p>
        </w:tc>
        <w:tc>
          <w:tcPr>
            <w:tcW w:w="283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1-7</w:t>
            </w:r>
          </w:p>
        </w:tc>
        <w:tc>
          <w:tcPr>
            <w:tcW w:w="282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&gt;50</w:t>
            </w:r>
          </w:p>
        </w:tc>
      </w:tr>
      <w:tr w:rsidR="00D732B7" w:rsidRPr="006C16F6" w:rsidTr="00384192">
        <w:trPr>
          <w:trHeight w:val="71"/>
        </w:trPr>
        <w:tc>
          <w:tcPr>
            <w:tcW w:w="4253" w:type="dxa"/>
          </w:tcPr>
          <w:p w:rsidR="00D732B7" w:rsidRPr="006C16F6" w:rsidRDefault="00D732B7" w:rsidP="00D732B7">
            <w:pPr>
              <w:spacing w:after="160" w:line="259" w:lineRule="auto"/>
              <w:ind w:right="0" w:firstLine="0"/>
              <w:jc w:val="left"/>
              <w:rPr>
                <w:rFonts w:ascii="GHEA Grapalat" w:eastAsia="Calibri" w:hAnsi="GHEA Grapalat" w:cs="BrowalliaUPC"/>
                <w:color w:val="auto"/>
                <w:sz w:val="24"/>
                <w:szCs w:val="24"/>
                <w:lang w:eastAsia="en-US"/>
              </w:rPr>
            </w:pPr>
            <w:r w:rsidRPr="006C16F6">
              <w:rPr>
                <w:rFonts w:ascii="GHEA Grapalat" w:eastAsia="Calibri" w:hAnsi="GHEA Grapalat" w:cs="BrowalliaUPC"/>
                <w:color w:val="auto"/>
                <w:sz w:val="24"/>
                <w:szCs w:val="24"/>
                <w:lang w:val="hy-AM" w:eastAsia="en-US"/>
              </w:rPr>
              <w:t>Թ</w:t>
            </w:r>
            <w:r w:rsidRPr="006C16F6">
              <w:rPr>
                <w:rFonts w:ascii="GHEA Grapalat" w:eastAsia="Calibri" w:hAnsi="GHEA Grapalat" w:cs="BrowalliaUPC"/>
                <w:color w:val="auto"/>
                <w:sz w:val="24"/>
                <w:szCs w:val="24"/>
                <w:lang w:eastAsia="en-US"/>
              </w:rPr>
              <w:t>եթև կավավազ</w:t>
            </w:r>
          </w:p>
        </w:tc>
        <w:tc>
          <w:tcPr>
            <w:tcW w:w="283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1-7</w:t>
            </w:r>
          </w:p>
        </w:tc>
        <w:tc>
          <w:tcPr>
            <w:tcW w:w="282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&gt;50</w:t>
            </w:r>
          </w:p>
        </w:tc>
      </w:tr>
      <w:tr w:rsidR="00D732B7" w:rsidRPr="006C16F6" w:rsidTr="00384192">
        <w:trPr>
          <w:trHeight w:val="95"/>
        </w:trPr>
        <w:tc>
          <w:tcPr>
            <w:tcW w:w="4253" w:type="dxa"/>
          </w:tcPr>
          <w:p w:rsidR="00D732B7" w:rsidRPr="006C16F6" w:rsidRDefault="00D732B7" w:rsidP="00D732B7">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 xml:space="preserve">Փոշենման </w:t>
            </w:r>
            <w:r w:rsidR="00384192" w:rsidRPr="006C16F6">
              <w:rPr>
                <w:rFonts w:ascii="GHEA Grapalat" w:eastAsia="Calibri" w:hAnsi="GHEA Grapalat" w:cs="BrowalliaUPC"/>
                <w:color w:val="auto"/>
                <w:sz w:val="24"/>
                <w:szCs w:val="24"/>
                <w:lang w:val="hy-AM" w:eastAsia="en-US"/>
              </w:rPr>
              <w:t>կավավազ</w:t>
            </w:r>
          </w:p>
        </w:tc>
        <w:tc>
          <w:tcPr>
            <w:tcW w:w="283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1-7</w:t>
            </w:r>
          </w:p>
        </w:tc>
        <w:tc>
          <w:tcPr>
            <w:tcW w:w="282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20--50</w:t>
            </w:r>
          </w:p>
        </w:tc>
      </w:tr>
      <w:tr w:rsidR="00D732B7" w:rsidRPr="006C16F6" w:rsidTr="00384192">
        <w:trPr>
          <w:trHeight w:val="71"/>
        </w:trPr>
        <w:tc>
          <w:tcPr>
            <w:tcW w:w="4253" w:type="dxa"/>
          </w:tcPr>
          <w:p w:rsidR="00384192" w:rsidRPr="006C16F6" w:rsidRDefault="00384192" w:rsidP="00D732B7">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Փոշենման ծանր կավավազ</w:t>
            </w:r>
          </w:p>
        </w:tc>
        <w:tc>
          <w:tcPr>
            <w:tcW w:w="283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1-7</w:t>
            </w:r>
          </w:p>
        </w:tc>
        <w:tc>
          <w:tcPr>
            <w:tcW w:w="282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&lt;20</w:t>
            </w:r>
          </w:p>
        </w:tc>
      </w:tr>
      <w:tr w:rsidR="00D732B7" w:rsidRPr="006C16F6" w:rsidTr="00384192">
        <w:trPr>
          <w:trHeight w:val="71"/>
        </w:trPr>
        <w:tc>
          <w:tcPr>
            <w:tcW w:w="4253" w:type="dxa"/>
          </w:tcPr>
          <w:p w:rsidR="00D732B7" w:rsidRPr="006C16F6" w:rsidRDefault="00384192" w:rsidP="00D732B7">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Թեթև ավազակավ</w:t>
            </w:r>
          </w:p>
        </w:tc>
        <w:tc>
          <w:tcPr>
            <w:tcW w:w="283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7-12</w:t>
            </w:r>
          </w:p>
        </w:tc>
        <w:tc>
          <w:tcPr>
            <w:tcW w:w="282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&gt;40</w:t>
            </w:r>
          </w:p>
        </w:tc>
      </w:tr>
      <w:tr w:rsidR="00D732B7" w:rsidRPr="006C16F6" w:rsidTr="00384192">
        <w:trPr>
          <w:trHeight w:val="71"/>
        </w:trPr>
        <w:tc>
          <w:tcPr>
            <w:tcW w:w="4253" w:type="dxa"/>
          </w:tcPr>
          <w:p w:rsidR="00D732B7" w:rsidRPr="006C16F6" w:rsidRDefault="00384192" w:rsidP="00D732B7">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Փոշենման թեթև ավազակավ</w:t>
            </w:r>
          </w:p>
        </w:tc>
        <w:tc>
          <w:tcPr>
            <w:tcW w:w="283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7-12</w:t>
            </w:r>
          </w:p>
        </w:tc>
        <w:tc>
          <w:tcPr>
            <w:tcW w:w="282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&lt;40</w:t>
            </w:r>
          </w:p>
        </w:tc>
      </w:tr>
      <w:tr w:rsidR="00D732B7" w:rsidRPr="006C16F6" w:rsidTr="00384192">
        <w:trPr>
          <w:trHeight w:val="71"/>
        </w:trPr>
        <w:tc>
          <w:tcPr>
            <w:tcW w:w="4253" w:type="dxa"/>
          </w:tcPr>
          <w:p w:rsidR="00D732B7" w:rsidRPr="006C16F6" w:rsidRDefault="00384192" w:rsidP="00D732B7">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Ծանր ավազակավ</w:t>
            </w:r>
          </w:p>
        </w:tc>
        <w:tc>
          <w:tcPr>
            <w:tcW w:w="283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12-17</w:t>
            </w:r>
          </w:p>
        </w:tc>
        <w:tc>
          <w:tcPr>
            <w:tcW w:w="282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&gt;40</w:t>
            </w:r>
          </w:p>
        </w:tc>
      </w:tr>
      <w:tr w:rsidR="00D732B7" w:rsidRPr="006C16F6" w:rsidTr="00384192">
        <w:trPr>
          <w:trHeight w:val="71"/>
        </w:trPr>
        <w:tc>
          <w:tcPr>
            <w:tcW w:w="4253" w:type="dxa"/>
          </w:tcPr>
          <w:p w:rsidR="00D732B7" w:rsidRPr="006C16F6" w:rsidRDefault="00384192" w:rsidP="00D732B7">
            <w:pPr>
              <w:spacing w:after="160" w:line="259" w:lineRule="auto"/>
              <w:ind w:right="0" w:firstLine="0"/>
              <w:jc w:val="left"/>
              <w:rPr>
                <w:rFonts w:ascii="GHEA Grapalat" w:eastAsia="Calibri" w:hAnsi="GHEA Grapalat" w:cs="BrowalliaUPC"/>
                <w:color w:val="auto"/>
                <w:sz w:val="24"/>
                <w:szCs w:val="24"/>
                <w:lang w:eastAsia="en-US"/>
              </w:rPr>
            </w:pPr>
            <w:r w:rsidRPr="006C16F6">
              <w:rPr>
                <w:rFonts w:ascii="GHEA Grapalat" w:eastAsia="Calibri" w:hAnsi="GHEA Grapalat" w:cs="BrowalliaUPC"/>
                <w:color w:val="auto"/>
                <w:sz w:val="24"/>
                <w:szCs w:val="24"/>
                <w:lang w:eastAsia="en-US"/>
              </w:rPr>
              <w:t xml:space="preserve">Փոշենման </w:t>
            </w:r>
            <w:r w:rsidRPr="006C16F6">
              <w:rPr>
                <w:rFonts w:ascii="GHEA Grapalat" w:eastAsia="Calibri" w:hAnsi="GHEA Grapalat" w:cs="BrowalliaUPC"/>
                <w:color w:val="auto"/>
                <w:sz w:val="24"/>
                <w:szCs w:val="24"/>
                <w:lang w:val="hy-AM" w:eastAsia="en-US"/>
              </w:rPr>
              <w:t>ծանր</w:t>
            </w:r>
            <w:r w:rsidRPr="006C16F6">
              <w:rPr>
                <w:rFonts w:ascii="GHEA Grapalat" w:eastAsia="Calibri" w:hAnsi="GHEA Grapalat" w:cs="BrowalliaUPC"/>
                <w:color w:val="auto"/>
                <w:sz w:val="24"/>
                <w:szCs w:val="24"/>
                <w:lang w:eastAsia="en-US"/>
              </w:rPr>
              <w:t xml:space="preserve"> ավազակավ</w:t>
            </w:r>
          </w:p>
        </w:tc>
        <w:tc>
          <w:tcPr>
            <w:tcW w:w="283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12-17</w:t>
            </w:r>
          </w:p>
        </w:tc>
        <w:tc>
          <w:tcPr>
            <w:tcW w:w="282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&lt;40</w:t>
            </w:r>
          </w:p>
        </w:tc>
      </w:tr>
      <w:tr w:rsidR="00D732B7" w:rsidRPr="006C16F6" w:rsidTr="00384192">
        <w:trPr>
          <w:trHeight w:val="71"/>
        </w:trPr>
        <w:tc>
          <w:tcPr>
            <w:tcW w:w="4253" w:type="dxa"/>
          </w:tcPr>
          <w:p w:rsidR="00D732B7" w:rsidRPr="006C16F6" w:rsidRDefault="00384192" w:rsidP="00D732B7">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Ավազային կավ</w:t>
            </w:r>
          </w:p>
        </w:tc>
        <w:tc>
          <w:tcPr>
            <w:tcW w:w="283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17-27</w:t>
            </w:r>
          </w:p>
        </w:tc>
        <w:tc>
          <w:tcPr>
            <w:tcW w:w="282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&gt;40</w:t>
            </w:r>
          </w:p>
        </w:tc>
      </w:tr>
      <w:tr w:rsidR="00D732B7" w:rsidRPr="006C16F6" w:rsidTr="00384192">
        <w:trPr>
          <w:trHeight w:val="273"/>
        </w:trPr>
        <w:tc>
          <w:tcPr>
            <w:tcW w:w="4253" w:type="dxa"/>
          </w:tcPr>
          <w:p w:rsidR="00D732B7" w:rsidRPr="006C16F6" w:rsidRDefault="00384192" w:rsidP="00D732B7">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Փոշենման կավ</w:t>
            </w:r>
          </w:p>
        </w:tc>
        <w:tc>
          <w:tcPr>
            <w:tcW w:w="283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17-27</w:t>
            </w:r>
          </w:p>
        </w:tc>
        <w:tc>
          <w:tcPr>
            <w:tcW w:w="282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&lt;40</w:t>
            </w:r>
          </w:p>
        </w:tc>
      </w:tr>
      <w:tr w:rsidR="00D732B7" w:rsidRPr="006C16F6" w:rsidTr="00384192">
        <w:trPr>
          <w:trHeight w:val="71"/>
        </w:trPr>
        <w:tc>
          <w:tcPr>
            <w:tcW w:w="4253" w:type="dxa"/>
          </w:tcPr>
          <w:p w:rsidR="00D732B7" w:rsidRPr="006C16F6" w:rsidRDefault="00384192" w:rsidP="00D732B7">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Յուղոտ կավ</w:t>
            </w:r>
          </w:p>
        </w:tc>
        <w:tc>
          <w:tcPr>
            <w:tcW w:w="2835" w:type="dxa"/>
          </w:tcPr>
          <w:p w:rsidR="00D732B7" w:rsidRPr="006C16F6" w:rsidRDefault="00384192"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Չի նորմավորվում</w:t>
            </w:r>
          </w:p>
        </w:tc>
        <w:tc>
          <w:tcPr>
            <w:tcW w:w="2825" w:type="dxa"/>
          </w:tcPr>
          <w:p w:rsidR="00D732B7" w:rsidRPr="006C16F6" w:rsidRDefault="00D732B7" w:rsidP="00384192">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&gt;27</w:t>
            </w:r>
          </w:p>
        </w:tc>
      </w:tr>
    </w:tbl>
    <w:p w:rsidR="00D732B7" w:rsidRPr="006C16F6" w:rsidRDefault="00D732B7"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en-US" w:eastAsia="en-US"/>
        </w:rPr>
      </w:pPr>
    </w:p>
    <w:p w:rsidR="00073763" w:rsidRPr="006C16F6" w:rsidRDefault="00073763"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en-US" w:eastAsia="en-US"/>
        </w:rPr>
      </w:pPr>
    </w:p>
    <w:p w:rsidR="00073763" w:rsidRPr="006C16F6" w:rsidRDefault="00073763"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en-US" w:eastAsia="en-US"/>
        </w:rPr>
      </w:pPr>
    </w:p>
    <w:p w:rsidR="00073763" w:rsidRPr="006C16F6" w:rsidRDefault="00073763"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en-US" w:eastAsia="en-US"/>
        </w:rPr>
      </w:pPr>
    </w:p>
    <w:p w:rsidR="00073763" w:rsidRPr="006C16F6" w:rsidRDefault="00073763"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en-US" w:eastAsia="en-US"/>
        </w:rPr>
      </w:pPr>
    </w:p>
    <w:p w:rsidR="00073763" w:rsidRPr="006C16F6" w:rsidRDefault="00073763"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en-US" w:eastAsia="en-US"/>
        </w:rPr>
      </w:pPr>
    </w:p>
    <w:p w:rsidR="00073763" w:rsidRPr="006C16F6" w:rsidRDefault="00073763"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en-US" w:eastAsia="en-US"/>
        </w:rPr>
      </w:pPr>
    </w:p>
    <w:p w:rsidR="00073763" w:rsidRPr="006C16F6" w:rsidRDefault="00073763"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en-US" w:eastAsia="en-US"/>
        </w:rPr>
      </w:pPr>
    </w:p>
    <w:p w:rsidR="00073763" w:rsidRPr="006C16F6" w:rsidRDefault="00073763"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en-US" w:eastAsia="en-US"/>
        </w:rPr>
      </w:pPr>
    </w:p>
    <w:p w:rsidR="00073763" w:rsidRPr="006C16F6" w:rsidRDefault="00073763"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en-US" w:eastAsia="en-US"/>
        </w:rPr>
      </w:pPr>
    </w:p>
    <w:p w:rsidR="00384192" w:rsidRPr="006C16F6" w:rsidRDefault="00384192"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en-US" w:eastAsia="en-US"/>
        </w:rPr>
      </w:pPr>
    </w:p>
    <w:p w:rsidR="00384192" w:rsidRPr="006C16F6" w:rsidRDefault="00384192" w:rsidP="00384192">
      <w:pPr>
        <w:tabs>
          <w:tab w:val="left" w:pos="1080"/>
          <w:tab w:val="left" w:pos="1260"/>
        </w:tabs>
        <w:autoSpaceDE w:val="0"/>
        <w:autoSpaceDN w:val="0"/>
        <w:adjustRightInd w:val="0"/>
        <w:spacing w:after="0" w:line="360" w:lineRule="auto"/>
        <w:ind w:left="1350" w:right="0" w:firstLine="0"/>
        <w:contextualSpacing/>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Կապակցված գրունտների առաձգականության մոդուլների հաշվարկային արժեքները</w:t>
      </w:r>
    </w:p>
    <w:p w:rsidR="00384192" w:rsidRPr="006C16F6" w:rsidRDefault="00384192" w:rsidP="00384192">
      <w:pPr>
        <w:tabs>
          <w:tab w:val="left" w:pos="1080"/>
          <w:tab w:val="left" w:pos="1260"/>
        </w:tabs>
        <w:autoSpaceDE w:val="0"/>
        <w:autoSpaceDN w:val="0"/>
        <w:adjustRightInd w:val="0"/>
        <w:spacing w:after="0" w:line="360" w:lineRule="auto"/>
        <w:ind w:left="1350" w:right="0" w:firstLine="0"/>
        <w:contextualSpacing/>
        <w:jc w:val="right"/>
        <w:rPr>
          <w:rFonts w:ascii="GHEA Grapalat" w:eastAsiaTheme="minorHAnsi" w:hAnsi="GHEA Grapalat"/>
          <w:b/>
          <w:color w:val="auto"/>
          <w:sz w:val="22"/>
          <w:lang w:val="en-US" w:eastAsia="en-US"/>
        </w:rPr>
      </w:pPr>
      <w:r w:rsidRPr="006C16F6">
        <w:rPr>
          <w:rFonts w:ascii="GHEA Grapalat" w:eastAsiaTheme="minorHAnsi" w:hAnsi="GHEA Grapalat"/>
          <w:b/>
          <w:color w:val="auto"/>
          <w:sz w:val="22"/>
          <w:lang w:val="hy-AM" w:eastAsia="en-US"/>
        </w:rPr>
        <w:t xml:space="preserve">Աղյուսակ </w:t>
      </w:r>
      <w:r w:rsidRPr="006C16F6">
        <w:rPr>
          <w:rFonts w:ascii="GHEA Grapalat" w:eastAsiaTheme="minorHAnsi" w:hAnsi="GHEA Grapalat"/>
          <w:b/>
          <w:color w:val="auto"/>
          <w:sz w:val="22"/>
          <w:lang w:val="en-US" w:eastAsia="en-US"/>
        </w:rPr>
        <w:t>2</w:t>
      </w:r>
    </w:p>
    <w:tbl>
      <w:tblPr>
        <w:tblW w:w="10683" w:type="dxa"/>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1"/>
        <w:gridCol w:w="850"/>
        <w:gridCol w:w="779"/>
        <w:gridCol w:w="775"/>
        <w:gridCol w:w="730"/>
        <w:gridCol w:w="753"/>
        <w:gridCol w:w="753"/>
        <w:gridCol w:w="753"/>
        <w:gridCol w:w="753"/>
        <w:gridCol w:w="753"/>
        <w:gridCol w:w="753"/>
      </w:tblGrid>
      <w:tr w:rsidR="00073763" w:rsidRPr="006C16F6" w:rsidTr="00073763">
        <w:trPr>
          <w:trHeight w:val="21"/>
        </w:trPr>
        <w:tc>
          <w:tcPr>
            <w:tcW w:w="3031" w:type="dxa"/>
            <w:vMerge w:val="restart"/>
          </w:tcPr>
          <w:p w:rsidR="00073763" w:rsidRPr="006C16F6" w:rsidRDefault="00073763"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Գրունտ</w:t>
            </w:r>
          </w:p>
        </w:tc>
        <w:tc>
          <w:tcPr>
            <w:tcW w:w="7652" w:type="dxa"/>
            <w:gridSpan w:val="10"/>
          </w:tcPr>
          <w:p w:rsidR="00073763" w:rsidRPr="006C16F6" w:rsidRDefault="00073763"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Հարաբերական խոնավության դեպքում առաձգականության մոդուլը, ՄՊա</w:t>
            </w:r>
          </w:p>
        </w:tc>
      </w:tr>
      <w:tr w:rsidR="00073763" w:rsidRPr="006C16F6" w:rsidTr="00073763">
        <w:trPr>
          <w:trHeight w:val="21"/>
        </w:trPr>
        <w:tc>
          <w:tcPr>
            <w:tcW w:w="3031" w:type="dxa"/>
            <w:vMerge/>
          </w:tcPr>
          <w:p w:rsidR="00073763" w:rsidRPr="006C16F6" w:rsidRDefault="00073763" w:rsidP="00073763">
            <w:pPr>
              <w:spacing w:before="240" w:after="160" w:line="259" w:lineRule="auto"/>
              <w:ind w:right="0" w:firstLine="0"/>
              <w:jc w:val="center"/>
              <w:rPr>
                <w:rFonts w:ascii="GHEA Grapalat" w:eastAsia="Calibri" w:hAnsi="GHEA Grapalat" w:cs="BrowalliaUPC"/>
                <w:color w:val="auto"/>
                <w:sz w:val="24"/>
                <w:szCs w:val="24"/>
                <w:lang w:val="hy-AM" w:eastAsia="en-US"/>
              </w:rPr>
            </w:pPr>
          </w:p>
        </w:tc>
        <w:tc>
          <w:tcPr>
            <w:tcW w:w="850"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0.50</w:t>
            </w:r>
          </w:p>
        </w:tc>
        <w:tc>
          <w:tcPr>
            <w:tcW w:w="779"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0.55</w:t>
            </w:r>
          </w:p>
        </w:tc>
        <w:tc>
          <w:tcPr>
            <w:tcW w:w="775"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0.60</w:t>
            </w:r>
          </w:p>
        </w:tc>
        <w:tc>
          <w:tcPr>
            <w:tcW w:w="730"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0.65</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0.70</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0.75</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0.80</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0.85</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0.90</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0.95</w:t>
            </w:r>
          </w:p>
        </w:tc>
      </w:tr>
      <w:tr w:rsidR="00073763" w:rsidRPr="006C16F6" w:rsidTr="00073763">
        <w:trPr>
          <w:trHeight w:val="21"/>
        </w:trPr>
        <w:tc>
          <w:tcPr>
            <w:tcW w:w="3031" w:type="dxa"/>
          </w:tcPr>
          <w:p w:rsidR="00073763" w:rsidRPr="006C16F6" w:rsidRDefault="00073763" w:rsidP="00073763">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Փոշենման ավազ</w:t>
            </w:r>
          </w:p>
        </w:tc>
        <w:tc>
          <w:tcPr>
            <w:tcW w:w="850"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96</w:t>
            </w:r>
          </w:p>
        </w:tc>
        <w:tc>
          <w:tcPr>
            <w:tcW w:w="779"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90</w:t>
            </w:r>
          </w:p>
        </w:tc>
        <w:tc>
          <w:tcPr>
            <w:tcW w:w="775"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84</w:t>
            </w:r>
          </w:p>
        </w:tc>
        <w:tc>
          <w:tcPr>
            <w:tcW w:w="730"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78</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72</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66</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60</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54</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48</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43</w:t>
            </w:r>
          </w:p>
        </w:tc>
      </w:tr>
      <w:tr w:rsidR="00073763" w:rsidRPr="006C16F6" w:rsidTr="00073763">
        <w:trPr>
          <w:trHeight w:val="21"/>
        </w:trPr>
        <w:tc>
          <w:tcPr>
            <w:tcW w:w="3031" w:type="dxa"/>
          </w:tcPr>
          <w:p w:rsidR="00073763" w:rsidRPr="006C16F6" w:rsidRDefault="00073763" w:rsidP="00073763">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Թեթև կավավազ</w:t>
            </w:r>
          </w:p>
        </w:tc>
        <w:tc>
          <w:tcPr>
            <w:tcW w:w="850"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70</w:t>
            </w:r>
          </w:p>
        </w:tc>
        <w:tc>
          <w:tcPr>
            <w:tcW w:w="779"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60</w:t>
            </w:r>
          </w:p>
        </w:tc>
        <w:tc>
          <w:tcPr>
            <w:tcW w:w="775"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56</w:t>
            </w:r>
          </w:p>
        </w:tc>
        <w:tc>
          <w:tcPr>
            <w:tcW w:w="730"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53</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49</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45</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43</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42</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41</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40</w:t>
            </w:r>
          </w:p>
        </w:tc>
      </w:tr>
      <w:tr w:rsidR="00073763" w:rsidRPr="006C16F6" w:rsidTr="00073763">
        <w:trPr>
          <w:trHeight w:val="21"/>
        </w:trPr>
        <w:tc>
          <w:tcPr>
            <w:tcW w:w="3031" w:type="dxa"/>
          </w:tcPr>
          <w:p w:rsidR="00073763" w:rsidRPr="006C16F6" w:rsidRDefault="00073763" w:rsidP="00073763">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Փոշենման կավավազ, ծանր փոշենման կավավազ</w:t>
            </w:r>
          </w:p>
        </w:tc>
        <w:tc>
          <w:tcPr>
            <w:tcW w:w="850"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108</w:t>
            </w:r>
          </w:p>
        </w:tc>
        <w:tc>
          <w:tcPr>
            <w:tcW w:w="779"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90</w:t>
            </w:r>
          </w:p>
        </w:tc>
        <w:tc>
          <w:tcPr>
            <w:tcW w:w="775"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72</w:t>
            </w:r>
          </w:p>
        </w:tc>
        <w:tc>
          <w:tcPr>
            <w:tcW w:w="730"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54</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46</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38</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32</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27</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26</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25</w:t>
            </w:r>
          </w:p>
        </w:tc>
      </w:tr>
      <w:tr w:rsidR="00073763" w:rsidRPr="006C16F6" w:rsidTr="00073763">
        <w:trPr>
          <w:trHeight w:val="393"/>
        </w:trPr>
        <w:tc>
          <w:tcPr>
            <w:tcW w:w="3031" w:type="dxa"/>
          </w:tcPr>
          <w:p w:rsidR="00073763" w:rsidRPr="006C16F6" w:rsidRDefault="00073763" w:rsidP="00073763">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Թեթև ավազակավ, ծանր ավազակավ</w:t>
            </w:r>
          </w:p>
        </w:tc>
        <w:tc>
          <w:tcPr>
            <w:tcW w:w="850"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108</w:t>
            </w:r>
          </w:p>
        </w:tc>
        <w:tc>
          <w:tcPr>
            <w:tcW w:w="779"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90</w:t>
            </w:r>
          </w:p>
        </w:tc>
        <w:tc>
          <w:tcPr>
            <w:tcW w:w="775"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72</w:t>
            </w:r>
          </w:p>
        </w:tc>
        <w:tc>
          <w:tcPr>
            <w:tcW w:w="730"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50</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41</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34</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29</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25</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24</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23</w:t>
            </w:r>
          </w:p>
        </w:tc>
      </w:tr>
      <w:tr w:rsidR="00073763" w:rsidRPr="006C16F6" w:rsidTr="00073763">
        <w:trPr>
          <w:trHeight w:val="21"/>
        </w:trPr>
        <w:tc>
          <w:tcPr>
            <w:tcW w:w="3031" w:type="dxa"/>
          </w:tcPr>
          <w:p w:rsidR="00073763" w:rsidRPr="006C16F6" w:rsidRDefault="00073763" w:rsidP="00073763">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Թեթև փոշենման ավազակավ, ծանր փոշենման ավազակավ</w:t>
            </w:r>
          </w:p>
        </w:tc>
        <w:tc>
          <w:tcPr>
            <w:tcW w:w="850"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108</w:t>
            </w:r>
          </w:p>
        </w:tc>
        <w:tc>
          <w:tcPr>
            <w:tcW w:w="779"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90</w:t>
            </w:r>
          </w:p>
        </w:tc>
        <w:tc>
          <w:tcPr>
            <w:tcW w:w="775"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72</w:t>
            </w:r>
          </w:p>
        </w:tc>
        <w:tc>
          <w:tcPr>
            <w:tcW w:w="730"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54</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46</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38</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32</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27</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26</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25</w:t>
            </w:r>
          </w:p>
        </w:tc>
      </w:tr>
      <w:tr w:rsidR="00073763" w:rsidRPr="006C16F6" w:rsidTr="00073763">
        <w:trPr>
          <w:trHeight w:val="21"/>
        </w:trPr>
        <w:tc>
          <w:tcPr>
            <w:tcW w:w="3031" w:type="dxa"/>
          </w:tcPr>
          <w:p w:rsidR="00073763" w:rsidRPr="006C16F6" w:rsidRDefault="00073763" w:rsidP="00073763">
            <w:pPr>
              <w:spacing w:after="160" w:line="259" w:lineRule="auto"/>
              <w:ind w:right="0" w:firstLine="0"/>
              <w:jc w:val="left"/>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Կավ</w:t>
            </w:r>
          </w:p>
        </w:tc>
        <w:tc>
          <w:tcPr>
            <w:tcW w:w="850"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108</w:t>
            </w:r>
          </w:p>
        </w:tc>
        <w:tc>
          <w:tcPr>
            <w:tcW w:w="779"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90</w:t>
            </w:r>
          </w:p>
        </w:tc>
        <w:tc>
          <w:tcPr>
            <w:tcW w:w="775"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72</w:t>
            </w:r>
          </w:p>
        </w:tc>
        <w:tc>
          <w:tcPr>
            <w:tcW w:w="730"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50</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41</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34</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29</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25</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24</w:t>
            </w:r>
          </w:p>
        </w:tc>
        <w:tc>
          <w:tcPr>
            <w:tcW w:w="753" w:type="dxa"/>
          </w:tcPr>
          <w:p w:rsidR="00073763" w:rsidRPr="006C16F6" w:rsidRDefault="00073763" w:rsidP="00073763">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23</w:t>
            </w:r>
          </w:p>
        </w:tc>
      </w:tr>
    </w:tbl>
    <w:p w:rsidR="00384192" w:rsidRPr="006C16F6" w:rsidRDefault="00384192"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en-US" w:eastAsia="en-US"/>
        </w:rPr>
      </w:pPr>
    </w:p>
    <w:p w:rsidR="00073763" w:rsidRPr="006C16F6" w:rsidRDefault="00073763"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en-US" w:eastAsia="en-US"/>
        </w:rPr>
      </w:pPr>
    </w:p>
    <w:p w:rsidR="00073763" w:rsidRPr="006C16F6" w:rsidRDefault="00073763" w:rsidP="0058462A">
      <w:pPr>
        <w:tabs>
          <w:tab w:val="left" w:pos="1080"/>
          <w:tab w:val="left" w:pos="1260"/>
        </w:tabs>
        <w:autoSpaceDE w:val="0"/>
        <w:autoSpaceDN w:val="0"/>
        <w:adjustRightInd w:val="0"/>
        <w:spacing w:after="0" w:line="360" w:lineRule="auto"/>
        <w:ind w:left="1350" w:right="-284" w:hanging="1917"/>
        <w:contextualSpacing/>
        <w:jc w:val="center"/>
        <w:rPr>
          <w:rFonts w:ascii="GHEA Grapalat" w:eastAsiaTheme="minorHAnsi" w:hAnsi="GHEA Grapalat"/>
          <w:b/>
          <w:color w:val="auto"/>
          <w:sz w:val="24"/>
          <w:szCs w:val="24"/>
          <w:lang w:val="hy-AM" w:eastAsia="en-US"/>
        </w:rPr>
      </w:pPr>
      <w:bookmarkStart w:id="194" w:name="_Hlk189006792"/>
      <w:bookmarkStart w:id="195" w:name="_Hlk189006351"/>
      <w:r w:rsidRPr="006C16F6">
        <w:rPr>
          <w:rFonts w:ascii="GHEA Grapalat" w:eastAsiaTheme="minorHAnsi" w:hAnsi="GHEA Grapalat"/>
          <w:b/>
          <w:color w:val="auto"/>
          <w:sz w:val="24"/>
          <w:szCs w:val="24"/>
          <w:lang w:val="hy-AM" w:eastAsia="en-US"/>
        </w:rPr>
        <w:t>Կապակցված գրունտների շարժային բնութագրերի</w:t>
      </w:r>
      <w:r w:rsidRPr="006C16F6">
        <w:rPr>
          <w:rFonts w:ascii="GHEA Grapalat" w:eastAsiaTheme="minorHAnsi" w:hAnsi="GHEA Grapalat"/>
          <w:b/>
          <w:color w:val="auto"/>
          <w:sz w:val="24"/>
          <w:szCs w:val="24"/>
          <w:lang w:val="en-US" w:eastAsia="en-US"/>
        </w:rPr>
        <w:t xml:space="preserve"> (</w:t>
      </w:r>
      <w:r w:rsidRPr="006C16F6">
        <w:rPr>
          <w:rFonts w:ascii="GHEA Grapalat" w:eastAsiaTheme="minorHAnsi" w:hAnsi="GHEA Grapalat"/>
          <w:b/>
          <w:color w:val="auto"/>
          <w:sz w:val="24"/>
          <w:szCs w:val="24"/>
          <w:lang w:val="hy-AM" w:eastAsia="en-US"/>
        </w:rPr>
        <w:t xml:space="preserve">տեսակարար կապակցումը՝ </w:t>
      </w:r>
      <w:r w:rsidRPr="006C16F6">
        <w:rPr>
          <w:rFonts w:ascii="GHEA Grapalat" w:eastAsiaTheme="minorHAnsi" w:hAnsi="GHEA Grapalat"/>
          <w:b/>
          <w:color w:val="auto"/>
          <w:sz w:val="24"/>
          <w:szCs w:val="24"/>
          <w:lang w:val="en-US" w:eastAsia="en-US"/>
        </w:rPr>
        <w:t>c</w:t>
      </w:r>
      <w:r w:rsidRPr="006C16F6">
        <w:rPr>
          <w:rFonts w:ascii="GHEA Grapalat" w:eastAsiaTheme="minorHAnsi" w:hAnsi="GHEA Grapalat"/>
          <w:b/>
          <w:color w:val="auto"/>
          <w:sz w:val="24"/>
          <w:szCs w:val="24"/>
          <w:vertAlign w:val="subscript"/>
          <w:lang w:val="hy-AM" w:eastAsia="en-US"/>
        </w:rPr>
        <w:t>գր</w:t>
      </w:r>
      <w:r w:rsidRPr="006C16F6">
        <w:rPr>
          <w:rFonts w:ascii="GHEA Grapalat" w:eastAsiaTheme="minorHAnsi" w:hAnsi="GHEA Grapalat"/>
          <w:b/>
          <w:color w:val="auto"/>
          <w:sz w:val="24"/>
          <w:szCs w:val="24"/>
          <w:lang w:val="hy-AM" w:eastAsia="en-US"/>
        </w:rPr>
        <w:t xml:space="preserve"> և ներքին շփման անկյունը՝ </w:t>
      </w:r>
      <m:oMath>
        <m:sSub>
          <m:sSubPr>
            <m:ctrlPr>
              <w:rPr>
                <w:rFonts w:ascii="Cambria Math" w:eastAsiaTheme="minorEastAsia" w:hAnsi="Cambria Math"/>
                <w:i/>
                <w:color w:val="auto"/>
                <w:sz w:val="28"/>
                <w:szCs w:val="28"/>
                <w:lang w:val="hy-AM" w:eastAsia="en-US"/>
              </w:rPr>
            </m:ctrlPr>
          </m:sSubPr>
          <m:e>
            <m:r>
              <w:rPr>
                <w:rFonts w:ascii="Cambria Math" w:eastAsiaTheme="minorEastAsia" w:hAnsi="Cambria Math"/>
                <w:color w:val="auto"/>
                <w:sz w:val="28"/>
                <w:szCs w:val="28"/>
                <w:lang w:val="hy-AM" w:eastAsia="en-US"/>
              </w:rPr>
              <m:t>φ</m:t>
            </m:r>
          </m:e>
          <m:sub>
            <m:r>
              <w:rPr>
                <w:rFonts w:ascii="Cambria Math" w:eastAsiaTheme="minorEastAsia" w:hAnsi="Cambria Math"/>
                <w:color w:val="auto"/>
                <w:sz w:val="28"/>
                <w:szCs w:val="28"/>
                <w:lang w:val="hy-AM"/>
              </w:rPr>
              <m:t>գր</m:t>
            </m:r>
          </m:sub>
        </m:sSub>
        <m:r>
          <w:rPr>
            <w:rFonts w:ascii="Cambria Math" w:eastAsiaTheme="minorEastAsia" w:hAnsi="Cambria Math"/>
            <w:color w:val="auto"/>
            <w:sz w:val="28"/>
            <w:szCs w:val="28"/>
            <w:lang w:val="hy-AM" w:eastAsia="en-US"/>
          </w:rPr>
          <m:t xml:space="preserve">  </m:t>
        </m:r>
      </m:oMath>
      <w:r w:rsidRPr="006C16F6">
        <w:rPr>
          <w:rFonts w:ascii="GHEA Grapalat" w:eastAsiaTheme="minorHAnsi" w:hAnsi="GHEA Grapalat"/>
          <w:b/>
          <w:color w:val="auto"/>
          <w:sz w:val="24"/>
          <w:szCs w:val="24"/>
          <w:lang w:val="en-US" w:eastAsia="en-US"/>
        </w:rPr>
        <w:t>)</w:t>
      </w:r>
      <w:r w:rsidRPr="006C16F6">
        <w:rPr>
          <w:rFonts w:ascii="GHEA Grapalat" w:eastAsiaTheme="minorHAnsi" w:hAnsi="GHEA Grapalat"/>
          <w:b/>
          <w:color w:val="auto"/>
          <w:sz w:val="24"/>
          <w:szCs w:val="24"/>
          <w:lang w:val="hy-AM" w:eastAsia="en-US"/>
        </w:rPr>
        <w:t xml:space="preserve"> հաշվարկային  արժեքները</w:t>
      </w:r>
    </w:p>
    <w:bookmarkEnd w:id="194"/>
    <w:p w:rsidR="00073763" w:rsidRPr="006C16F6" w:rsidRDefault="00073763" w:rsidP="00073763">
      <w:pPr>
        <w:tabs>
          <w:tab w:val="left" w:pos="1080"/>
          <w:tab w:val="left" w:pos="1260"/>
        </w:tabs>
        <w:autoSpaceDE w:val="0"/>
        <w:autoSpaceDN w:val="0"/>
        <w:adjustRightInd w:val="0"/>
        <w:spacing w:after="0" w:line="360" w:lineRule="auto"/>
        <w:ind w:left="1350" w:right="0" w:firstLine="0"/>
        <w:contextualSpacing/>
        <w:jc w:val="right"/>
        <w:rPr>
          <w:rFonts w:ascii="GHEA Grapalat" w:eastAsiaTheme="minorHAnsi" w:hAnsi="GHEA Grapalat"/>
          <w:b/>
          <w:color w:val="auto"/>
          <w:sz w:val="22"/>
          <w:lang w:val="hy-AM" w:eastAsia="en-US"/>
        </w:rPr>
      </w:pPr>
      <w:r w:rsidRPr="006C16F6">
        <w:rPr>
          <w:rFonts w:ascii="GHEA Grapalat" w:eastAsiaTheme="minorHAnsi" w:hAnsi="GHEA Grapalat"/>
          <w:b/>
          <w:color w:val="auto"/>
          <w:sz w:val="22"/>
          <w:lang w:val="hy-AM" w:eastAsia="en-US"/>
        </w:rPr>
        <w:t>Աղյուսակ 3</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2"/>
        <w:gridCol w:w="960"/>
        <w:gridCol w:w="960"/>
        <w:gridCol w:w="960"/>
        <w:gridCol w:w="960"/>
        <w:gridCol w:w="960"/>
        <w:gridCol w:w="960"/>
        <w:gridCol w:w="960"/>
        <w:gridCol w:w="960"/>
        <w:gridCol w:w="747"/>
        <w:gridCol w:w="709"/>
      </w:tblGrid>
      <w:tr w:rsidR="00073763" w:rsidRPr="006C16F6" w:rsidTr="00073763">
        <w:trPr>
          <w:trHeight w:val="19"/>
        </w:trPr>
        <w:tc>
          <w:tcPr>
            <w:tcW w:w="1922" w:type="dxa"/>
          </w:tcPr>
          <w:bookmarkEnd w:id="195"/>
          <w:p w:rsidR="00073763" w:rsidRPr="006C16F6" w:rsidRDefault="0058462A"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 xml:space="preserve">Հարաբերական </w:t>
            </w:r>
            <w:r w:rsidRPr="006C16F6">
              <w:rPr>
                <w:rFonts w:ascii="GHEA Grapalat" w:eastAsia="Calibri" w:hAnsi="GHEA Grapalat" w:cs="BrowalliaUPC"/>
                <w:b/>
                <w:bCs/>
                <w:color w:val="auto"/>
                <w:sz w:val="24"/>
                <w:szCs w:val="24"/>
                <w:lang w:val="hy-AM" w:eastAsia="en-US"/>
              </w:rPr>
              <w:lastRenderedPageBreak/>
              <w:t>խոնավությունը</w:t>
            </w:r>
          </w:p>
        </w:tc>
        <w:tc>
          <w:tcPr>
            <w:tcW w:w="4800" w:type="dxa"/>
            <w:gridSpan w:val="5"/>
          </w:tcPr>
          <w:p w:rsidR="00073763" w:rsidRPr="006C16F6" w:rsidRDefault="0058462A"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lastRenderedPageBreak/>
              <w:t xml:space="preserve">Տեսակարար կապակցումը՝ cգր , ՄՊա, բեռնվածքի գումարային քանակի կիրառման ժամանակ՝ </w:t>
            </w:r>
            <m:oMath>
              <m:r>
                <m:rPr>
                  <m:sty m:val="bi"/>
                </m:rPr>
                <w:rPr>
                  <w:rFonts w:ascii="Cambria Math" w:eastAsia="Calibri" w:hAnsi="Cambria Math" w:cs="BrowalliaUPC"/>
                  <w:color w:val="auto"/>
                  <w:sz w:val="24"/>
                  <w:szCs w:val="24"/>
                  <w:lang w:val="hy-AM" w:eastAsia="en-US"/>
                </w:rPr>
                <m:t>Σ</m:t>
              </m:r>
              <m:sSub>
                <m:sSubPr>
                  <m:ctrlPr>
                    <w:rPr>
                      <w:rFonts w:ascii="Cambria Math" w:eastAsia="Calibri" w:hAnsi="Cambria Math" w:cs="BrowalliaUPC"/>
                      <w:b/>
                      <w:bCs/>
                      <w:color w:val="auto"/>
                      <w:sz w:val="24"/>
                      <w:szCs w:val="24"/>
                      <w:lang w:val="hy-AM" w:eastAsia="en-US"/>
                    </w:rPr>
                  </m:ctrlPr>
                </m:sSubPr>
                <m:e>
                  <m:r>
                    <m:rPr>
                      <m:sty m:val="bi"/>
                    </m:rPr>
                    <w:rPr>
                      <w:rFonts w:ascii="Cambria Math" w:eastAsia="Calibri" w:hAnsi="Cambria Math" w:cs="BrowalliaUPC"/>
                      <w:color w:val="auto"/>
                      <w:sz w:val="24"/>
                      <w:szCs w:val="24"/>
                      <w:lang w:val="hy-AM" w:eastAsia="en-US"/>
                    </w:rPr>
                    <m:t>N</m:t>
                  </m:r>
                </m:e>
                <m:sub>
                  <m:r>
                    <m:rPr>
                      <m:sty m:val="bi"/>
                    </m:rPr>
                    <w:rPr>
                      <w:rFonts w:ascii="Cambria Math" w:eastAsia="Calibri" w:hAnsi="Cambria Math" w:cs="BrowalliaUPC"/>
                      <w:color w:val="auto"/>
                      <w:sz w:val="24"/>
                      <w:szCs w:val="24"/>
                      <w:lang w:val="hy-AM" w:eastAsia="en-US"/>
                    </w:rPr>
                    <m:t>P</m:t>
                  </m:r>
                </m:sub>
              </m:sSub>
            </m:oMath>
          </w:p>
        </w:tc>
        <w:tc>
          <w:tcPr>
            <w:tcW w:w="4336" w:type="dxa"/>
            <w:gridSpan w:val="5"/>
          </w:tcPr>
          <w:p w:rsidR="00073763" w:rsidRPr="006C16F6" w:rsidRDefault="0058462A"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 xml:space="preserve">Ներքին շփման անկյունը՝ </w:t>
            </w:r>
            <m:oMath>
              <m:sSub>
                <m:sSubPr>
                  <m:ctrlPr>
                    <w:rPr>
                      <w:rFonts w:ascii="Cambria Math" w:eastAsia="Calibri" w:hAnsi="Cambria Math" w:cs="BrowalliaUPC"/>
                      <w:b/>
                      <w:bCs/>
                      <w:color w:val="auto"/>
                      <w:sz w:val="24"/>
                      <w:szCs w:val="24"/>
                      <w:lang w:val="hy-AM" w:eastAsia="en-US"/>
                    </w:rPr>
                  </m:ctrlPr>
                </m:sSubPr>
                <m:e>
                  <m:r>
                    <m:rPr>
                      <m:sty m:val="bi"/>
                    </m:rPr>
                    <w:rPr>
                      <w:rFonts w:ascii="Cambria Math" w:eastAsia="Calibri" w:hAnsi="Cambria Math" w:cs="BrowalliaUPC"/>
                      <w:color w:val="auto"/>
                      <w:sz w:val="24"/>
                      <w:szCs w:val="24"/>
                      <w:lang w:val="hy-AM" w:eastAsia="en-US"/>
                    </w:rPr>
                    <m:t>φ</m:t>
                  </m:r>
                </m:e>
                <m:sub>
                  <m:r>
                    <m:rPr>
                      <m:sty m:val="b"/>
                    </m:rPr>
                    <w:rPr>
                      <w:rFonts w:ascii="Cambria Math" w:eastAsia="Calibri" w:hAnsi="Cambria Math" w:cs="BrowalliaUPC"/>
                      <w:color w:val="auto"/>
                      <w:sz w:val="24"/>
                      <w:szCs w:val="24"/>
                      <w:lang w:val="hy-AM" w:eastAsia="en-US"/>
                    </w:rPr>
                    <m:t>գր</m:t>
                  </m:r>
                </m:sub>
              </m:sSub>
            </m:oMath>
            <w:r w:rsidRPr="006C16F6">
              <w:rPr>
                <w:rFonts w:ascii="GHEA Grapalat" w:eastAsia="Calibri" w:hAnsi="GHEA Grapalat" w:cs="BrowalliaUPC"/>
                <w:b/>
                <w:bCs/>
                <w:color w:val="auto"/>
                <w:sz w:val="24"/>
                <w:szCs w:val="24"/>
                <w:lang w:val="hy-AM" w:eastAsia="en-US"/>
              </w:rPr>
              <w:t xml:space="preserve">, աստիճան, բեռնվածքի </w:t>
            </w:r>
            <w:r w:rsidRPr="006C16F6">
              <w:rPr>
                <w:rFonts w:ascii="GHEA Grapalat" w:eastAsia="Calibri" w:hAnsi="GHEA Grapalat" w:cs="BrowalliaUPC"/>
                <w:b/>
                <w:bCs/>
                <w:color w:val="auto"/>
                <w:sz w:val="24"/>
                <w:szCs w:val="24"/>
                <w:lang w:val="hy-AM" w:eastAsia="en-US"/>
              </w:rPr>
              <w:lastRenderedPageBreak/>
              <w:t xml:space="preserve">գումարային քանակի կիրառման ժամանակ՝ </w:t>
            </w:r>
            <m:oMath>
              <m:r>
                <m:rPr>
                  <m:sty m:val="bi"/>
                </m:rPr>
                <w:rPr>
                  <w:rFonts w:ascii="Cambria Math" w:eastAsia="Calibri" w:hAnsi="Cambria Math" w:cs="BrowalliaUPC"/>
                  <w:color w:val="auto"/>
                  <w:sz w:val="24"/>
                  <w:szCs w:val="24"/>
                  <w:lang w:val="hy-AM" w:eastAsia="en-US"/>
                </w:rPr>
                <m:t>Σ</m:t>
              </m:r>
              <m:sSub>
                <m:sSubPr>
                  <m:ctrlPr>
                    <w:rPr>
                      <w:rFonts w:ascii="Cambria Math" w:eastAsia="Calibri" w:hAnsi="Cambria Math" w:cs="BrowalliaUPC"/>
                      <w:b/>
                      <w:bCs/>
                      <w:color w:val="auto"/>
                      <w:sz w:val="24"/>
                      <w:szCs w:val="24"/>
                      <w:lang w:val="hy-AM" w:eastAsia="en-US"/>
                    </w:rPr>
                  </m:ctrlPr>
                </m:sSubPr>
                <m:e>
                  <m:r>
                    <m:rPr>
                      <m:sty m:val="bi"/>
                    </m:rPr>
                    <w:rPr>
                      <w:rFonts w:ascii="Cambria Math" w:eastAsia="Calibri" w:hAnsi="Cambria Math" w:cs="BrowalliaUPC"/>
                      <w:color w:val="auto"/>
                      <w:sz w:val="24"/>
                      <w:szCs w:val="24"/>
                      <w:lang w:val="hy-AM" w:eastAsia="en-US"/>
                    </w:rPr>
                    <m:t>N</m:t>
                  </m:r>
                </m:e>
                <m:sub>
                  <m:r>
                    <m:rPr>
                      <m:sty m:val="bi"/>
                    </m:rPr>
                    <w:rPr>
                      <w:rFonts w:ascii="Cambria Math" w:eastAsia="Calibri" w:hAnsi="Cambria Math" w:cs="BrowalliaUPC"/>
                      <w:color w:val="auto"/>
                      <w:sz w:val="24"/>
                      <w:szCs w:val="24"/>
                      <w:lang w:val="hy-AM" w:eastAsia="en-US"/>
                    </w:rPr>
                    <m:t>P</m:t>
                  </m:r>
                </m:sub>
              </m:sSub>
            </m:oMath>
          </w:p>
        </w:tc>
      </w:tr>
      <w:tr w:rsidR="00073763" w:rsidRPr="006C16F6" w:rsidTr="0058462A">
        <w:trPr>
          <w:trHeight w:val="19"/>
        </w:trPr>
        <w:tc>
          <w:tcPr>
            <w:tcW w:w="1922" w:type="dxa"/>
          </w:tcPr>
          <w:p w:rsidR="00073763" w:rsidRPr="006C16F6" w:rsidRDefault="00073763"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p>
        </w:tc>
        <w:tc>
          <w:tcPr>
            <w:tcW w:w="960" w:type="dxa"/>
          </w:tcPr>
          <w:p w:rsidR="00073763" w:rsidRPr="006C16F6" w:rsidRDefault="00073763"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1</w:t>
            </w:r>
          </w:p>
        </w:tc>
        <w:tc>
          <w:tcPr>
            <w:tcW w:w="960" w:type="dxa"/>
          </w:tcPr>
          <w:p w:rsidR="00073763" w:rsidRPr="006C16F6" w:rsidRDefault="00073763"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10</w:t>
            </w:r>
            <w:r w:rsidRPr="006C16F6">
              <w:rPr>
                <w:rFonts w:ascii="GHEA Grapalat" w:eastAsia="Calibri" w:hAnsi="GHEA Grapalat" w:cs="BrowalliaUPC"/>
                <w:b/>
                <w:bCs/>
                <w:color w:val="auto"/>
                <w:sz w:val="24"/>
                <w:szCs w:val="24"/>
                <w:vertAlign w:val="superscript"/>
                <w:lang w:val="hy-AM" w:eastAsia="en-US"/>
              </w:rPr>
              <w:t>3</w:t>
            </w:r>
          </w:p>
        </w:tc>
        <w:tc>
          <w:tcPr>
            <w:tcW w:w="960" w:type="dxa"/>
          </w:tcPr>
          <w:p w:rsidR="00073763" w:rsidRPr="006C16F6" w:rsidRDefault="00073763"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10</w:t>
            </w:r>
            <w:r w:rsidRPr="006C16F6">
              <w:rPr>
                <w:rFonts w:ascii="GHEA Grapalat" w:eastAsia="Calibri" w:hAnsi="GHEA Grapalat" w:cs="BrowalliaUPC"/>
                <w:b/>
                <w:bCs/>
                <w:color w:val="auto"/>
                <w:sz w:val="24"/>
                <w:szCs w:val="24"/>
                <w:vertAlign w:val="superscript"/>
                <w:lang w:val="hy-AM" w:eastAsia="en-US"/>
              </w:rPr>
              <w:t>4</w:t>
            </w:r>
          </w:p>
        </w:tc>
        <w:tc>
          <w:tcPr>
            <w:tcW w:w="960" w:type="dxa"/>
          </w:tcPr>
          <w:p w:rsidR="00073763" w:rsidRPr="006C16F6" w:rsidRDefault="00073763"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10</w:t>
            </w:r>
            <w:r w:rsidRPr="006C16F6">
              <w:rPr>
                <w:rFonts w:ascii="GHEA Grapalat" w:eastAsia="Calibri" w:hAnsi="GHEA Grapalat" w:cs="BrowalliaUPC"/>
                <w:b/>
                <w:bCs/>
                <w:color w:val="auto"/>
                <w:sz w:val="24"/>
                <w:szCs w:val="24"/>
                <w:vertAlign w:val="superscript"/>
                <w:lang w:val="hy-AM" w:eastAsia="en-US"/>
              </w:rPr>
              <w:t>5</w:t>
            </w:r>
          </w:p>
        </w:tc>
        <w:tc>
          <w:tcPr>
            <w:tcW w:w="960" w:type="dxa"/>
          </w:tcPr>
          <w:p w:rsidR="00073763" w:rsidRPr="006C16F6" w:rsidRDefault="00073763"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10</w:t>
            </w:r>
            <w:r w:rsidRPr="006C16F6">
              <w:rPr>
                <w:rFonts w:ascii="GHEA Grapalat" w:eastAsia="Calibri" w:hAnsi="GHEA Grapalat" w:cs="BrowalliaUPC"/>
                <w:b/>
                <w:bCs/>
                <w:color w:val="auto"/>
                <w:sz w:val="24"/>
                <w:szCs w:val="24"/>
                <w:vertAlign w:val="superscript"/>
                <w:lang w:val="hy-AM" w:eastAsia="en-US"/>
              </w:rPr>
              <w:t>6</w:t>
            </w:r>
          </w:p>
        </w:tc>
        <w:tc>
          <w:tcPr>
            <w:tcW w:w="960" w:type="dxa"/>
          </w:tcPr>
          <w:p w:rsidR="00073763" w:rsidRPr="006C16F6" w:rsidRDefault="00073763"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1</w:t>
            </w:r>
          </w:p>
        </w:tc>
        <w:tc>
          <w:tcPr>
            <w:tcW w:w="960" w:type="dxa"/>
          </w:tcPr>
          <w:p w:rsidR="00073763" w:rsidRPr="006C16F6" w:rsidRDefault="00073763"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10</w:t>
            </w:r>
            <w:r w:rsidRPr="006C16F6">
              <w:rPr>
                <w:rFonts w:ascii="GHEA Grapalat" w:eastAsia="Calibri" w:hAnsi="GHEA Grapalat" w:cs="BrowalliaUPC"/>
                <w:b/>
                <w:bCs/>
                <w:color w:val="auto"/>
                <w:sz w:val="24"/>
                <w:szCs w:val="24"/>
                <w:vertAlign w:val="superscript"/>
                <w:lang w:val="hy-AM" w:eastAsia="en-US"/>
              </w:rPr>
              <w:t>3</w:t>
            </w:r>
          </w:p>
        </w:tc>
        <w:tc>
          <w:tcPr>
            <w:tcW w:w="960" w:type="dxa"/>
          </w:tcPr>
          <w:p w:rsidR="00073763" w:rsidRPr="006C16F6" w:rsidRDefault="00073763"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10</w:t>
            </w:r>
            <w:r w:rsidRPr="006C16F6">
              <w:rPr>
                <w:rFonts w:ascii="GHEA Grapalat" w:eastAsia="Calibri" w:hAnsi="GHEA Grapalat" w:cs="BrowalliaUPC"/>
                <w:b/>
                <w:bCs/>
                <w:color w:val="auto"/>
                <w:sz w:val="24"/>
                <w:szCs w:val="24"/>
                <w:vertAlign w:val="superscript"/>
                <w:lang w:val="hy-AM" w:eastAsia="en-US"/>
              </w:rPr>
              <w:t>4</w:t>
            </w:r>
          </w:p>
        </w:tc>
        <w:tc>
          <w:tcPr>
            <w:tcW w:w="747" w:type="dxa"/>
          </w:tcPr>
          <w:p w:rsidR="00073763" w:rsidRPr="006C16F6" w:rsidRDefault="00073763"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10</w:t>
            </w:r>
            <w:r w:rsidRPr="006C16F6">
              <w:rPr>
                <w:rFonts w:ascii="GHEA Grapalat" w:eastAsia="Calibri" w:hAnsi="GHEA Grapalat" w:cs="BrowalliaUPC"/>
                <w:b/>
                <w:bCs/>
                <w:color w:val="auto"/>
                <w:sz w:val="24"/>
                <w:szCs w:val="24"/>
                <w:vertAlign w:val="superscript"/>
                <w:lang w:val="hy-AM" w:eastAsia="en-US"/>
              </w:rPr>
              <w:t>5</w:t>
            </w:r>
          </w:p>
        </w:tc>
        <w:tc>
          <w:tcPr>
            <w:tcW w:w="709" w:type="dxa"/>
          </w:tcPr>
          <w:p w:rsidR="00073763" w:rsidRPr="006C16F6" w:rsidRDefault="00073763"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10</w:t>
            </w:r>
            <w:r w:rsidRPr="006C16F6">
              <w:rPr>
                <w:rFonts w:ascii="GHEA Grapalat" w:eastAsia="Calibri" w:hAnsi="GHEA Grapalat" w:cs="BrowalliaUPC"/>
                <w:b/>
                <w:bCs/>
                <w:color w:val="auto"/>
                <w:sz w:val="24"/>
                <w:szCs w:val="24"/>
                <w:vertAlign w:val="superscript"/>
                <w:lang w:val="hy-AM" w:eastAsia="en-US"/>
              </w:rPr>
              <w:t>6</w:t>
            </w:r>
          </w:p>
        </w:tc>
      </w:tr>
      <w:tr w:rsidR="00073763" w:rsidRPr="006C16F6" w:rsidTr="00073763">
        <w:trPr>
          <w:trHeight w:val="19"/>
        </w:trPr>
        <w:tc>
          <w:tcPr>
            <w:tcW w:w="11058" w:type="dxa"/>
            <w:gridSpan w:val="11"/>
          </w:tcPr>
          <w:p w:rsidR="00073763" w:rsidRPr="006C16F6" w:rsidRDefault="0058462A" w:rsidP="00073763">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 xml:space="preserve">Ավազակավեր և կավեր </w:t>
            </w:r>
          </w:p>
        </w:tc>
      </w:tr>
      <w:tr w:rsidR="00073763" w:rsidRPr="006C16F6" w:rsidTr="0058462A">
        <w:trPr>
          <w:trHeight w:val="19"/>
        </w:trPr>
        <w:tc>
          <w:tcPr>
            <w:tcW w:w="1922"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0.60</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0.030</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0.030</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0.016</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0.012</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20</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14.5</w:t>
            </w:r>
          </w:p>
        </w:tc>
        <w:tc>
          <w:tcPr>
            <w:tcW w:w="747"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11</w:t>
            </w:r>
          </w:p>
        </w:tc>
        <w:tc>
          <w:tcPr>
            <w:tcW w:w="709"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9</w:t>
            </w:r>
          </w:p>
        </w:tc>
      </w:tr>
      <w:tr w:rsidR="00073763" w:rsidRPr="006C16F6" w:rsidTr="0058462A">
        <w:trPr>
          <w:trHeight w:val="19"/>
        </w:trPr>
        <w:tc>
          <w:tcPr>
            <w:tcW w:w="1922"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0.65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0.024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0.019</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0.011</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0.009</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21</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11</w:t>
            </w:r>
          </w:p>
        </w:tc>
        <w:tc>
          <w:tcPr>
            <w:tcW w:w="747"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8</w:t>
            </w:r>
          </w:p>
        </w:tc>
        <w:tc>
          <w:tcPr>
            <w:tcW w:w="709"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7</w:t>
            </w:r>
          </w:p>
        </w:tc>
      </w:tr>
      <w:tr w:rsidR="00073763" w:rsidRPr="006C16F6" w:rsidTr="0058462A">
        <w:trPr>
          <w:trHeight w:val="19"/>
        </w:trPr>
        <w:tc>
          <w:tcPr>
            <w:tcW w:w="1922"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0.70</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0.019</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0.009</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0.007</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0.006</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18</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11.5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8.5</w:t>
            </w:r>
          </w:p>
        </w:tc>
        <w:tc>
          <w:tcPr>
            <w:tcW w:w="747"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6.5</w:t>
            </w:r>
          </w:p>
        </w:tc>
        <w:tc>
          <w:tcPr>
            <w:tcW w:w="709"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5.5</w:t>
            </w:r>
          </w:p>
        </w:tc>
      </w:tr>
      <w:tr w:rsidR="00073763" w:rsidRPr="006C16F6" w:rsidTr="0058462A">
        <w:trPr>
          <w:trHeight w:val="19"/>
        </w:trPr>
        <w:tc>
          <w:tcPr>
            <w:tcW w:w="1922"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0.75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0.009</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0.006</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10</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7.5</w:t>
            </w:r>
          </w:p>
        </w:tc>
        <w:tc>
          <w:tcPr>
            <w:tcW w:w="747"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5</w:t>
            </w:r>
          </w:p>
        </w:tc>
        <w:tc>
          <w:tcPr>
            <w:tcW w:w="709"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4</w:t>
            </w:r>
          </w:p>
        </w:tc>
      </w:tr>
      <w:tr w:rsidR="00073763" w:rsidRPr="006C16F6" w:rsidTr="0058462A">
        <w:trPr>
          <w:trHeight w:val="19"/>
        </w:trPr>
        <w:tc>
          <w:tcPr>
            <w:tcW w:w="1922"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0.80</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0.11</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0.007</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0.002</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8</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5</w:t>
            </w:r>
          </w:p>
        </w:tc>
        <w:tc>
          <w:tcPr>
            <w:tcW w:w="747"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w:t>
            </w:r>
          </w:p>
        </w:tc>
        <w:tc>
          <w:tcPr>
            <w:tcW w:w="709"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2.5</w:t>
            </w:r>
          </w:p>
        </w:tc>
      </w:tr>
      <w:tr w:rsidR="00073763" w:rsidRPr="006C16F6" w:rsidTr="0058462A">
        <w:trPr>
          <w:trHeight w:val="19"/>
        </w:trPr>
        <w:tc>
          <w:tcPr>
            <w:tcW w:w="1922"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0.90</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0.008</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0.002</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0.001</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11.5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6.5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3.5</w:t>
            </w:r>
          </w:p>
        </w:tc>
        <w:tc>
          <w:tcPr>
            <w:tcW w:w="747"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2.2</w:t>
            </w:r>
          </w:p>
        </w:tc>
        <w:tc>
          <w:tcPr>
            <w:tcW w:w="709"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w:t>
            </w:r>
          </w:p>
        </w:tc>
      </w:tr>
      <w:tr w:rsidR="00073763" w:rsidRPr="006C16F6" w:rsidTr="00073763">
        <w:trPr>
          <w:trHeight w:val="19"/>
        </w:trPr>
        <w:tc>
          <w:tcPr>
            <w:tcW w:w="11058" w:type="dxa"/>
            <w:gridSpan w:val="11"/>
          </w:tcPr>
          <w:p w:rsidR="00073763" w:rsidRPr="006C16F6" w:rsidRDefault="0058462A" w:rsidP="00073763">
            <w:pPr>
              <w:spacing w:before="240"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b/>
                <w:bCs/>
                <w:color w:val="auto"/>
                <w:sz w:val="24"/>
                <w:szCs w:val="24"/>
                <w:lang w:val="hy-AM" w:eastAsia="en-US"/>
              </w:rPr>
              <w:t>Կավավազներ և փոշենման ավազներ</w:t>
            </w:r>
          </w:p>
        </w:tc>
      </w:tr>
      <w:tr w:rsidR="00073763" w:rsidRPr="006C16F6" w:rsidTr="0058462A">
        <w:trPr>
          <w:trHeight w:val="19"/>
        </w:trPr>
        <w:tc>
          <w:tcPr>
            <w:tcW w:w="1922"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0.6</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0.012</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0.008</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0.006</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36</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18</w:t>
            </w:r>
          </w:p>
        </w:tc>
        <w:tc>
          <w:tcPr>
            <w:tcW w:w="747"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14</w:t>
            </w:r>
          </w:p>
        </w:tc>
        <w:tc>
          <w:tcPr>
            <w:tcW w:w="709"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12</w:t>
            </w:r>
          </w:p>
        </w:tc>
      </w:tr>
      <w:tr w:rsidR="00073763" w:rsidRPr="006C16F6" w:rsidTr="0058462A">
        <w:trPr>
          <w:trHeight w:val="19"/>
        </w:trPr>
        <w:tc>
          <w:tcPr>
            <w:tcW w:w="1922"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0.65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0.010</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0.008</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0.006</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36</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23.5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17</w:t>
            </w:r>
          </w:p>
        </w:tc>
        <w:tc>
          <w:tcPr>
            <w:tcW w:w="747"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14</w:t>
            </w:r>
          </w:p>
        </w:tc>
        <w:tc>
          <w:tcPr>
            <w:tcW w:w="709"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12</w:t>
            </w:r>
          </w:p>
        </w:tc>
      </w:tr>
      <w:tr w:rsidR="00073763" w:rsidRPr="006C16F6" w:rsidTr="0058462A">
        <w:trPr>
          <w:trHeight w:val="19"/>
        </w:trPr>
        <w:tc>
          <w:tcPr>
            <w:tcW w:w="1922"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0.70</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0.012</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0.009</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0.006</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23.5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17</w:t>
            </w:r>
          </w:p>
        </w:tc>
        <w:tc>
          <w:tcPr>
            <w:tcW w:w="747"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14</w:t>
            </w:r>
          </w:p>
        </w:tc>
        <w:tc>
          <w:tcPr>
            <w:tcW w:w="709"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12</w:t>
            </w:r>
          </w:p>
        </w:tc>
      </w:tr>
      <w:tr w:rsidR="00073763" w:rsidRPr="006C16F6" w:rsidTr="0058462A">
        <w:trPr>
          <w:trHeight w:val="19"/>
        </w:trPr>
        <w:tc>
          <w:tcPr>
            <w:tcW w:w="1922"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0.75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0.011</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0.008</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17</w:t>
            </w:r>
          </w:p>
        </w:tc>
        <w:tc>
          <w:tcPr>
            <w:tcW w:w="747"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14</w:t>
            </w:r>
          </w:p>
        </w:tc>
        <w:tc>
          <w:tcPr>
            <w:tcW w:w="709"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12</w:t>
            </w:r>
          </w:p>
        </w:tc>
      </w:tr>
      <w:tr w:rsidR="00073763" w:rsidRPr="006C16F6" w:rsidTr="0058462A">
        <w:trPr>
          <w:trHeight w:val="19"/>
        </w:trPr>
        <w:tc>
          <w:tcPr>
            <w:tcW w:w="1922"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0.80</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0.010</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0.007</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17</w:t>
            </w:r>
          </w:p>
        </w:tc>
        <w:tc>
          <w:tcPr>
            <w:tcW w:w="747"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14</w:t>
            </w:r>
          </w:p>
        </w:tc>
        <w:tc>
          <w:tcPr>
            <w:tcW w:w="709"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12</w:t>
            </w:r>
          </w:p>
        </w:tc>
      </w:tr>
      <w:tr w:rsidR="00073763" w:rsidRPr="006C16F6" w:rsidTr="0058462A">
        <w:trPr>
          <w:trHeight w:val="19"/>
        </w:trPr>
        <w:tc>
          <w:tcPr>
            <w:tcW w:w="1922"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0.85</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0.009</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0.007</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22</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15</w:t>
            </w:r>
          </w:p>
        </w:tc>
        <w:tc>
          <w:tcPr>
            <w:tcW w:w="747"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12</w:t>
            </w:r>
          </w:p>
        </w:tc>
        <w:tc>
          <w:tcPr>
            <w:tcW w:w="709"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10</w:t>
            </w:r>
          </w:p>
        </w:tc>
      </w:tr>
      <w:tr w:rsidR="00073763" w:rsidRPr="006C16F6" w:rsidTr="0058462A">
        <w:trPr>
          <w:trHeight w:val="19"/>
        </w:trPr>
        <w:tc>
          <w:tcPr>
            <w:tcW w:w="1922"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0.90</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0.008</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0.004</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0.003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33</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21</w:t>
            </w:r>
          </w:p>
        </w:tc>
        <w:tc>
          <w:tcPr>
            <w:tcW w:w="960"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12.5</w:t>
            </w:r>
          </w:p>
        </w:tc>
        <w:tc>
          <w:tcPr>
            <w:tcW w:w="747"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10</w:t>
            </w:r>
          </w:p>
        </w:tc>
        <w:tc>
          <w:tcPr>
            <w:tcW w:w="709" w:type="dxa"/>
          </w:tcPr>
          <w:p w:rsidR="00073763" w:rsidRPr="006C16F6" w:rsidRDefault="00073763"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8</w:t>
            </w:r>
          </w:p>
        </w:tc>
      </w:tr>
      <w:tr w:rsidR="0058462A" w:rsidRPr="006C16F6" w:rsidTr="00D8232D">
        <w:trPr>
          <w:trHeight w:val="2805"/>
        </w:trPr>
        <w:tc>
          <w:tcPr>
            <w:tcW w:w="11058" w:type="dxa"/>
            <w:gridSpan w:val="11"/>
          </w:tcPr>
          <w:p w:rsidR="00D8232D" w:rsidRPr="006C16F6" w:rsidRDefault="0058462A" w:rsidP="0058462A">
            <w:pPr>
              <w:spacing w:before="240" w:after="160" w:line="259" w:lineRule="auto"/>
              <w:ind w:right="0" w:firstLine="0"/>
              <w:rPr>
                <w:rFonts w:ascii="GHEA Grapalat" w:eastAsia="Calibri" w:hAnsi="GHEA Grapalat" w:cs="BrowalliaUPC"/>
                <w:color w:val="auto"/>
                <w:sz w:val="24"/>
                <w:szCs w:val="24"/>
                <w:lang w:val="hy-AM" w:eastAsia="en-US"/>
              </w:rPr>
            </w:pPr>
            <w:r w:rsidRPr="006C16F6">
              <w:rPr>
                <w:rFonts w:ascii="GHEA Grapalat" w:eastAsia="Calibri" w:hAnsi="GHEA Grapalat" w:cs="BrowalliaUPC"/>
                <w:i/>
                <w:iCs/>
                <w:color w:val="auto"/>
                <w:sz w:val="24"/>
                <w:szCs w:val="24"/>
                <w:lang w:val="hy-AM" w:eastAsia="en-US"/>
              </w:rPr>
              <w:t>Ծանոթություն։</w:t>
            </w:r>
            <w:r w:rsidRPr="006C16F6">
              <w:rPr>
                <w:rFonts w:ascii="GHEA Grapalat" w:eastAsia="Calibri" w:hAnsi="GHEA Grapalat" w:cs="BrowalliaUPC"/>
                <w:color w:val="auto"/>
                <w:sz w:val="24"/>
                <w:szCs w:val="24"/>
                <w:lang w:val="hy-AM" w:eastAsia="en-US"/>
              </w:rPr>
              <w:t xml:space="preserve"> </w:t>
            </w:r>
          </w:p>
          <w:p w:rsidR="0058462A" w:rsidRPr="006C16F6" w:rsidRDefault="0058462A" w:rsidP="00F5648C">
            <w:pPr>
              <w:pStyle w:val="ListParagraph"/>
              <w:numPr>
                <w:ilvl w:val="0"/>
                <w:numId w:val="36"/>
              </w:numPr>
              <w:spacing w:before="240" w:after="160" w:line="259" w:lineRule="auto"/>
              <w:ind w:right="0"/>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 xml:space="preserve">Շարժային բնութագրերի արժեքները՝ </w:t>
            </w:r>
            <w:bookmarkStart w:id="196" w:name="_Hlk189006631"/>
            <w:r w:rsidRPr="006C16F6">
              <w:rPr>
                <w:rFonts w:ascii="GHEA Grapalat" w:eastAsia="Calibri" w:hAnsi="GHEA Grapalat" w:cs="BrowalliaUPC"/>
                <w:color w:val="auto"/>
                <w:sz w:val="24"/>
                <w:szCs w:val="24"/>
                <w:lang w:val="hy-AM" w:eastAsia="en-US"/>
              </w:rPr>
              <w:t>c</w:t>
            </w:r>
            <w:r w:rsidRPr="006C16F6">
              <w:rPr>
                <w:rFonts w:ascii="GHEA Grapalat" w:eastAsia="Calibri" w:hAnsi="GHEA Grapalat" w:cs="BrowalliaUPC"/>
                <w:color w:val="auto"/>
                <w:sz w:val="24"/>
                <w:szCs w:val="24"/>
                <w:vertAlign w:val="subscript"/>
                <w:lang w:val="hy-AM" w:eastAsia="en-US"/>
              </w:rPr>
              <w:t>գր</w:t>
            </w:r>
            <w:r w:rsidRPr="006C16F6">
              <w:rPr>
                <w:rFonts w:ascii="GHEA Grapalat" w:eastAsia="Calibri" w:hAnsi="GHEA Grapalat" w:cs="BrowalliaUPC"/>
                <w:color w:val="auto"/>
                <w:sz w:val="24"/>
                <w:szCs w:val="24"/>
                <w:lang w:val="hy-AM" w:eastAsia="en-US"/>
              </w:rPr>
              <w:t xml:space="preserve"> և </w:t>
            </w:r>
            <m:oMath>
              <m:sSub>
                <m:sSubPr>
                  <m:ctrlPr>
                    <w:rPr>
                      <w:rFonts w:ascii="Cambria Math" w:eastAsia="Calibri" w:hAnsi="Cambria Math" w:cs="BrowalliaUPC"/>
                      <w:color w:val="auto"/>
                      <w:sz w:val="24"/>
                      <w:szCs w:val="24"/>
                      <w:lang w:val="hy-AM" w:eastAsia="en-US"/>
                    </w:rPr>
                  </m:ctrlPr>
                </m:sSubPr>
                <m:e>
                  <m:r>
                    <w:rPr>
                      <w:rFonts w:ascii="Cambria Math" w:eastAsia="Calibri" w:hAnsi="Cambria Math" w:cs="BrowalliaUPC"/>
                      <w:color w:val="auto"/>
                      <w:sz w:val="24"/>
                      <w:szCs w:val="24"/>
                      <w:lang w:val="hy-AM" w:eastAsia="en-US"/>
                    </w:rPr>
                    <m:t>φ</m:t>
                  </m:r>
                </m:e>
                <m:sub>
                  <m:r>
                    <m:rPr>
                      <m:sty m:val="p"/>
                    </m:rPr>
                    <w:rPr>
                      <w:rFonts w:ascii="Cambria Math" w:eastAsia="Calibri" w:hAnsi="Cambria Math" w:cs="BrowalliaUPC"/>
                      <w:color w:val="auto"/>
                      <w:sz w:val="24"/>
                      <w:szCs w:val="24"/>
                      <w:lang w:val="hy-AM" w:eastAsia="en-US"/>
                    </w:rPr>
                    <m:t>գր</m:t>
                  </m:r>
                </m:sub>
              </m:sSub>
              <w:bookmarkEnd w:id="196"/>
              <m:r>
                <m:rPr>
                  <m:sty m:val="p"/>
                </m:rPr>
                <w:rPr>
                  <w:rFonts w:ascii="Cambria Math" w:eastAsia="Calibri" w:hAnsi="Cambria Math" w:cs="BrowalliaUPC"/>
                  <w:color w:val="auto"/>
                  <w:sz w:val="24"/>
                  <w:szCs w:val="24"/>
                  <w:lang w:val="hy-AM" w:eastAsia="en-US"/>
                </w:rPr>
                <m:t xml:space="preserve">  </m:t>
              </m:r>
            </m:oMath>
            <w:r w:rsidRPr="006C16F6">
              <w:rPr>
                <w:rFonts w:ascii="GHEA Grapalat" w:eastAsia="Calibri" w:hAnsi="GHEA Grapalat" w:cs="BrowalliaUPC"/>
                <w:color w:val="auto"/>
                <w:sz w:val="24"/>
                <w:szCs w:val="24"/>
                <w:lang w:val="hy-AM" w:eastAsia="en-US"/>
              </w:rPr>
              <w:t xml:space="preserve">, բեռնվածքի գումարային քանակի կիրառման ժամանակ՝ </w:t>
            </w:r>
            <m:oMath>
              <m:r>
                <w:rPr>
                  <w:rFonts w:ascii="Cambria Math" w:eastAsia="Calibri" w:hAnsi="Cambria Math" w:cs="BrowalliaUPC"/>
                  <w:color w:val="auto"/>
                  <w:sz w:val="24"/>
                  <w:szCs w:val="24"/>
                  <w:lang w:val="hy-AM" w:eastAsia="en-US"/>
                </w:rPr>
                <m:t>Σ</m:t>
              </m:r>
              <m:sSub>
                <m:sSubPr>
                  <m:ctrlPr>
                    <w:rPr>
                      <w:rFonts w:ascii="Cambria Math" w:eastAsia="Calibri" w:hAnsi="Cambria Math" w:cs="BrowalliaUPC"/>
                      <w:color w:val="auto"/>
                      <w:sz w:val="24"/>
                      <w:szCs w:val="24"/>
                      <w:lang w:val="hy-AM" w:eastAsia="en-US"/>
                    </w:rPr>
                  </m:ctrlPr>
                </m:sSubPr>
                <m:e>
                  <m:r>
                    <w:rPr>
                      <w:rFonts w:ascii="Cambria Math" w:eastAsia="Calibri" w:hAnsi="Cambria Math" w:cs="BrowalliaUPC"/>
                      <w:color w:val="auto"/>
                      <w:sz w:val="24"/>
                      <w:szCs w:val="24"/>
                      <w:lang w:val="hy-AM" w:eastAsia="en-US"/>
                    </w:rPr>
                    <m:t>N</m:t>
                  </m:r>
                </m:e>
                <m:sub>
                  <m:r>
                    <w:rPr>
                      <w:rFonts w:ascii="Cambria Math" w:eastAsia="Calibri" w:hAnsi="Cambria Math" w:cs="BrowalliaUPC"/>
                      <w:color w:val="auto"/>
                      <w:sz w:val="24"/>
                      <w:szCs w:val="24"/>
                      <w:lang w:val="hy-AM" w:eastAsia="en-US"/>
                    </w:rPr>
                    <m:t>P</m:t>
                  </m:r>
                </m:sub>
              </m:sSub>
            </m:oMath>
            <w:r w:rsidRPr="006C16F6">
              <w:rPr>
                <w:rFonts w:ascii="GHEA Grapalat" w:eastAsia="Calibri" w:hAnsi="GHEA Grapalat" w:cs="BrowalliaUPC"/>
                <w:color w:val="auto"/>
                <w:sz w:val="24"/>
                <w:szCs w:val="24"/>
                <w:lang w:val="hy-AM" w:eastAsia="en-US"/>
              </w:rPr>
              <w:t>, որը հավասար է 1</w:t>
            </w:r>
            <w:r w:rsidR="00D8232D" w:rsidRPr="006C16F6">
              <w:rPr>
                <w:rFonts w:ascii="GHEA Grapalat" w:eastAsia="Calibri" w:hAnsi="GHEA Grapalat" w:cs="BrowalliaUPC"/>
                <w:color w:val="auto"/>
                <w:sz w:val="24"/>
                <w:szCs w:val="24"/>
                <w:lang w:val="hy-AM" w:eastAsia="en-US"/>
              </w:rPr>
              <w:t>, պետք է օգտագործել բեռնվածքի ստատիկ ազդեցությաան հաշվարկի դեպքում։</w:t>
            </w:r>
          </w:p>
          <w:p w:rsidR="00D8232D" w:rsidRPr="006C16F6" w:rsidRDefault="00D8232D" w:rsidP="00F5648C">
            <w:pPr>
              <w:pStyle w:val="ListParagraph"/>
              <w:numPr>
                <w:ilvl w:val="0"/>
                <w:numId w:val="36"/>
              </w:numPr>
              <w:spacing w:before="240" w:after="160" w:line="259" w:lineRule="auto"/>
              <w:ind w:right="0"/>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Բեռնվածքի գումարային քանակի կիրառման ժամանակ՝</w:t>
            </w:r>
            <m:oMath>
              <m:r>
                <w:rPr>
                  <w:rFonts w:ascii="Cambria Math" w:eastAsia="Calibri" w:hAnsi="Cambria Math" w:cs="BrowalliaUPC"/>
                  <w:color w:val="auto"/>
                  <w:sz w:val="24"/>
                  <w:szCs w:val="24"/>
                  <w:lang w:val="hy-AM" w:eastAsia="en-US"/>
                </w:rPr>
                <m:t xml:space="preserve"> Σ</m:t>
              </m:r>
              <m:sSub>
                <m:sSubPr>
                  <m:ctrlPr>
                    <w:rPr>
                      <w:rFonts w:ascii="Cambria Math" w:eastAsia="Calibri" w:hAnsi="Cambria Math" w:cs="BrowalliaUPC"/>
                      <w:color w:val="auto"/>
                      <w:sz w:val="24"/>
                      <w:szCs w:val="24"/>
                      <w:lang w:val="hy-AM" w:eastAsia="en-US"/>
                    </w:rPr>
                  </m:ctrlPr>
                </m:sSubPr>
                <m:e>
                  <m:r>
                    <w:rPr>
                      <w:rFonts w:ascii="Cambria Math" w:eastAsia="Calibri" w:hAnsi="Cambria Math" w:cs="BrowalliaUPC"/>
                      <w:color w:val="auto"/>
                      <w:sz w:val="24"/>
                      <w:szCs w:val="24"/>
                      <w:lang w:val="hy-AM" w:eastAsia="en-US"/>
                    </w:rPr>
                    <m:t>N</m:t>
                  </m:r>
                </m:e>
                <m:sub>
                  <m:r>
                    <w:rPr>
                      <w:rFonts w:ascii="Cambria Math" w:eastAsia="Calibri" w:hAnsi="Cambria Math" w:cs="BrowalliaUPC"/>
                      <w:color w:val="auto"/>
                      <w:sz w:val="24"/>
                      <w:szCs w:val="24"/>
                      <w:lang w:val="hy-AM" w:eastAsia="en-US"/>
                    </w:rPr>
                    <m:t>P</m:t>
                  </m:r>
                </m:sub>
              </m:sSub>
            </m:oMath>
            <w:r w:rsidRPr="006C16F6">
              <w:rPr>
                <w:rFonts w:ascii="GHEA Grapalat" w:eastAsia="Calibri" w:hAnsi="GHEA Grapalat" w:cs="BrowalliaUPC"/>
                <w:color w:val="auto"/>
                <w:sz w:val="24"/>
                <w:szCs w:val="24"/>
                <w:lang w:val="hy-AM" w:eastAsia="en-US"/>
              </w:rPr>
              <w:t>, որը մեծ է 10</w:t>
            </w:r>
            <w:r w:rsidRPr="006C16F6">
              <w:rPr>
                <w:rFonts w:ascii="GHEA Grapalat" w:eastAsia="Calibri" w:hAnsi="GHEA Grapalat" w:cs="BrowalliaUPC"/>
                <w:color w:val="auto"/>
                <w:sz w:val="24"/>
                <w:szCs w:val="24"/>
                <w:vertAlign w:val="superscript"/>
                <w:lang w:val="hy-AM" w:eastAsia="en-US"/>
              </w:rPr>
              <w:t>6</w:t>
            </w:r>
            <w:r w:rsidRPr="006C16F6">
              <w:rPr>
                <w:rFonts w:ascii="GHEA Grapalat" w:eastAsia="Calibri" w:hAnsi="GHEA Grapalat" w:cs="BrowalliaUPC"/>
                <w:color w:val="auto"/>
                <w:sz w:val="24"/>
                <w:szCs w:val="24"/>
                <w:lang w:val="hy-AM" w:eastAsia="en-US"/>
              </w:rPr>
              <w:t>-ից, շարժային բնութագրերի արժեքները՝ c</w:t>
            </w:r>
            <w:r w:rsidRPr="006C16F6">
              <w:rPr>
                <w:rFonts w:ascii="GHEA Grapalat" w:eastAsia="Calibri" w:hAnsi="GHEA Grapalat" w:cs="BrowalliaUPC"/>
                <w:color w:val="auto"/>
                <w:sz w:val="24"/>
                <w:szCs w:val="24"/>
                <w:vertAlign w:val="subscript"/>
                <w:lang w:val="hy-AM" w:eastAsia="en-US"/>
              </w:rPr>
              <w:t>գր</w:t>
            </w:r>
            <w:r w:rsidRPr="006C16F6">
              <w:rPr>
                <w:rFonts w:ascii="GHEA Grapalat" w:eastAsia="Calibri" w:hAnsi="GHEA Grapalat" w:cs="BrowalliaUPC"/>
                <w:color w:val="auto"/>
                <w:sz w:val="24"/>
                <w:szCs w:val="24"/>
                <w:lang w:val="hy-AM" w:eastAsia="en-US"/>
              </w:rPr>
              <w:t xml:space="preserve"> և </w:t>
            </w:r>
            <m:oMath>
              <m:sSub>
                <m:sSubPr>
                  <m:ctrlPr>
                    <w:rPr>
                      <w:rFonts w:ascii="Cambria Math" w:eastAsia="Calibri" w:hAnsi="Cambria Math" w:cs="BrowalliaUPC"/>
                      <w:color w:val="auto"/>
                      <w:sz w:val="24"/>
                      <w:szCs w:val="24"/>
                      <w:lang w:val="hy-AM" w:eastAsia="en-US"/>
                    </w:rPr>
                  </m:ctrlPr>
                </m:sSubPr>
                <m:e>
                  <m:r>
                    <w:rPr>
                      <w:rFonts w:ascii="Cambria Math" w:eastAsia="Calibri" w:hAnsi="Cambria Math" w:cs="BrowalliaUPC"/>
                      <w:color w:val="auto"/>
                      <w:sz w:val="24"/>
                      <w:szCs w:val="24"/>
                      <w:lang w:val="hy-AM" w:eastAsia="en-US"/>
                    </w:rPr>
                    <m:t>φ</m:t>
                  </m:r>
                </m:e>
                <m:sub>
                  <m:r>
                    <m:rPr>
                      <m:sty m:val="p"/>
                    </m:rPr>
                    <w:rPr>
                      <w:rFonts w:ascii="Cambria Math" w:eastAsia="Calibri" w:hAnsi="Cambria Math" w:cs="BrowalliaUPC"/>
                      <w:color w:val="auto"/>
                      <w:sz w:val="24"/>
                      <w:szCs w:val="24"/>
                      <w:lang w:val="hy-AM" w:eastAsia="en-US"/>
                    </w:rPr>
                    <m:t>գր</m:t>
                  </m:r>
                </m:sub>
              </m:sSub>
              <m:r>
                <m:rPr>
                  <m:sty m:val="p"/>
                </m:rPr>
                <w:rPr>
                  <w:rFonts w:ascii="Cambria Math" w:eastAsia="Calibri" w:hAnsi="Cambria Math" w:cs="BrowalliaUPC"/>
                  <w:color w:val="auto"/>
                  <w:sz w:val="24"/>
                  <w:szCs w:val="24"/>
                  <w:lang w:val="hy-AM" w:eastAsia="en-US"/>
                </w:rPr>
                <m:t xml:space="preserve">  </m:t>
              </m:r>
            </m:oMath>
            <w:r w:rsidRPr="006C16F6">
              <w:rPr>
                <w:rFonts w:ascii="GHEA Grapalat" w:eastAsia="Calibri" w:hAnsi="GHEA Grapalat" w:cs="BrowalliaUPC"/>
                <w:color w:val="auto"/>
                <w:sz w:val="24"/>
                <w:szCs w:val="24"/>
                <w:lang w:val="hy-AM" w:eastAsia="en-US"/>
              </w:rPr>
              <w:t>, պետք է ընդունել համաձայն այս աղյուսակի այն սյունակի, որում բեռնվածքի գումարային քանակի կիրառումը հավասար է 10</w:t>
            </w:r>
            <w:r w:rsidRPr="006C16F6">
              <w:rPr>
                <w:rFonts w:ascii="GHEA Grapalat" w:eastAsia="Calibri" w:hAnsi="GHEA Grapalat" w:cs="BrowalliaUPC"/>
                <w:color w:val="auto"/>
                <w:sz w:val="24"/>
                <w:szCs w:val="24"/>
                <w:vertAlign w:val="superscript"/>
                <w:lang w:val="hy-AM" w:eastAsia="en-US"/>
              </w:rPr>
              <w:t>6</w:t>
            </w:r>
            <w:r w:rsidRPr="006C16F6">
              <w:rPr>
                <w:rFonts w:ascii="GHEA Grapalat" w:eastAsia="Calibri" w:hAnsi="GHEA Grapalat" w:cs="BrowalliaUPC"/>
                <w:color w:val="auto"/>
                <w:sz w:val="24"/>
                <w:szCs w:val="24"/>
                <w:lang w:val="hy-AM" w:eastAsia="en-US"/>
              </w:rPr>
              <w:t xml:space="preserve"> ։</w:t>
            </w:r>
          </w:p>
        </w:tc>
      </w:tr>
    </w:tbl>
    <w:p w:rsidR="00073763" w:rsidRPr="006C16F6" w:rsidRDefault="00073763"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hy-AM" w:eastAsia="en-US"/>
        </w:rPr>
      </w:pPr>
    </w:p>
    <w:p w:rsidR="00D8232D" w:rsidRPr="006C16F6" w:rsidRDefault="00D8232D" w:rsidP="00D8232D">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lastRenderedPageBreak/>
        <w:t>Ավազի հաշվարկային բնութագրերը կախված չեն հաշվարկային խոնավությունից և ընդունվում են</w:t>
      </w:r>
      <w:r w:rsidRPr="006C16F6">
        <w:rPr>
          <w:rFonts w:ascii="Cambria Math" w:eastAsiaTheme="minorHAnsi" w:hAnsi="Cambria Math" w:cs="Cambria Math"/>
          <w:bCs/>
          <w:color w:val="auto"/>
          <w:sz w:val="24"/>
          <w:szCs w:val="24"/>
          <w:lang w:val="hy-AM" w:eastAsia="en-US"/>
        </w:rPr>
        <w:t>․</w:t>
      </w:r>
      <w:r w:rsidRPr="006C16F6">
        <w:rPr>
          <w:rFonts w:ascii="GHEA Grapalat" w:eastAsiaTheme="minorHAnsi" w:hAnsi="GHEA Grapalat"/>
          <w:bCs/>
          <w:color w:val="auto"/>
          <w:sz w:val="24"/>
          <w:szCs w:val="24"/>
          <w:lang w:val="hy-AM" w:eastAsia="en-US"/>
        </w:rPr>
        <w:t xml:space="preserve"> առաձգականության մոդուլը, բոլոր ճանապարհա-կլիմայական գոտիներում՝ ըստ ստորև բերված աղյուսակ 4-ի։</w:t>
      </w:r>
    </w:p>
    <w:p w:rsidR="00D8232D" w:rsidRPr="006C16F6" w:rsidRDefault="00D8232D" w:rsidP="00D8232D">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D8232D" w:rsidRPr="006C16F6" w:rsidRDefault="00D8232D" w:rsidP="00D8232D">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D8232D" w:rsidRPr="006C16F6" w:rsidRDefault="00D8232D" w:rsidP="00D8232D">
      <w:pPr>
        <w:tabs>
          <w:tab w:val="left" w:pos="1080"/>
          <w:tab w:val="left" w:pos="1260"/>
        </w:tabs>
        <w:autoSpaceDE w:val="0"/>
        <w:autoSpaceDN w:val="0"/>
        <w:adjustRightInd w:val="0"/>
        <w:spacing w:after="0" w:line="360" w:lineRule="auto"/>
        <w:ind w:left="1350" w:right="-284" w:hanging="1917"/>
        <w:contextualSpacing/>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Ավազի առաձգականության մոդուլների հաշվարկային  արժեքները</w:t>
      </w:r>
    </w:p>
    <w:p w:rsidR="00D8232D" w:rsidRPr="006C16F6" w:rsidRDefault="00D8232D" w:rsidP="00D8232D">
      <w:pPr>
        <w:tabs>
          <w:tab w:val="left" w:pos="1080"/>
          <w:tab w:val="left" w:pos="1260"/>
        </w:tabs>
        <w:autoSpaceDE w:val="0"/>
        <w:autoSpaceDN w:val="0"/>
        <w:adjustRightInd w:val="0"/>
        <w:spacing w:after="0" w:line="360" w:lineRule="auto"/>
        <w:ind w:left="1350" w:right="0" w:firstLine="0"/>
        <w:contextualSpacing/>
        <w:jc w:val="right"/>
        <w:rPr>
          <w:rFonts w:ascii="GHEA Grapalat" w:eastAsiaTheme="minorHAnsi" w:hAnsi="GHEA Grapalat"/>
          <w:b/>
          <w:color w:val="auto"/>
          <w:sz w:val="22"/>
          <w:lang w:val="hy-AM" w:eastAsia="en-US"/>
        </w:rPr>
      </w:pPr>
      <w:r w:rsidRPr="006C16F6">
        <w:rPr>
          <w:rFonts w:ascii="GHEA Grapalat" w:eastAsiaTheme="minorHAnsi" w:hAnsi="GHEA Grapalat"/>
          <w:b/>
          <w:color w:val="auto"/>
          <w:sz w:val="22"/>
          <w:lang w:val="hy-AM" w:eastAsia="en-US"/>
        </w:rPr>
        <w:t>Աղյուսակ 4</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77"/>
      </w:tblGrid>
      <w:tr w:rsidR="00D8232D" w:rsidRPr="006C16F6" w:rsidTr="00D8232D">
        <w:trPr>
          <w:trHeight w:val="20"/>
        </w:trPr>
        <w:tc>
          <w:tcPr>
            <w:tcW w:w="5103" w:type="dxa"/>
          </w:tcPr>
          <w:p w:rsidR="00D8232D" w:rsidRPr="006C16F6" w:rsidRDefault="00D8232D" w:rsidP="00D8232D">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Ավազ</w:t>
            </w:r>
          </w:p>
        </w:tc>
        <w:tc>
          <w:tcPr>
            <w:tcW w:w="4677" w:type="dxa"/>
          </w:tcPr>
          <w:p w:rsidR="00D8232D" w:rsidRPr="006C16F6" w:rsidRDefault="00D8232D" w:rsidP="00D8232D">
            <w:pPr>
              <w:spacing w:before="240" w:after="160" w:line="259" w:lineRule="auto"/>
              <w:ind w:right="0" w:firstLine="0"/>
              <w:jc w:val="center"/>
              <w:rPr>
                <w:rFonts w:ascii="GHEA Grapalat" w:eastAsia="Calibri" w:hAnsi="GHEA Grapalat" w:cs="BrowalliaUPC"/>
                <w:b/>
                <w:bCs/>
                <w:color w:val="auto"/>
                <w:sz w:val="24"/>
                <w:szCs w:val="24"/>
                <w:lang w:val="hy-AM" w:eastAsia="en-US"/>
              </w:rPr>
            </w:pPr>
            <w:r w:rsidRPr="006C16F6">
              <w:rPr>
                <w:rFonts w:ascii="GHEA Grapalat" w:eastAsia="Calibri" w:hAnsi="GHEA Grapalat" w:cs="BrowalliaUPC"/>
                <w:b/>
                <w:bCs/>
                <w:color w:val="auto"/>
                <w:sz w:val="24"/>
                <w:szCs w:val="24"/>
                <w:lang w:val="hy-AM" w:eastAsia="en-US"/>
              </w:rPr>
              <w:t>Առաձգականության մոդուլը, ՄՊա</w:t>
            </w:r>
          </w:p>
        </w:tc>
      </w:tr>
      <w:tr w:rsidR="00D8232D" w:rsidRPr="006C16F6" w:rsidTr="00D8232D">
        <w:trPr>
          <w:trHeight w:val="20"/>
        </w:trPr>
        <w:tc>
          <w:tcPr>
            <w:tcW w:w="5103" w:type="dxa"/>
          </w:tcPr>
          <w:p w:rsidR="00D8232D" w:rsidRPr="006C16F6" w:rsidRDefault="00D8232D"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Կոպճախառն, խոշոր</w:t>
            </w:r>
          </w:p>
        </w:tc>
        <w:tc>
          <w:tcPr>
            <w:tcW w:w="4677" w:type="dxa"/>
          </w:tcPr>
          <w:p w:rsidR="00D8232D" w:rsidRPr="006C16F6" w:rsidRDefault="00D8232D"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130</w:t>
            </w:r>
          </w:p>
        </w:tc>
      </w:tr>
      <w:tr w:rsidR="00D8232D" w:rsidRPr="006C16F6" w:rsidTr="00D8232D">
        <w:trPr>
          <w:trHeight w:val="20"/>
        </w:trPr>
        <w:tc>
          <w:tcPr>
            <w:tcW w:w="5103" w:type="dxa"/>
          </w:tcPr>
          <w:p w:rsidR="00D8232D" w:rsidRPr="006C16F6" w:rsidRDefault="00D8232D"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Միջին խոշորության</w:t>
            </w:r>
          </w:p>
        </w:tc>
        <w:tc>
          <w:tcPr>
            <w:tcW w:w="4677" w:type="dxa"/>
          </w:tcPr>
          <w:p w:rsidR="00D8232D" w:rsidRPr="006C16F6" w:rsidRDefault="00D8232D"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120</w:t>
            </w:r>
          </w:p>
        </w:tc>
      </w:tr>
      <w:tr w:rsidR="00D8232D" w:rsidRPr="006C16F6" w:rsidTr="00D8232D">
        <w:trPr>
          <w:trHeight w:val="20"/>
        </w:trPr>
        <w:tc>
          <w:tcPr>
            <w:tcW w:w="5103" w:type="dxa"/>
          </w:tcPr>
          <w:p w:rsidR="00D8232D" w:rsidRPr="006C16F6" w:rsidRDefault="00D8232D"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Մանր</w:t>
            </w:r>
          </w:p>
        </w:tc>
        <w:tc>
          <w:tcPr>
            <w:tcW w:w="4677" w:type="dxa"/>
          </w:tcPr>
          <w:p w:rsidR="00D8232D" w:rsidRPr="006C16F6" w:rsidRDefault="00D8232D"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100</w:t>
            </w:r>
          </w:p>
        </w:tc>
      </w:tr>
      <w:tr w:rsidR="00D8232D" w:rsidRPr="006C16F6" w:rsidTr="00D8232D">
        <w:trPr>
          <w:trHeight w:val="20"/>
        </w:trPr>
        <w:tc>
          <w:tcPr>
            <w:tcW w:w="5103" w:type="dxa"/>
          </w:tcPr>
          <w:p w:rsidR="00D8232D" w:rsidRPr="006C16F6" w:rsidRDefault="00D8232D"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Թեթև խոշոր կավավազ</w:t>
            </w:r>
          </w:p>
        </w:tc>
        <w:tc>
          <w:tcPr>
            <w:tcW w:w="4677" w:type="dxa"/>
          </w:tcPr>
          <w:p w:rsidR="00D8232D" w:rsidRPr="006C16F6" w:rsidRDefault="00D8232D" w:rsidP="00EA05F4">
            <w:pPr>
              <w:spacing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65</w:t>
            </w:r>
          </w:p>
        </w:tc>
      </w:tr>
    </w:tbl>
    <w:p w:rsidR="00D8232D" w:rsidRPr="006C16F6" w:rsidRDefault="00D8232D" w:rsidP="00D8232D">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EA05F4" w:rsidRPr="006C16F6" w:rsidRDefault="00EA05F4" w:rsidP="00D8232D">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p>
    <w:p w:rsidR="0058462A" w:rsidRPr="006C16F6" w:rsidRDefault="00EA05F4" w:rsidP="00EA05F4">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hy-AM" w:eastAsia="en-US"/>
        </w:rPr>
      </w:pPr>
      <w:r w:rsidRPr="006C16F6">
        <w:rPr>
          <w:rFonts w:ascii="GHEA Grapalat" w:eastAsiaTheme="minorHAnsi" w:hAnsi="GHEA Grapalat"/>
          <w:bCs/>
          <w:color w:val="auto"/>
          <w:sz w:val="24"/>
          <w:szCs w:val="24"/>
          <w:lang w:val="hy-AM" w:eastAsia="en-US"/>
        </w:rPr>
        <w:t>Շարժային բնութագրերը՝ c</w:t>
      </w:r>
      <w:r w:rsidRPr="006C16F6">
        <w:rPr>
          <w:rFonts w:ascii="GHEA Grapalat" w:eastAsiaTheme="minorHAnsi" w:hAnsi="GHEA Grapalat"/>
          <w:bCs/>
          <w:color w:val="auto"/>
          <w:sz w:val="24"/>
          <w:szCs w:val="24"/>
          <w:vertAlign w:val="subscript"/>
          <w:lang w:val="hy-AM" w:eastAsia="en-US"/>
        </w:rPr>
        <w:t>գր</w:t>
      </w:r>
      <w:r w:rsidRPr="006C16F6">
        <w:rPr>
          <w:rFonts w:ascii="GHEA Grapalat" w:eastAsiaTheme="minorHAnsi" w:hAnsi="GHEA Grapalat"/>
          <w:bCs/>
          <w:color w:val="auto"/>
          <w:sz w:val="24"/>
          <w:szCs w:val="24"/>
          <w:lang w:val="hy-AM" w:eastAsia="en-US"/>
        </w:rPr>
        <w:t xml:space="preserve"> և </w:t>
      </w:r>
      <m:oMath>
        <m:sSub>
          <m:sSubPr>
            <m:ctrlPr>
              <w:rPr>
                <w:rFonts w:ascii="Cambria Math" w:eastAsiaTheme="minorHAnsi" w:hAnsi="Cambria Math"/>
                <w:bCs/>
                <w:color w:val="auto"/>
                <w:sz w:val="24"/>
                <w:szCs w:val="24"/>
                <w:lang w:val="hy-AM" w:eastAsia="en-US"/>
              </w:rPr>
            </m:ctrlPr>
          </m:sSubPr>
          <m:e>
            <m:r>
              <w:rPr>
                <w:rFonts w:ascii="Cambria Math" w:eastAsiaTheme="minorHAnsi" w:hAnsi="Cambria Math"/>
                <w:color w:val="auto"/>
                <w:sz w:val="24"/>
                <w:szCs w:val="24"/>
                <w:lang w:val="hy-AM" w:eastAsia="en-US"/>
              </w:rPr>
              <m:t>φ</m:t>
            </m:r>
          </m:e>
          <m:sub>
            <m:r>
              <m:rPr>
                <m:sty m:val="p"/>
              </m:rPr>
              <w:rPr>
                <w:rFonts w:ascii="Cambria Math" w:eastAsiaTheme="minorHAnsi" w:hAnsi="Cambria Math"/>
                <w:color w:val="auto"/>
                <w:sz w:val="24"/>
                <w:szCs w:val="24"/>
                <w:lang w:val="hy-AM" w:eastAsia="en-US"/>
              </w:rPr>
              <m:t>գր</m:t>
            </m:r>
          </m:sub>
        </m:sSub>
      </m:oMath>
      <w:r w:rsidRPr="006C16F6">
        <w:rPr>
          <w:rFonts w:ascii="GHEA Grapalat" w:eastAsiaTheme="minorHAnsi" w:hAnsi="GHEA Grapalat"/>
          <w:bCs/>
          <w:color w:val="auto"/>
          <w:sz w:val="24"/>
          <w:szCs w:val="24"/>
          <w:lang w:val="hy-AM" w:eastAsia="en-US"/>
        </w:rPr>
        <w:t>, կախված բեռնվածքի կիրառման քանակից, ճանապարհային պատվածքի ծառայության ժամկետի ընթացքում, բերված են ստորև,  աղյուսակ 5-ում։</w:t>
      </w:r>
    </w:p>
    <w:p w:rsidR="00EA05F4" w:rsidRPr="006C16F6" w:rsidRDefault="00EA05F4" w:rsidP="00EA05F4">
      <w:pPr>
        <w:tabs>
          <w:tab w:val="left" w:pos="1080"/>
          <w:tab w:val="left" w:pos="1260"/>
        </w:tabs>
        <w:autoSpaceDE w:val="0"/>
        <w:autoSpaceDN w:val="0"/>
        <w:adjustRightInd w:val="0"/>
        <w:spacing w:after="0" w:line="360" w:lineRule="auto"/>
        <w:ind w:left="1350" w:right="-284" w:hanging="1917"/>
        <w:contextualSpacing/>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Ավազի շարժային բնութագրերը</w:t>
      </w:r>
    </w:p>
    <w:p w:rsidR="00EA05F4" w:rsidRPr="006C16F6" w:rsidRDefault="00EA05F4" w:rsidP="00EA05F4">
      <w:pPr>
        <w:tabs>
          <w:tab w:val="left" w:pos="1080"/>
          <w:tab w:val="left" w:pos="1260"/>
        </w:tabs>
        <w:autoSpaceDE w:val="0"/>
        <w:autoSpaceDN w:val="0"/>
        <w:adjustRightInd w:val="0"/>
        <w:spacing w:after="0" w:line="360" w:lineRule="auto"/>
        <w:ind w:left="1350" w:right="-284" w:hanging="1917"/>
        <w:contextualSpacing/>
        <w:jc w:val="center"/>
        <w:rPr>
          <w:rFonts w:ascii="GHEA Grapalat" w:eastAsiaTheme="minorHAnsi" w:hAnsi="GHEA Grapalat"/>
          <w:b/>
          <w:color w:val="auto"/>
          <w:sz w:val="24"/>
          <w:szCs w:val="24"/>
          <w:lang w:val="hy-AM" w:eastAsia="en-US"/>
        </w:rPr>
      </w:pPr>
      <w:r w:rsidRPr="006C16F6">
        <w:rPr>
          <w:rFonts w:ascii="GHEA Grapalat" w:eastAsiaTheme="minorHAnsi" w:hAnsi="GHEA Grapalat"/>
          <w:b/>
          <w:color w:val="auto"/>
          <w:sz w:val="24"/>
          <w:szCs w:val="24"/>
          <w:lang w:val="hy-AM" w:eastAsia="en-US"/>
        </w:rPr>
        <w:t xml:space="preserve"> (տեսակարար կապակցումը՝ c</w:t>
      </w:r>
      <w:r w:rsidRPr="006C16F6">
        <w:rPr>
          <w:rFonts w:ascii="GHEA Grapalat" w:eastAsiaTheme="minorHAnsi" w:hAnsi="GHEA Grapalat"/>
          <w:b/>
          <w:color w:val="auto"/>
          <w:sz w:val="24"/>
          <w:szCs w:val="24"/>
          <w:vertAlign w:val="subscript"/>
          <w:lang w:val="hy-AM" w:eastAsia="en-US"/>
        </w:rPr>
        <w:t>գր</w:t>
      </w:r>
      <w:r w:rsidRPr="006C16F6">
        <w:rPr>
          <w:rFonts w:ascii="GHEA Grapalat" w:eastAsiaTheme="minorHAnsi" w:hAnsi="GHEA Grapalat"/>
          <w:b/>
          <w:color w:val="auto"/>
          <w:sz w:val="24"/>
          <w:szCs w:val="24"/>
          <w:lang w:val="hy-AM" w:eastAsia="en-US"/>
        </w:rPr>
        <w:t xml:space="preserve"> և ներքին շփման անկյունը՝ </w:t>
      </w:r>
      <m:oMath>
        <m:sSub>
          <m:sSubPr>
            <m:ctrlPr>
              <w:rPr>
                <w:rFonts w:ascii="Cambria Math" w:eastAsiaTheme="minorEastAsia" w:hAnsi="Cambria Math"/>
                <w:i/>
                <w:color w:val="auto"/>
                <w:sz w:val="28"/>
                <w:szCs w:val="28"/>
                <w:lang w:val="hy-AM" w:eastAsia="en-US"/>
              </w:rPr>
            </m:ctrlPr>
          </m:sSubPr>
          <m:e>
            <m:r>
              <w:rPr>
                <w:rFonts w:ascii="Cambria Math" w:eastAsiaTheme="minorEastAsia" w:hAnsi="Cambria Math"/>
                <w:color w:val="auto"/>
                <w:sz w:val="28"/>
                <w:szCs w:val="28"/>
                <w:lang w:val="hy-AM" w:eastAsia="en-US"/>
              </w:rPr>
              <m:t>φ</m:t>
            </m:r>
          </m:e>
          <m:sub>
            <m:r>
              <w:rPr>
                <w:rFonts w:ascii="Cambria Math" w:eastAsiaTheme="minorEastAsia" w:hAnsi="Cambria Math"/>
                <w:color w:val="auto"/>
                <w:sz w:val="28"/>
                <w:szCs w:val="28"/>
                <w:lang w:val="hy-AM"/>
              </w:rPr>
              <m:t>գր</m:t>
            </m:r>
          </m:sub>
        </m:sSub>
        <m:r>
          <w:rPr>
            <w:rFonts w:ascii="Cambria Math" w:eastAsiaTheme="minorEastAsia" w:hAnsi="Cambria Math"/>
            <w:color w:val="auto"/>
            <w:sz w:val="28"/>
            <w:szCs w:val="28"/>
            <w:lang w:val="hy-AM" w:eastAsia="en-US"/>
          </w:rPr>
          <m:t xml:space="preserve">  </m:t>
        </m:r>
      </m:oMath>
      <w:r w:rsidRPr="006C16F6">
        <w:rPr>
          <w:rFonts w:ascii="GHEA Grapalat" w:eastAsiaTheme="minorHAnsi" w:hAnsi="GHEA Grapalat"/>
          <w:b/>
          <w:color w:val="auto"/>
          <w:sz w:val="24"/>
          <w:szCs w:val="24"/>
          <w:lang w:val="hy-AM" w:eastAsia="en-US"/>
        </w:rPr>
        <w:t xml:space="preserve">) </w:t>
      </w:r>
    </w:p>
    <w:p w:rsidR="00EA05F4" w:rsidRPr="006C16F6" w:rsidRDefault="00EA05F4" w:rsidP="00EA05F4">
      <w:pPr>
        <w:tabs>
          <w:tab w:val="left" w:pos="1080"/>
          <w:tab w:val="left" w:pos="1260"/>
        </w:tabs>
        <w:autoSpaceDE w:val="0"/>
        <w:autoSpaceDN w:val="0"/>
        <w:adjustRightInd w:val="0"/>
        <w:spacing w:after="0" w:line="360" w:lineRule="auto"/>
        <w:ind w:left="1350" w:right="0" w:firstLine="0"/>
        <w:contextualSpacing/>
        <w:jc w:val="right"/>
        <w:rPr>
          <w:rFonts w:ascii="GHEA Grapalat" w:eastAsiaTheme="minorHAnsi" w:hAnsi="GHEA Grapalat"/>
          <w:b/>
          <w:color w:val="auto"/>
          <w:sz w:val="22"/>
          <w:lang w:val="hy-AM" w:eastAsia="en-US"/>
        </w:rPr>
      </w:pPr>
      <w:r w:rsidRPr="006C16F6">
        <w:rPr>
          <w:rFonts w:ascii="GHEA Grapalat" w:eastAsiaTheme="minorHAnsi" w:hAnsi="GHEA Grapalat"/>
          <w:b/>
          <w:color w:val="auto"/>
          <w:sz w:val="22"/>
          <w:lang w:val="hy-AM" w:eastAsia="en-US"/>
        </w:rPr>
        <w:t>Աղյուսակ 5</w:t>
      </w: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1134"/>
        <w:gridCol w:w="992"/>
        <w:gridCol w:w="1134"/>
        <w:gridCol w:w="992"/>
        <w:gridCol w:w="993"/>
        <w:gridCol w:w="708"/>
        <w:gridCol w:w="709"/>
        <w:gridCol w:w="709"/>
        <w:gridCol w:w="709"/>
        <w:gridCol w:w="567"/>
      </w:tblGrid>
      <w:tr w:rsidR="00EA05F4" w:rsidRPr="006C16F6" w:rsidTr="00EA05F4">
        <w:trPr>
          <w:trHeight w:val="19"/>
        </w:trPr>
        <w:tc>
          <w:tcPr>
            <w:tcW w:w="2552" w:type="dxa"/>
            <w:gridSpan w:val="2"/>
            <w:vMerge w:val="restart"/>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Գրունտի ենթատեսակը</w:t>
            </w:r>
          </w:p>
        </w:tc>
        <w:tc>
          <w:tcPr>
            <w:tcW w:w="5245" w:type="dxa"/>
            <w:gridSpan w:val="5"/>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b/>
                <w:bCs/>
                <w:color w:val="auto"/>
                <w:sz w:val="24"/>
                <w:szCs w:val="24"/>
                <w:lang w:val="hy-AM" w:eastAsia="en-US"/>
              </w:rPr>
              <w:t xml:space="preserve">Տեսակարար կապակցումը՝ cգր , ՄՊա, բեռնվածքի գումարային քանակի կիրառման ժամանակ՝ </w:t>
            </w:r>
            <m:oMath>
              <m:r>
                <m:rPr>
                  <m:sty m:val="bi"/>
                </m:rPr>
                <w:rPr>
                  <w:rFonts w:ascii="Cambria Math" w:eastAsia="Calibri" w:hAnsi="Cambria Math" w:cs="BrowalliaUPC"/>
                  <w:color w:val="auto"/>
                  <w:sz w:val="24"/>
                  <w:szCs w:val="24"/>
                  <w:lang w:val="hy-AM" w:eastAsia="en-US"/>
                </w:rPr>
                <m:t>Σ</m:t>
              </m:r>
              <m:sSub>
                <m:sSubPr>
                  <m:ctrlPr>
                    <w:rPr>
                      <w:rFonts w:ascii="Cambria Math" w:eastAsia="Calibri" w:hAnsi="Cambria Math" w:cs="BrowalliaUPC"/>
                      <w:b/>
                      <w:bCs/>
                      <w:color w:val="auto"/>
                      <w:sz w:val="24"/>
                      <w:szCs w:val="24"/>
                      <w:lang w:val="hy-AM" w:eastAsia="en-US"/>
                    </w:rPr>
                  </m:ctrlPr>
                </m:sSubPr>
                <m:e>
                  <m:r>
                    <m:rPr>
                      <m:sty m:val="bi"/>
                    </m:rPr>
                    <w:rPr>
                      <w:rFonts w:ascii="Cambria Math" w:eastAsia="Calibri" w:hAnsi="Cambria Math" w:cs="BrowalliaUPC"/>
                      <w:color w:val="auto"/>
                      <w:sz w:val="24"/>
                      <w:szCs w:val="24"/>
                      <w:lang w:val="hy-AM" w:eastAsia="en-US"/>
                    </w:rPr>
                    <m:t>N</m:t>
                  </m:r>
                </m:e>
                <m:sub>
                  <m:r>
                    <m:rPr>
                      <m:sty m:val="bi"/>
                    </m:rPr>
                    <w:rPr>
                      <w:rFonts w:ascii="Cambria Math" w:eastAsia="Calibri" w:hAnsi="Cambria Math" w:cs="BrowalliaUPC"/>
                      <w:color w:val="auto"/>
                      <w:sz w:val="24"/>
                      <w:szCs w:val="24"/>
                      <w:lang w:val="hy-AM" w:eastAsia="en-US"/>
                    </w:rPr>
                    <m:t>P</m:t>
                  </m:r>
                </m:sub>
              </m:sSub>
            </m:oMath>
          </w:p>
        </w:tc>
        <w:tc>
          <w:tcPr>
            <w:tcW w:w="3402" w:type="dxa"/>
            <w:gridSpan w:val="5"/>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b/>
                <w:bCs/>
                <w:color w:val="auto"/>
                <w:sz w:val="24"/>
                <w:szCs w:val="24"/>
                <w:lang w:val="hy-AM" w:eastAsia="en-US"/>
              </w:rPr>
              <w:t xml:space="preserve">Ներքին շփման անկյունը՝ </w:t>
            </w:r>
            <m:oMath>
              <m:sSub>
                <m:sSubPr>
                  <m:ctrlPr>
                    <w:rPr>
                      <w:rFonts w:ascii="Cambria Math" w:eastAsia="Calibri" w:hAnsi="Cambria Math" w:cs="BrowalliaUPC"/>
                      <w:b/>
                      <w:bCs/>
                      <w:color w:val="auto"/>
                      <w:sz w:val="24"/>
                      <w:szCs w:val="24"/>
                      <w:lang w:val="hy-AM" w:eastAsia="en-US"/>
                    </w:rPr>
                  </m:ctrlPr>
                </m:sSubPr>
                <m:e>
                  <m:r>
                    <m:rPr>
                      <m:sty m:val="bi"/>
                    </m:rPr>
                    <w:rPr>
                      <w:rFonts w:ascii="Cambria Math" w:eastAsia="Calibri" w:hAnsi="Cambria Math" w:cs="BrowalliaUPC"/>
                      <w:color w:val="auto"/>
                      <w:sz w:val="24"/>
                      <w:szCs w:val="24"/>
                      <w:lang w:val="hy-AM" w:eastAsia="en-US"/>
                    </w:rPr>
                    <m:t>φ</m:t>
                  </m:r>
                </m:e>
                <m:sub>
                  <m:r>
                    <m:rPr>
                      <m:sty m:val="b"/>
                    </m:rPr>
                    <w:rPr>
                      <w:rFonts w:ascii="Cambria Math" w:eastAsia="Calibri" w:hAnsi="Cambria Math" w:cs="BrowalliaUPC"/>
                      <w:color w:val="auto"/>
                      <w:sz w:val="24"/>
                      <w:szCs w:val="24"/>
                      <w:lang w:val="hy-AM" w:eastAsia="en-US"/>
                    </w:rPr>
                    <m:t>գր</m:t>
                  </m:r>
                </m:sub>
              </m:sSub>
            </m:oMath>
            <w:r w:rsidRPr="006C16F6">
              <w:rPr>
                <w:rFonts w:ascii="GHEA Grapalat" w:eastAsia="Calibri" w:hAnsi="GHEA Grapalat" w:cs="BrowalliaUPC"/>
                <w:b/>
                <w:bCs/>
                <w:color w:val="auto"/>
                <w:sz w:val="24"/>
                <w:szCs w:val="24"/>
                <w:lang w:val="hy-AM" w:eastAsia="en-US"/>
              </w:rPr>
              <w:t xml:space="preserve">, աստիճան, բեռնվածքի գումարային քանակի կիրառման ժամանակ՝ </w:t>
            </w:r>
            <m:oMath>
              <m:r>
                <m:rPr>
                  <m:sty m:val="bi"/>
                </m:rPr>
                <w:rPr>
                  <w:rFonts w:ascii="Cambria Math" w:eastAsia="Calibri" w:hAnsi="Cambria Math" w:cs="BrowalliaUPC"/>
                  <w:color w:val="auto"/>
                  <w:sz w:val="24"/>
                  <w:szCs w:val="24"/>
                  <w:lang w:val="hy-AM" w:eastAsia="en-US"/>
                </w:rPr>
                <m:t>Σ</m:t>
              </m:r>
              <m:sSub>
                <m:sSubPr>
                  <m:ctrlPr>
                    <w:rPr>
                      <w:rFonts w:ascii="Cambria Math" w:eastAsia="Calibri" w:hAnsi="Cambria Math" w:cs="BrowalliaUPC"/>
                      <w:b/>
                      <w:bCs/>
                      <w:color w:val="auto"/>
                      <w:sz w:val="24"/>
                      <w:szCs w:val="24"/>
                      <w:lang w:val="hy-AM" w:eastAsia="en-US"/>
                    </w:rPr>
                  </m:ctrlPr>
                </m:sSubPr>
                <m:e>
                  <m:r>
                    <m:rPr>
                      <m:sty m:val="bi"/>
                    </m:rPr>
                    <w:rPr>
                      <w:rFonts w:ascii="Cambria Math" w:eastAsia="Calibri" w:hAnsi="Cambria Math" w:cs="BrowalliaUPC"/>
                      <w:color w:val="auto"/>
                      <w:sz w:val="24"/>
                      <w:szCs w:val="24"/>
                      <w:lang w:val="hy-AM" w:eastAsia="en-US"/>
                    </w:rPr>
                    <m:t>N</m:t>
                  </m:r>
                </m:e>
                <m:sub>
                  <m:r>
                    <m:rPr>
                      <m:sty m:val="bi"/>
                    </m:rPr>
                    <w:rPr>
                      <w:rFonts w:ascii="Cambria Math" w:eastAsia="Calibri" w:hAnsi="Cambria Math" w:cs="BrowalliaUPC"/>
                      <w:color w:val="auto"/>
                      <w:sz w:val="24"/>
                      <w:szCs w:val="24"/>
                      <w:lang w:val="hy-AM" w:eastAsia="en-US"/>
                    </w:rPr>
                    <m:t>P</m:t>
                  </m:r>
                </m:sub>
              </m:sSub>
            </m:oMath>
          </w:p>
        </w:tc>
      </w:tr>
      <w:tr w:rsidR="00EA05F4" w:rsidRPr="006C16F6" w:rsidTr="00EA05F4">
        <w:trPr>
          <w:trHeight w:val="19"/>
        </w:trPr>
        <w:tc>
          <w:tcPr>
            <w:tcW w:w="2552" w:type="dxa"/>
            <w:gridSpan w:val="2"/>
            <w:vMerge/>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hy-AM" w:eastAsia="en-US"/>
              </w:rPr>
            </w:pP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1</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10</w:t>
            </w:r>
            <w:r w:rsidRPr="006C16F6">
              <w:rPr>
                <w:rFonts w:ascii="GHEA Grapalat" w:eastAsia="Calibri" w:hAnsi="GHEA Grapalat" w:cs="BrowalliaUPC"/>
                <w:color w:val="auto"/>
                <w:sz w:val="24"/>
                <w:szCs w:val="24"/>
                <w:vertAlign w:val="superscript"/>
                <w:lang w:val="en-US" w:eastAsia="en-US"/>
              </w:rPr>
              <w:t>3</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10</w:t>
            </w:r>
            <w:r w:rsidRPr="006C16F6">
              <w:rPr>
                <w:rFonts w:ascii="GHEA Grapalat" w:eastAsia="Calibri" w:hAnsi="GHEA Grapalat" w:cs="BrowalliaUPC"/>
                <w:color w:val="auto"/>
                <w:sz w:val="24"/>
                <w:szCs w:val="24"/>
                <w:vertAlign w:val="superscript"/>
                <w:lang w:val="en-US" w:eastAsia="en-US"/>
              </w:rPr>
              <w:t>4</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10</w:t>
            </w:r>
            <w:r w:rsidRPr="006C16F6">
              <w:rPr>
                <w:rFonts w:ascii="GHEA Grapalat" w:eastAsia="Calibri" w:hAnsi="GHEA Grapalat" w:cs="BrowalliaUPC"/>
                <w:color w:val="auto"/>
                <w:sz w:val="24"/>
                <w:szCs w:val="24"/>
                <w:vertAlign w:val="superscript"/>
                <w:lang w:val="en-US" w:eastAsia="en-US"/>
              </w:rPr>
              <w:t>5</w:t>
            </w:r>
          </w:p>
        </w:tc>
        <w:tc>
          <w:tcPr>
            <w:tcW w:w="993"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10</w:t>
            </w:r>
            <w:r w:rsidRPr="006C16F6">
              <w:rPr>
                <w:rFonts w:ascii="GHEA Grapalat" w:eastAsia="Calibri" w:hAnsi="GHEA Grapalat" w:cs="BrowalliaUPC"/>
                <w:color w:val="auto"/>
                <w:sz w:val="24"/>
                <w:szCs w:val="24"/>
                <w:vertAlign w:val="superscript"/>
                <w:lang w:val="en-US" w:eastAsia="en-US"/>
              </w:rPr>
              <w:t>6</w:t>
            </w:r>
          </w:p>
        </w:tc>
        <w:tc>
          <w:tcPr>
            <w:tcW w:w="708"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1</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10</w:t>
            </w:r>
            <w:r w:rsidRPr="006C16F6">
              <w:rPr>
                <w:rFonts w:ascii="GHEA Grapalat" w:eastAsia="Calibri" w:hAnsi="GHEA Grapalat" w:cs="BrowalliaUPC"/>
                <w:color w:val="auto"/>
                <w:sz w:val="24"/>
                <w:szCs w:val="24"/>
                <w:vertAlign w:val="superscript"/>
                <w:lang w:val="en-US" w:eastAsia="en-US"/>
              </w:rPr>
              <w:t>3</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10</w:t>
            </w:r>
            <w:r w:rsidRPr="006C16F6">
              <w:rPr>
                <w:rFonts w:ascii="GHEA Grapalat" w:eastAsia="Calibri" w:hAnsi="GHEA Grapalat" w:cs="BrowalliaUPC"/>
                <w:color w:val="auto"/>
                <w:sz w:val="24"/>
                <w:szCs w:val="24"/>
                <w:vertAlign w:val="superscript"/>
                <w:lang w:val="en-US" w:eastAsia="en-US"/>
              </w:rPr>
              <w:t>4</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10</w:t>
            </w:r>
            <w:r w:rsidRPr="006C16F6">
              <w:rPr>
                <w:rFonts w:ascii="GHEA Grapalat" w:eastAsia="Calibri" w:hAnsi="GHEA Grapalat" w:cs="BrowalliaUPC"/>
                <w:color w:val="auto"/>
                <w:sz w:val="24"/>
                <w:szCs w:val="24"/>
                <w:vertAlign w:val="superscript"/>
                <w:lang w:val="en-US" w:eastAsia="en-US"/>
              </w:rPr>
              <w:t>5</w:t>
            </w:r>
          </w:p>
        </w:tc>
        <w:tc>
          <w:tcPr>
            <w:tcW w:w="567"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10</w:t>
            </w:r>
            <w:r w:rsidRPr="006C16F6">
              <w:rPr>
                <w:rFonts w:ascii="GHEA Grapalat" w:eastAsia="Calibri" w:hAnsi="GHEA Grapalat" w:cs="BrowalliaUPC"/>
                <w:color w:val="auto"/>
                <w:sz w:val="24"/>
                <w:szCs w:val="24"/>
                <w:vertAlign w:val="superscript"/>
                <w:lang w:val="en-US" w:eastAsia="en-US"/>
              </w:rPr>
              <w:t>6</w:t>
            </w:r>
          </w:p>
        </w:tc>
      </w:tr>
      <w:tr w:rsidR="00EA05F4" w:rsidRPr="006C16F6" w:rsidTr="00EA05F4">
        <w:trPr>
          <w:trHeight w:val="19"/>
        </w:trPr>
        <w:tc>
          <w:tcPr>
            <w:tcW w:w="1418" w:type="dxa"/>
            <w:vMerge w:val="restart"/>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eastAsia="en-US"/>
              </w:rPr>
            </w:pPr>
            <w:r w:rsidRPr="006C16F6">
              <w:rPr>
                <w:rFonts w:ascii="GHEA Grapalat" w:eastAsia="Calibri" w:hAnsi="GHEA Grapalat" w:cs="BrowalliaUPC"/>
                <w:color w:val="auto"/>
                <w:sz w:val="24"/>
                <w:szCs w:val="24"/>
                <w:lang w:val="hy-AM" w:eastAsia="en-US"/>
              </w:rPr>
              <w:t>Կոպճախառն, խոշոր ավազ</w:t>
            </w:r>
            <w:r w:rsidR="00467943" w:rsidRPr="006C16F6">
              <w:rPr>
                <w:rFonts w:ascii="GHEA Grapalat" w:eastAsia="Calibri" w:hAnsi="GHEA Grapalat" w:cs="BrowalliaUPC"/>
                <w:color w:val="auto"/>
                <w:sz w:val="24"/>
                <w:szCs w:val="24"/>
                <w:lang w:val="hy-AM" w:eastAsia="en-US"/>
              </w:rPr>
              <w:t>՝</w:t>
            </w:r>
            <w:r w:rsidRPr="006C16F6">
              <w:rPr>
                <w:rFonts w:ascii="GHEA Grapalat" w:eastAsia="Calibri" w:hAnsi="GHEA Grapalat" w:cs="BrowalliaUPC"/>
                <w:color w:val="auto"/>
                <w:sz w:val="24"/>
                <w:szCs w:val="24"/>
                <w:lang w:val="hy-AM" w:eastAsia="en-US"/>
              </w:rPr>
              <w:t xml:space="preserve"> </w:t>
            </w:r>
            <w:r w:rsidRPr="006C16F6">
              <w:rPr>
                <w:rFonts w:ascii="GHEA Grapalat" w:eastAsia="Calibri" w:hAnsi="GHEA Grapalat" w:cs="BrowalliaUPC"/>
                <w:color w:val="auto"/>
                <w:sz w:val="24"/>
                <w:szCs w:val="24"/>
                <w:lang w:val="hy-AM" w:eastAsia="en-US"/>
              </w:rPr>
              <w:lastRenderedPageBreak/>
              <w:t>փոշենման-կավային մասի պարունակությամբ</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lastRenderedPageBreak/>
              <w:t>0%</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0.004</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993"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708"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35</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33</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32</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31</w:t>
            </w:r>
          </w:p>
        </w:tc>
        <w:tc>
          <w:tcPr>
            <w:tcW w:w="567"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29</w:t>
            </w:r>
          </w:p>
        </w:tc>
      </w:tr>
      <w:tr w:rsidR="00EA05F4" w:rsidRPr="006C16F6" w:rsidTr="00EA05F4">
        <w:trPr>
          <w:trHeight w:val="19"/>
        </w:trPr>
        <w:tc>
          <w:tcPr>
            <w:tcW w:w="1418" w:type="dxa"/>
            <w:vMerge/>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5%</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0.005</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0.004</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0.004</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993"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708"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34</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31</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29</w:t>
            </w:r>
          </w:p>
        </w:tc>
        <w:tc>
          <w:tcPr>
            <w:tcW w:w="567"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28</w:t>
            </w:r>
          </w:p>
        </w:tc>
      </w:tr>
      <w:tr w:rsidR="00EA05F4" w:rsidRPr="006C16F6" w:rsidTr="00EA05F4">
        <w:trPr>
          <w:trHeight w:val="19"/>
        </w:trPr>
        <w:tc>
          <w:tcPr>
            <w:tcW w:w="1418" w:type="dxa"/>
            <w:vMerge w:val="restart"/>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lastRenderedPageBreak/>
              <w:t>Միջին խոշորության ավազ</w:t>
            </w:r>
            <w:r w:rsidR="00467943" w:rsidRPr="006C16F6">
              <w:rPr>
                <w:rFonts w:ascii="GHEA Grapalat" w:eastAsia="Calibri" w:hAnsi="GHEA Grapalat" w:cs="BrowalliaUPC"/>
                <w:color w:val="auto"/>
                <w:sz w:val="24"/>
                <w:szCs w:val="24"/>
                <w:lang w:val="hy-AM" w:eastAsia="en-US"/>
              </w:rPr>
              <w:t>՝</w:t>
            </w:r>
            <w:r w:rsidR="00467943" w:rsidRPr="006C16F6">
              <w:t xml:space="preserve"> </w:t>
            </w:r>
            <w:r w:rsidR="00467943" w:rsidRPr="006C16F6">
              <w:rPr>
                <w:rFonts w:ascii="GHEA Grapalat" w:eastAsia="Calibri" w:hAnsi="GHEA Grapalat" w:cs="BrowalliaUPC"/>
                <w:color w:val="auto"/>
                <w:sz w:val="24"/>
                <w:szCs w:val="24"/>
                <w:lang w:val="hy-AM" w:eastAsia="en-US"/>
              </w:rPr>
              <w:t>փոշենման-կավային մասի պարունակությամբ</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0.004</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0.004</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993"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0.002</w:t>
            </w:r>
          </w:p>
        </w:tc>
        <w:tc>
          <w:tcPr>
            <w:tcW w:w="708"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32</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30</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30</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28</w:t>
            </w:r>
          </w:p>
        </w:tc>
        <w:tc>
          <w:tcPr>
            <w:tcW w:w="567"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27</w:t>
            </w:r>
          </w:p>
        </w:tc>
      </w:tr>
      <w:tr w:rsidR="00EA05F4" w:rsidRPr="006C16F6" w:rsidTr="00EA05F4">
        <w:trPr>
          <w:trHeight w:val="19"/>
        </w:trPr>
        <w:tc>
          <w:tcPr>
            <w:tcW w:w="1418" w:type="dxa"/>
            <w:vMerge/>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5%</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0.005</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0.004</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993"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0.002</w:t>
            </w:r>
          </w:p>
        </w:tc>
        <w:tc>
          <w:tcPr>
            <w:tcW w:w="708"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33</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30</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29</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28</w:t>
            </w:r>
          </w:p>
        </w:tc>
        <w:tc>
          <w:tcPr>
            <w:tcW w:w="567"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26</w:t>
            </w:r>
          </w:p>
        </w:tc>
      </w:tr>
      <w:tr w:rsidR="00EA05F4" w:rsidRPr="006C16F6" w:rsidTr="00EA05F4">
        <w:trPr>
          <w:trHeight w:val="19"/>
        </w:trPr>
        <w:tc>
          <w:tcPr>
            <w:tcW w:w="1418" w:type="dxa"/>
            <w:vMerge w:val="restart"/>
          </w:tcPr>
          <w:p w:rsidR="00EA05F4" w:rsidRPr="006C16F6" w:rsidRDefault="00467943" w:rsidP="00EA05F4">
            <w:pPr>
              <w:spacing w:before="240" w:after="160" w:line="259" w:lineRule="auto"/>
              <w:ind w:right="0" w:firstLine="0"/>
              <w:jc w:val="center"/>
              <w:rPr>
                <w:rFonts w:ascii="GHEA Grapalat" w:eastAsia="Calibri" w:hAnsi="GHEA Grapalat" w:cs="BrowalliaUPC"/>
                <w:color w:val="auto"/>
                <w:sz w:val="24"/>
                <w:szCs w:val="24"/>
                <w:lang w:val="hy-AM" w:eastAsia="en-US"/>
              </w:rPr>
            </w:pPr>
            <w:r w:rsidRPr="006C16F6">
              <w:rPr>
                <w:rFonts w:ascii="GHEA Grapalat" w:eastAsia="Calibri" w:hAnsi="GHEA Grapalat" w:cs="BrowalliaUPC"/>
                <w:color w:val="auto"/>
                <w:sz w:val="24"/>
                <w:szCs w:val="24"/>
                <w:lang w:val="hy-AM" w:eastAsia="en-US"/>
              </w:rPr>
              <w:t>Մանր ավազ՝ փոշենման-կավային մասի պարունակությամբ</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0.002</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0.002</w:t>
            </w:r>
          </w:p>
        </w:tc>
        <w:tc>
          <w:tcPr>
            <w:tcW w:w="993"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0.002</w:t>
            </w:r>
          </w:p>
        </w:tc>
        <w:tc>
          <w:tcPr>
            <w:tcW w:w="708"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31</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28</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27</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26</w:t>
            </w:r>
          </w:p>
        </w:tc>
        <w:tc>
          <w:tcPr>
            <w:tcW w:w="567"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25</w:t>
            </w:r>
          </w:p>
        </w:tc>
      </w:tr>
      <w:tr w:rsidR="00EA05F4" w:rsidRPr="006C16F6" w:rsidTr="00EA05F4">
        <w:trPr>
          <w:trHeight w:val="19"/>
        </w:trPr>
        <w:tc>
          <w:tcPr>
            <w:tcW w:w="1418" w:type="dxa"/>
            <w:vMerge/>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5%</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0.005</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0.004</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0.004</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0.004</w:t>
            </w:r>
          </w:p>
        </w:tc>
        <w:tc>
          <w:tcPr>
            <w:tcW w:w="993"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708"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31</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27</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26</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25</w:t>
            </w:r>
          </w:p>
        </w:tc>
        <w:tc>
          <w:tcPr>
            <w:tcW w:w="567"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24</w:t>
            </w:r>
          </w:p>
        </w:tc>
      </w:tr>
      <w:tr w:rsidR="00EA05F4" w:rsidRPr="006C16F6" w:rsidTr="00EA05F4">
        <w:trPr>
          <w:trHeight w:val="19"/>
        </w:trPr>
        <w:tc>
          <w:tcPr>
            <w:tcW w:w="1418" w:type="dxa"/>
            <w:vMerge/>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8%</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0.006</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0.005</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0.004</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993"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0.002</w:t>
            </w:r>
          </w:p>
        </w:tc>
        <w:tc>
          <w:tcPr>
            <w:tcW w:w="708"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31</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27</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26</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25</w:t>
            </w:r>
          </w:p>
        </w:tc>
        <w:tc>
          <w:tcPr>
            <w:tcW w:w="567"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23</w:t>
            </w:r>
          </w:p>
        </w:tc>
      </w:tr>
      <w:tr w:rsidR="00EA05F4" w:rsidRPr="00EA05F4" w:rsidTr="00EA05F4">
        <w:trPr>
          <w:trHeight w:val="19"/>
        </w:trPr>
        <w:tc>
          <w:tcPr>
            <w:tcW w:w="1418" w:type="dxa"/>
          </w:tcPr>
          <w:p w:rsidR="00EA05F4" w:rsidRPr="006C16F6" w:rsidRDefault="00467943"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Թեթև խոշոր կավավազ</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0.006</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0.005</w:t>
            </w:r>
          </w:p>
        </w:tc>
        <w:tc>
          <w:tcPr>
            <w:tcW w:w="1134"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0.004</w:t>
            </w:r>
          </w:p>
        </w:tc>
        <w:tc>
          <w:tcPr>
            <w:tcW w:w="992"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0.003</w:t>
            </w:r>
          </w:p>
        </w:tc>
        <w:tc>
          <w:tcPr>
            <w:tcW w:w="993"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0.002</w:t>
            </w:r>
          </w:p>
        </w:tc>
        <w:tc>
          <w:tcPr>
            <w:tcW w:w="708"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31</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27</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26</w:t>
            </w:r>
          </w:p>
        </w:tc>
        <w:tc>
          <w:tcPr>
            <w:tcW w:w="709" w:type="dxa"/>
          </w:tcPr>
          <w:p w:rsidR="00EA05F4" w:rsidRPr="006C16F6"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25</w:t>
            </w:r>
          </w:p>
        </w:tc>
        <w:tc>
          <w:tcPr>
            <w:tcW w:w="567" w:type="dxa"/>
          </w:tcPr>
          <w:p w:rsidR="00EA05F4" w:rsidRPr="00EA05F4" w:rsidRDefault="00EA05F4" w:rsidP="00EA05F4">
            <w:pPr>
              <w:spacing w:before="240" w:after="160" w:line="259" w:lineRule="auto"/>
              <w:ind w:right="0" w:firstLine="0"/>
              <w:jc w:val="center"/>
              <w:rPr>
                <w:rFonts w:ascii="GHEA Grapalat" w:eastAsia="Calibri" w:hAnsi="GHEA Grapalat" w:cs="BrowalliaUPC"/>
                <w:color w:val="auto"/>
                <w:sz w:val="24"/>
                <w:szCs w:val="24"/>
                <w:lang w:val="en-US" w:eastAsia="en-US"/>
              </w:rPr>
            </w:pPr>
            <w:r w:rsidRPr="006C16F6">
              <w:rPr>
                <w:rFonts w:ascii="GHEA Grapalat" w:eastAsia="Calibri" w:hAnsi="GHEA Grapalat" w:cs="BrowalliaUPC"/>
                <w:color w:val="auto"/>
                <w:sz w:val="24"/>
                <w:szCs w:val="24"/>
                <w:lang w:val="en-US" w:eastAsia="en-US"/>
              </w:rPr>
              <w:t>23</w:t>
            </w:r>
          </w:p>
        </w:tc>
      </w:tr>
    </w:tbl>
    <w:p w:rsidR="00EA05F4" w:rsidRPr="00384192" w:rsidRDefault="00EA05F4" w:rsidP="00EA05F4">
      <w:pPr>
        <w:tabs>
          <w:tab w:val="left" w:pos="1080"/>
          <w:tab w:val="left" w:pos="1260"/>
        </w:tabs>
        <w:autoSpaceDE w:val="0"/>
        <w:autoSpaceDN w:val="0"/>
        <w:adjustRightInd w:val="0"/>
        <w:spacing w:after="0" w:line="360" w:lineRule="auto"/>
        <w:ind w:left="1350" w:right="0" w:firstLine="0"/>
        <w:contextualSpacing/>
        <w:rPr>
          <w:rFonts w:ascii="GHEA Grapalat" w:eastAsiaTheme="minorHAnsi" w:hAnsi="GHEA Grapalat"/>
          <w:b/>
          <w:color w:val="auto"/>
          <w:sz w:val="22"/>
          <w:lang w:val="hy-AM" w:eastAsia="en-US"/>
        </w:rPr>
      </w:pPr>
    </w:p>
    <w:p w:rsidR="0058462A" w:rsidRPr="0058462A" w:rsidRDefault="0058462A" w:rsidP="00D732B7">
      <w:pPr>
        <w:pStyle w:val="ListParagraph"/>
        <w:tabs>
          <w:tab w:val="left" w:pos="1080"/>
          <w:tab w:val="left" w:pos="1260"/>
        </w:tabs>
        <w:autoSpaceDE w:val="0"/>
        <w:autoSpaceDN w:val="0"/>
        <w:adjustRightInd w:val="0"/>
        <w:spacing w:after="0" w:line="360" w:lineRule="auto"/>
        <w:ind w:left="1350" w:right="0" w:firstLine="0"/>
        <w:rPr>
          <w:rFonts w:ascii="GHEA Grapalat" w:eastAsiaTheme="minorHAnsi" w:hAnsi="GHEA Grapalat"/>
          <w:b/>
          <w:color w:val="auto"/>
          <w:sz w:val="22"/>
          <w:lang w:val="hy-AM" w:eastAsia="en-US"/>
        </w:rPr>
      </w:pPr>
    </w:p>
    <w:sectPr w:rsidR="0058462A" w:rsidRPr="0058462A" w:rsidSect="004F1F47">
      <w:headerReference w:type="default" r:id="rId27"/>
      <w:footerReference w:type="default" r:id="rId28"/>
      <w:headerReference w:type="first" r:id="rId29"/>
      <w:footerReference w:type="first" r:id="rId30"/>
      <w:pgSz w:w="11907" w:h="16840" w:code="9"/>
      <w:pgMar w:top="993" w:right="708" w:bottom="993" w:left="993"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7AB" w:rsidRDefault="002307AB">
      <w:pPr>
        <w:spacing w:after="0" w:line="240" w:lineRule="auto"/>
      </w:pPr>
      <w:r>
        <w:separator/>
      </w:r>
    </w:p>
  </w:endnote>
  <w:endnote w:type="continuationSeparator" w:id="0">
    <w:p w:rsidR="002307AB" w:rsidRDefault="00230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allak Helv">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BrowalliaUPC">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A1C" w:rsidRDefault="008D4A1C">
    <w:pPr>
      <w:spacing w:after="17" w:line="259" w:lineRule="auto"/>
      <w:ind w:right="8" w:firstLine="0"/>
      <w:jc w:val="center"/>
    </w:pPr>
    <w:r>
      <w:fldChar w:fldCharType="begin"/>
    </w:r>
    <w:r>
      <w:instrText xml:space="preserve"> PAGE   \* MERGEFORMAT </w:instrText>
    </w:r>
    <w:r>
      <w:fldChar w:fldCharType="separate"/>
    </w:r>
    <w:r w:rsidR="00EA1A79" w:rsidRPr="00EA1A79">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p w:rsidR="008D4A1C" w:rsidRDefault="008D4A1C">
    <w:pPr>
      <w:spacing w:after="0" w:line="259" w:lineRule="auto"/>
      <w:ind w:left="180" w:right="0" w:firstLine="0"/>
      <w:jc w:val="left"/>
    </w:pPr>
    <w:r>
      <w:rPr>
        <w:rFonts w:ascii="Calibri" w:eastAsia="Calibri" w:hAnsi="Calibri" w:cs="Calibri"/>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A1C" w:rsidRDefault="008D4A1C">
    <w:pPr>
      <w:spacing w:after="17" w:line="259" w:lineRule="auto"/>
      <w:ind w:right="8"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8D4A1C" w:rsidRDefault="008D4A1C">
    <w:pPr>
      <w:spacing w:after="0" w:line="259" w:lineRule="auto"/>
      <w:ind w:left="180" w:right="0" w:firstLine="0"/>
      <w:jc w:val="left"/>
    </w:pPr>
    <w:r>
      <w:rPr>
        <w:rFonts w:ascii="Calibri" w:eastAsia="Calibri" w:hAnsi="Calibri" w:cs="Calibri"/>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7AB" w:rsidRDefault="002307AB">
      <w:pPr>
        <w:spacing w:after="0" w:line="240" w:lineRule="auto"/>
      </w:pPr>
      <w:r>
        <w:separator/>
      </w:r>
    </w:p>
  </w:footnote>
  <w:footnote w:type="continuationSeparator" w:id="0">
    <w:p w:rsidR="002307AB" w:rsidRDefault="002307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A1C" w:rsidRPr="005B7888" w:rsidRDefault="008D4A1C" w:rsidP="00B34622">
    <w:pPr>
      <w:pStyle w:val="Header"/>
      <w:jc w:val="right"/>
      <w:rPr>
        <w:lang w:val="hy-AM"/>
      </w:rPr>
    </w:pPr>
  </w:p>
  <w:p w:rsidR="008D4A1C" w:rsidRPr="005B7888" w:rsidRDefault="008D4A1C" w:rsidP="00B34622">
    <w:pPr>
      <w:pStyle w:val="Header"/>
      <w:jc w:val="right"/>
      <w:rPr>
        <w:lang w:val="hy-AM"/>
      </w:rPr>
    </w:pPr>
    <w:r>
      <w:rPr>
        <w:lang w:val="hy-AM"/>
      </w:rPr>
      <w:t xml:space="preserve"> </w:t>
    </w:r>
  </w:p>
  <w:p w:rsidR="008D4A1C" w:rsidRPr="00B34622" w:rsidRDefault="008D4A1C" w:rsidP="00B34622">
    <w:pPr>
      <w:pStyle w:val="Header"/>
      <w:jc w:val="right"/>
      <w:rPr>
        <w:lang w:val="hy-AM"/>
      </w:rPr>
    </w:pPr>
    <w:r>
      <w:rPr>
        <w:lang w:val="hy-AM"/>
      </w:rPr>
      <w:t xml:space="preserve"> </w:t>
    </w:r>
  </w:p>
  <w:p w:rsidR="008D4A1C" w:rsidRPr="005B7888" w:rsidRDefault="008D4A1C" w:rsidP="00B34622">
    <w:pPr>
      <w:pStyle w:val="Header"/>
      <w:jc w:val="right"/>
      <w:rPr>
        <w:lang w:val="hy-AM"/>
      </w:rPr>
    </w:pPr>
    <w:r>
      <w:rPr>
        <w:lang w:val="hy-AM"/>
      </w:rPr>
      <w:t xml:space="preserve"> </w:t>
    </w:r>
  </w:p>
  <w:p w:rsidR="008D4A1C" w:rsidRPr="005B7888" w:rsidRDefault="008D4A1C" w:rsidP="005B7888">
    <w:pPr>
      <w:pStyle w:val="Header"/>
      <w:jc w:val="right"/>
      <w:rPr>
        <w:lang w:val="hy-AM"/>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A1C" w:rsidRDefault="008D4A1C">
    <w:pPr>
      <w:spacing w:after="0" w:line="259" w:lineRule="auto"/>
      <w:ind w:right="189" w:firstLine="0"/>
      <w:jc w:val="right"/>
    </w:pPr>
    <w:r>
      <w:t xml:space="preserve">ՀՀՇՆ 30-01-2014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2789"/>
    <w:multiLevelType w:val="hybridMultilevel"/>
    <w:tmpl w:val="A0BCC988"/>
    <w:lvl w:ilvl="0" w:tplc="56C063BC">
      <w:start w:val="1"/>
      <w:numFmt w:val="decimal"/>
      <w:lvlText w:val="%1)"/>
      <w:lvlJc w:val="right"/>
      <w:pPr>
        <w:ind w:left="1350" w:hanging="360"/>
      </w:pPr>
      <w:rPr>
        <w:rFonts w:ascii="GHEA Grapalat" w:eastAsiaTheme="minorHAnsi" w:hAnsi="GHEA Grapalat" w:cs="Times New Roman"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 w15:restartNumberingAfterBreak="0">
    <w:nsid w:val="051108C3"/>
    <w:multiLevelType w:val="hybridMultilevel"/>
    <w:tmpl w:val="B6A425DE"/>
    <w:lvl w:ilvl="0" w:tplc="04190011">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 w15:restartNumberingAfterBreak="0">
    <w:nsid w:val="09594386"/>
    <w:multiLevelType w:val="hybridMultilevel"/>
    <w:tmpl w:val="12F4610A"/>
    <w:lvl w:ilvl="0" w:tplc="04190011">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 w15:restartNumberingAfterBreak="0">
    <w:nsid w:val="095F43C8"/>
    <w:multiLevelType w:val="hybridMultilevel"/>
    <w:tmpl w:val="35707F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8B376C"/>
    <w:multiLevelType w:val="multilevel"/>
    <w:tmpl w:val="D8802AD2"/>
    <w:styleLink w:val="WWNum46"/>
    <w:lvl w:ilvl="0">
      <w:start w:val="349"/>
      <w:numFmt w:val="decimal"/>
      <w:lvlText w:val="%1."/>
      <w:lvlJc w:val="left"/>
      <w:pPr>
        <w:ind w:left="0" w:hanging="360"/>
      </w:pPr>
      <w:rPr>
        <w:rFonts w:eastAsia="Times New Roman" w:cs="Times New Roman"/>
        <w:b w:val="0"/>
        <w:i w:val="0"/>
        <w:strike w:val="0"/>
        <w:dstrike w:val="0"/>
        <w:color w:val="000000"/>
        <w:position w:val="0"/>
        <w:sz w:val="20"/>
        <w:szCs w:val="20"/>
        <w:u w:val="none" w:color="000000"/>
        <w:effect w:val="none"/>
        <w:vertAlign w:val="baseline"/>
      </w:rPr>
    </w:lvl>
    <w:lvl w:ilvl="1">
      <w:start w:val="1"/>
      <w:numFmt w:val="lowerLetter"/>
      <w:lvlText w:val="%2"/>
      <w:lvlJc w:val="left"/>
      <w:pPr>
        <w:ind w:left="1620" w:hanging="360"/>
      </w:pPr>
      <w:rPr>
        <w:rFonts w:eastAsia="Times New Roman" w:cs="Times New Roman"/>
        <w:b w:val="0"/>
        <w:i w:val="0"/>
        <w:strike w:val="0"/>
        <w:dstrike w:val="0"/>
        <w:color w:val="000000"/>
        <w:position w:val="0"/>
        <w:sz w:val="20"/>
        <w:szCs w:val="20"/>
        <w:u w:val="none" w:color="000000"/>
        <w:effect w:val="none"/>
        <w:vertAlign w:val="baseline"/>
      </w:rPr>
    </w:lvl>
    <w:lvl w:ilvl="2">
      <w:start w:val="1"/>
      <w:numFmt w:val="lowerRoman"/>
      <w:lvlText w:val="%1.%2.%3"/>
      <w:lvlJc w:val="left"/>
      <w:pPr>
        <w:ind w:left="2340" w:hanging="360"/>
      </w:pPr>
      <w:rPr>
        <w:rFonts w:eastAsia="Times New Roman" w:cs="Times New Roman"/>
        <w:b w:val="0"/>
        <w:i w:val="0"/>
        <w:strike w:val="0"/>
        <w:dstrike w:val="0"/>
        <w:color w:val="000000"/>
        <w:position w:val="0"/>
        <w:sz w:val="20"/>
        <w:szCs w:val="20"/>
        <w:u w:val="none" w:color="000000"/>
        <w:effect w:val="none"/>
        <w:vertAlign w:val="baseline"/>
      </w:rPr>
    </w:lvl>
    <w:lvl w:ilvl="3">
      <w:start w:val="1"/>
      <w:numFmt w:val="decimal"/>
      <w:lvlText w:val="%1.%2.%3.%4"/>
      <w:lvlJc w:val="left"/>
      <w:pPr>
        <w:ind w:left="3060" w:hanging="360"/>
      </w:pPr>
      <w:rPr>
        <w:rFonts w:eastAsia="Times New Roman" w:cs="Times New Roman"/>
        <w:b w:val="0"/>
        <w:i w:val="0"/>
        <w:strike w:val="0"/>
        <w:dstrike w:val="0"/>
        <w:color w:val="000000"/>
        <w:position w:val="0"/>
        <w:sz w:val="20"/>
        <w:szCs w:val="20"/>
        <w:u w:val="none" w:color="000000"/>
        <w:effect w:val="none"/>
        <w:vertAlign w:val="baseline"/>
      </w:rPr>
    </w:lvl>
    <w:lvl w:ilvl="4">
      <w:start w:val="1"/>
      <w:numFmt w:val="lowerLetter"/>
      <w:lvlText w:val="%1.%2.%3.%4.%5"/>
      <w:lvlJc w:val="left"/>
      <w:pPr>
        <w:ind w:left="3780" w:hanging="360"/>
      </w:pPr>
      <w:rPr>
        <w:rFonts w:eastAsia="Times New Roman" w:cs="Times New Roman"/>
        <w:b w:val="0"/>
        <w:i w:val="0"/>
        <w:strike w:val="0"/>
        <w:dstrike w:val="0"/>
        <w:color w:val="000000"/>
        <w:position w:val="0"/>
        <w:sz w:val="20"/>
        <w:szCs w:val="20"/>
        <w:u w:val="none" w:color="000000"/>
        <w:effect w:val="none"/>
        <w:vertAlign w:val="baseline"/>
      </w:rPr>
    </w:lvl>
    <w:lvl w:ilvl="5">
      <w:start w:val="1"/>
      <w:numFmt w:val="lowerRoman"/>
      <w:lvlText w:val="%1.%2.%3.%4.%5.%6"/>
      <w:lvlJc w:val="left"/>
      <w:pPr>
        <w:ind w:left="4500" w:hanging="360"/>
      </w:pPr>
      <w:rPr>
        <w:rFonts w:eastAsia="Times New Roman" w:cs="Times New Roman"/>
        <w:b w:val="0"/>
        <w:i w:val="0"/>
        <w:strike w:val="0"/>
        <w:dstrike w:val="0"/>
        <w:color w:val="000000"/>
        <w:position w:val="0"/>
        <w:sz w:val="20"/>
        <w:szCs w:val="20"/>
        <w:u w:val="none" w:color="000000"/>
        <w:effect w:val="none"/>
        <w:vertAlign w:val="baseline"/>
      </w:rPr>
    </w:lvl>
    <w:lvl w:ilvl="6">
      <w:start w:val="1"/>
      <w:numFmt w:val="decimal"/>
      <w:lvlText w:val="%1.%2.%3.%4.%5.%6.%7"/>
      <w:lvlJc w:val="left"/>
      <w:pPr>
        <w:ind w:left="5220" w:hanging="360"/>
      </w:pPr>
      <w:rPr>
        <w:rFonts w:eastAsia="Times New Roman" w:cs="Times New Roman"/>
        <w:b w:val="0"/>
        <w:i w:val="0"/>
        <w:strike w:val="0"/>
        <w:dstrike w:val="0"/>
        <w:color w:val="000000"/>
        <w:position w:val="0"/>
        <w:sz w:val="20"/>
        <w:szCs w:val="20"/>
        <w:u w:val="none" w:color="000000"/>
        <w:effect w:val="none"/>
        <w:vertAlign w:val="baseline"/>
      </w:rPr>
    </w:lvl>
    <w:lvl w:ilvl="7">
      <w:start w:val="1"/>
      <w:numFmt w:val="lowerLetter"/>
      <w:lvlText w:val="%1.%2.%3.%4.%5.%6.%7.%8"/>
      <w:lvlJc w:val="left"/>
      <w:pPr>
        <w:ind w:left="5940" w:hanging="360"/>
      </w:pPr>
      <w:rPr>
        <w:rFonts w:eastAsia="Times New Roman" w:cs="Times New Roman"/>
        <w:b w:val="0"/>
        <w:i w:val="0"/>
        <w:strike w:val="0"/>
        <w:dstrike w:val="0"/>
        <w:color w:val="000000"/>
        <w:position w:val="0"/>
        <w:sz w:val="20"/>
        <w:szCs w:val="20"/>
        <w:u w:val="none" w:color="000000"/>
        <w:effect w:val="none"/>
        <w:vertAlign w:val="baseline"/>
      </w:rPr>
    </w:lvl>
    <w:lvl w:ilvl="8">
      <w:start w:val="1"/>
      <w:numFmt w:val="lowerRoman"/>
      <w:lvlText w:val="%1.%2.%3.%4.%5.%6.%7.%8.%9"/>
      <w:lvlJc w:val="left"/>
      <w:pPr>
        <w:ind w:left="6660" w:hanging="360"/>
      </w:pPr>
      <w:rPr>
        <w:rFonts w:eastAsia="Times New Roman" w:cs="Times New Roman"/>
        <w:b w:val="0"/>
        <w:i w:val="0"/>
        <w:strike w:val="0"/>
        <w:dstrike w:val="0"/>
        <w:color w:val="000000"/>
        <w:position w:val="0"/>
        <w:sz w:val="20"/>
        <w:szCs w:val="20"/>
        <w:u w:val="none" w:color="000000"/>
        <w:effect w:val="none"/>
        <w:vertAlign w:val="baseline"/>
      </w:rPr>
    </w:lvl>
  </w:abstractNum>
  <w:abstractNum w:abstractNumId="5" w15:restartNumberingAfterBreak="0">
    <w:nsid w:val="0DC61178"/>
    <w:multiLevelType w:val="hybridMultilevel"/>
    <w:tmpl w:val="D64EFF40"/>
    <w:lvl w:ilvl="0" w:tplc="DC6E17CE">
      <w:start w:val="1"/>
      <w:numFmt w:val="decimal"/>
      <w:lvlText w:val="%1)"/>
      <w:lvlJc w:val="left"/>
      <w:pPr>
        <w:ind w:left="720" w:hanging="360"/>
      </w:pPr>
      <w:rPr>
        <w:rFonts w:ascii="GHEA Grapalat" w:hAnsi="GHEA Grapala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003761"/>
    <w:multiLevelType w:val="hybridMultilevel"/>
    <w:tmpl w:val="9050B558"/>
    <w:lvl w:ilvl="0" w:tplc="48F8C7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D93528"/>
    <w:multiLevelType w:val="hybridMultilevel"/>
    <w:tmpl w:val="DFE28DDC"/>
    <w:lvl w:ilvl="0" w:tplc="8F38C2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5678C8"/>
    <w:multiLevelType w:val="hybridMultilevel"/>
    <w:tmpl w:val="C7A0F538"/>
    <w:lvl w:ilvl="0" w:tplc="04190011">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9" w15:restartNumberingAfterBreak="0">
    <w:nsid w:val="1F9C56BC"/>
    <w:multiLevelType w:val="multilevel"/>
    <w:tmpl w:val="761699EC"/>
    <w:lvl w:ilvl="0">
      <w:start w:val="1"/>
      <w:numFmt w:val="decimal"/>
      <w:lvlText w:val="%1)"/>
      <w:lvlJc w:val="left"/>
      <w:pPr>
        <w:ind w:left="2700" w:hanging="360"/>
      </w:pPr>
      <w:rPr>
        <w:rFonts w:hint="default"/>
        <w:sz w:val="24"/>
        <w:szCs w:val="24"/>
      </w:rPr>
    </w:lvl>
    <w:lvl w:ilvl="1">
      <w:start w:val="1"/>
      <w:numFmt w:val="decimal"/>
      <w:isLgl/>
      <w:lvlText w:val="%1.%2."/>
      <w:lvlJc w:val="left"/>
      <w:pPr>
        <w:ind w:left="1350" w:hanging="720"/>
      </w:pPr>
      <w:rPr>
        <w:rFonts w:cs="Cambria Math" w:hint="default"/>
      </w:rPr>
    </w:lvl>
    <w:lvl w:ilvl="2">
      <w:start w:val="1"/>
      <w:numFmt w:val="decimal"/>
      <w:isLgl/>
      <w:lvlText w:val="%1.%2.%3."/>
      <w:lvlJc w:val="left"/>
      <w:pPr>
        <w:ind w:left="1350" w:hanging="720"/>
      </w:pPr>
      <w:rPr>
        <w:rFonts w:cs="Cambria Math" w:hint="default"/>
      </w:rPr>
    </w:lvl>
    <w:lvl w:ilvl="3">
      <w:start w:val="1"/>
      <w:numFmt w:val="decimal"/>
      <w:isLgl/>
      <w:lvlText w:val="%1.%2.%3.%4."/>
      <w:lvlJc w:val="left"/>
      <w:pPr>
        <w:ind w:left="1710" w:hanging="1080"/>
      </w:pPr>
      <w:rPr>
        <w:rFonts w:cs="Cambria Math" w:hint="default"/>
      </w:rPr>
    </w:lvl>
    <w:lvl w:ilvl="4">
      <w:start w:val="1"/>
      <w:numFmt w:val="decimal"/>
      <w:isLgl/>
      <w:lvlText w:val="%1.%2.%3.%4.%5."/>
      <w:lvlJc w:val="left"/>
      <w:pPr>
        <w:ind w:left="1710" w:hanging="1080"/>
      </w:pPr>
      <w:rPr>
        <w:rFonts w:cs="Cambria Math" w:hint="default"/>
      </w:rPr>
    </w:lvl>
    <w:lvl w:ilvl="5">
      <w:start w:val="1"/>
      <w:numFmt w:val="decimal"/>
      <w:isLgl/>
      <w:lvlText w:val="%1.%2.%3.%4.%5.%6."/>
      <w:lvlJc w:val="left"/>
      <w:pPr>
        <w:ind w:left="2070" w:hanging="1440"/>
      </w:pPr>
      <w:rPr>
        <w:rFonts w:cs="Cambria Math" w:hint="default"/>
      </w:rPr>
    </w:lvl>
    <w:lvl w:ilvl="6">
      <w:start w:val="1"/>
      <w:numFmt w:val="decimal"/>
      <w:isLgl/>
      <w:lvlText w:val="%1.%2.%3.%4.%5.%6.%7."/>
      <w:lvlJc w:val="left"/>
      <w:pPr>
        <w:ind w:left="2430" w:hanging="1800"/>
      </w:pPr>
      <w:rPr>
        <w:rFonts w:cs="Cambria Math" w:hint="default"/>
      </w:rPr>
    </w:lvl>
    <w:lvl w:ilvl="7">
      <w:start w:val="1"/>
      <w:numFmt w:val="decimal"/>
      <w:isLgl/>
      <w:lvlText w:val="%1.%2.%3.%4.%5.%6.%7.%8."/>
      <w:lvlJc w:val="left"/>
      <w:pPr>
        <w:ind w:left="2430" w:hanging="1800"/>
      </w:pPr>
      <w:rPr>
        <w:rFonts w:cs="Cambria Math" w:hint="default"/>
      </w:rPr>
    </w:lvl>
    <w:lvl w:ilvl="8">
      <w:start w:val="1"/>
      <w:numFmt w:val="decimal"/>
      <w:isLgl/>
      <w:lvlText w:val="%1.%2.%3.%4.%5.%6.%7.%8.%9."/>
      <w:lvlJc w:val="left"/>
      <w:pPr>
        <w:ind w:left="2790" w:hanging="2160"/>
      </w:pPr>
      <w:rPr>
        <w:rFonts w:cs="Cambria Math" w:hint="default"/>
      </w:rPr>
    </w:lvl>
  </w:abstractNum>
  <w:abstractNum w:abstractNumId="10" w15:restartNumberingAfterBreak="0">
    <w:nsid w:val="206E489F"/>
    <w:multiLevelType w:val="multilevel"/>
    <w:tmpl w:val="8B167220"/>
    <w:lvl w:ilvl="0">
      <w:start w:val="1"/>
      <w:numFmt w:val="decimal"/>
      <w:lvlText w:val="%1)"/>
      <w:lvlJc w:val="right"/>
      <w:pPr>
        <w:ind w:left="2700" w:hanging="360"/>
      </w:pPr>
      <w:rPr>
        <w:rFonts w:ascii="GHEA Grapalat" w:eastAsiaTheme="minorHAnsi" w:hAnsi="GHEA Grapalat" w:cs="Times New Roman" w:hint="default"/>
        <w:sz w:val="24"/>
        <w:szCs w:val="24"/>
      </w:rPr>
    </w:lvl>
    <w:lvl w:ilvl="1">
      <w:start w:val="1"/>
      <w:numFmt w:val="decimal"/>
      <w:isLgl/>
      <w:lvlText w:val="%1.%2."/>
      <w:lvlJc w:val="left"/>
      <w:pPr>
        <w:ind w:left="1350" w:hanging="720"/>
      </w:pPr>
      <w:rPr>
        <w:rFonts w:cs="Cambria Math" w:hint="default"/>
      </w:rPr>
    </w:lvl>
    <w:lvl w:ilvl="2">
      <w:start w:val="1"/>
      <w:numFmt w:val="decimal"/>
      <w:isLgl/>
      <w:lvlText w:val="%1.%2.%3."/>
      <w:lvlJc w:val="left"/>
      <w:pPr>
        <w:ind w:left="1350" w:hanging="720"/>
      </w:pPr>
      <w:rPr>
        <w:rFonts w:cs="Cambria Math" w:hint="default"/>
      </w:rPr>
    </w:lvl>
    <w:lvl w:ilvl="3">
      <w:start w:val="1"/>
      <w:numFmt w:val="decimal"/>
      <w:isLgl/>
      <w:lvlText w:val="%1.%2.%3.%4."/>
      <w:lvlJc w:val="left"/>
      <w:pPr>
        <w:ind w:left="1710" w:hanging="1080"/>
      </w:pPr>
      <w:rPr>
        <w:rFonts w:cs="Cambria Math" w:hint="default"/>
      </w:rPr>
    </w:lvl>
    <w:lvl w:ilvl="4">
      <w:start w:val="1"/>
      <w:numFmt w:val="decimal"/>
      <w:isLgl/>
      <w:lvlText w:val="%1.%2.%3.%4.%5."/>
      <w:lvlJc w:val="left"/>
      <w:pPr>
        <w:ind w:left="1710" w:hanging="1080"/>
      </w:pPr>
      <w:rPr>
        <w:rFonts w:cs="Cambria Math" w:hint="default"/>
      </w:rPr>
    </w:lvl>
    <w:lvl w:ilvl="5">
      <w:start w:val="1"/>
      <w:numFmt w:val="decimal"/>
      <w:isLgl/>
      <w:lvlText w:val="%1.%2.%3.%4.%5.%6."/>
      <w:lvlJc w:val="left"/>
      <w:pPr>
        <w:ind w:left="2070" w:hanging="1440"/>
      </w:pPr>
      <w:rPr>
        <w:rFonts w:cs="Cambria Math" w:hint="default"/>
      </w:rPr>
    </w:lvl>
    <w:lvl w:ilvl="6">
      <w:start w:val="1"/>
      <w:numFmt w:val="decimal"/>
      <w:isLgl/>
      <w:lvlText w:val="%1.%2.%3.%4.%5.%6.%7."/>
      <w:lvlJc w:val="left"/>
      <w:pPr>
        <w:ind w:left="2430" w:hanging="1800"/>
      </w:pPr>
      <w:rPr>
        <w:rFonts w:cs="Cambria Math" w:hint="default"/>
      </w:rPr>
    </w:lvl>
    <w:lvl w:ilvl="7">
      <w:start w:val="1"/>
      <w:numFmt w:val="decimal"/>
      <w:isLgl/>
      <w:lvlText w:val="%1.%2.%3.%4.%5.%6.%7.%8."/>
      <w:lvlJc w:val="left"/>
      <w:pPr>
        <w:ind w:left="2430" w:hanging="1800"/>
      </w:pPr>
      <w:rPr>
        <w:rFonts w:cs="Cambria Math" w:hint="default"/>
      </w:rPr>
    </w:lvl>
    <w:lvl w:ilvl="8">
      <w:start w:val="1"/>
      <w:numFmt w:val="decimal"/>
      <w:isLgl/>
      <w:lvlText w:val="%1.%2.%3.%4.%5.%6.%7.%8.%9."/>
      <w:lvlJc w:val="left"/>
      <w:pPr>
        <w:ind w:left="2790" w:hanging="2160"/>
      </w:pPr>
      <w:rPr>
        <w:rFonts w:cs="Cambria Math" w:hint="default"/>
      </w:rPr>
    </w:lvl>
  </w:abstractNum>
  <w:abstractNum w:abstractNumId="11" w15:restartNumberingAfterBreak="0">
    <w:nsid w:val="20912121"/>
    <w:multiLevelType w:val="hybridMultilevel"/>
    <w:tmpl w:val="5E183AEC"/>
    <w:lvl w:ilvl="0" w:tplc="04190011">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2" w15:restartNumberingAfterBreak="0">
    <w:nsid w:val="235957FC"/>
    <w:multiLevelType w:val="multilevel"/>
    <w:tmpl w:val="8A42AD42"/>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3)"/>
      <w:lvlJc w:val="left"/>
      <w:pPr>
        <w:ind w:left="4680" w:hanging="720"/>
      </w:pPr>
      <w:rPr>
        <w:rFonts w:hint="default"/>
        <w:b w:val="0"/>
        <w:bCs/>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298C089B"/>
    <w:multiLevelType w:val="hybridMultilevel"/>
    <w:tmpl w:val="AA6EB358"/>
    <w:lvl w:ilvl="0" w:tplc="56C063BC">
      <w:start w:val="1"/>
      <w:numFmt w:val="decimal"/>
      <w:lvlText w:val="%1)"/>
      <w:lvlJc w:val="right"/>
      <w:pPr>
        <w:ind w:left="810" w:hanging="360"/>
      </w:pPr>
      <w:rPr>
        <w:rFonts w:ascii="GHEA Grapalat" w:eastAsiaTheme="minorHAnsi" w:hAnsi="GHEA Grapalat" w:cs="Times New Roman"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2EFD5CBC"/>
    <w:multiLevelType w:val="hybridMultilevel"/>
    <w:tmpl w:val="DBFABA0A"/>
    <w:lvl w:ilvl="0" w:tplc="56C063BC">
      <w:start w:val="1"/>
      <w:numFmt w:val="decimal"/>
      <w:lvlText w:val="%1)"/>
      <w:lvlJc w:val="right"/>
      <w:pPr>
        <w:ind w:left="928" w:hanging="360"/>
      </w:pPr>
      <w:rPr>
        <w:rFonts w:ascii="GHEA Grapalat" w:eastAsiaTheme="minorHAnsi" w:hAnsi="GHEA Grapalat" w:cs="Times New Roman" w:hint="default"/>
      </w:rPr>
    </w:lvl>
    <w:lvl w:ilvl="1" w:tplc="04090019">
      <w:start w:val="1"/>
      <w:numFmt w:val="lowerLetter"/>
      <w:lvlText w:val="%2."/>
      <w:lvlJc w:val="left"/>
      <w:pPr>
        <w:ind w:left="1648" w:hanging="360"/>
      </w:pPr>
    </w:lvl>
    <w:lvl w:ilvl="2" w:tplc="56C063BC">
      <w:start w:val="1"/>
      <w:numFmt w:val="decimal"/>
      <w:lvlText w:val="%3)"/>
      <w:lvlJc w:val="right"/>
      <w:pPr>
        <w:ind w:left="2368" w:hanging="180"/>
      </w:pPr>
      <w:rPr>
        <w:rFonts w:ascii="GHEA Grapalat" w:eastAsiaTheme="minorHAnsi" w:hAnsi="GHEA Grapalat" w:cs="Times New Roman"/>
      </w:rPr>
    </w:lvl>
    <w:lvl w:ilvl="3" w:tplc="DDC8CA24">
      <w:start w:val="3"/>
      <w:numFmt w:val="bullet"/>
      <w:lvlText w:val="•"/>
      <w:lvlJc w:val="left"/>
      <w:pPr>
        <w:ind w:left="3088" w:hanging="360"/>
      </w:pPr>
      <w:rPr>
        <w:rFonts w:ascii="GHEA Grapalat" w:eastAsiaTheme="minorHAnsi" w:hAnsi="GHEA Grapalat" w:cs="Times New Roman" w:hint="default"/>
      </w:rPr>
    </w:lvl>
    <w:lvl w:ilvl="4" w:tplc="04090019" w:tentative="1">
      <w:start w:val="1"/>
      <w:numFmt w:val="lowerLetter"/>
      <w:lvlText w:val="%5."/>
      <w:lvlJc w:val="left"/>
      <w:pPr>
        <w:ind w:left="3808" w:hanging="360"/>
      </w:pPr>
    </w:lvl>
    <w:lvl w:ilvl="5" w:tplc="0409001B">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330A4CE5"/>
    <w:multiLevelType w:val="hybridMultilevel"/>
    <w:tmpl w:val="954873F4"/>
    <w:lvl w:ilvl="0" w:tplc="C076132A">
      <w:start w:val="1"/>
      <w:numFmt w:val="decimal"/>
      <w:lvlText w:val="%1)"/>
      <w:lvlJc w:val="left"/>
      <w:pPr>
        <w:ind w:left="1350" w:hanging="360"/>
      </w:pPr>
      <w:rPr>
        <w:i w:val="0"/>
        <w:iCs w:val="0"/>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6" w15:restartNumberingAfterBreak="0">
    <w:nsid w:val="34183286"/>
    <w:multiLevelType w:val="hybridMultilevel"/>
    <w:tmpl w:val="DFEE5A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0F25C4"/>
    <w:multiLevelType w:val="hybridMultilevel"/>
    <w:tmpl w:val="2D1CD3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6C5BDE"/>
    <w:multiLevelType w:val="hybridMultilevel"/>
    <w:tmpl w:val="4086A126"/>
    <w:lvl w:ilvl="0" w:tplc="04190011">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9" w15:restartNumberingAfterBreak="0">
    <w:nsid w:val="49561FC0"/>
    <w:multiLevelType w:val="hybridMultilevel"/>
    <w:tmpl w:val="625843FE"/>
    <w:lvl w:ilvl="0" w:tplc="04190011">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0" w15:restartNumberingAfterBreak="0">
    <w:nsid w:val="49A57BF4"/>
    <w:multiLevelType w:val="hybridMultilevel"/>
    <w:tmpl w:val="4612A78C"/>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1" w15:restartNumberingAfterBreak="0">
    <w:nsid w:val="49B868DA"/>
    <w:multiLevelType w:val="hybridMultilevel"/>
    <w:tmpl w:val="0760270E"/>
    <w:lvl w:ilvl="0" w:tplc="CA20D884">
      <w:start w:val="1"/>
      <w:numFmt w:val="decimal"/>
      <w:lvlText w:val="%1)"/>
      <w:lvlJc w:val="left"/>
      <w:pPr>
        <w:ind w:left="1350" w:hanging="360"/>
      </w:pPr>
      <w:rPr>
        <w:rFonts w:ascii="GHEA Grapalat" w:hAnsi="GHEA Grapalat"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2" w15:restartNumberingAfterBreak="0">
    <w:nsid w:val="4B02499B"/>
    <w:multiLevelType w:val="multilevel"/>
    <w:tmpl w:val="1ADAA6E0"/>
    <w:styleLink w:val="a"/>
    <w:lvl w:ilvl="0">
      <w:start w:val="1"/>
      <w:numFmt w:val="decimal"/>
      <w:lvlText w:val="%1."/>
      <w:lvlJc w:val="left"/>
      <w:pPr>
        <w:ind w:left="1350" w:hanging="360"/>
      </w:pPr>
      <w:rPr>
        <w:rFonts w:ascii="GHEA Grapalat" w:hAnsi="GHEA Grapalat" w:hint="default"/>
      </w:rPr>
    </w:lvl>
    <w:lvl w:ilvl="1">
      <w:start w:val="1"/>
      <w:numFmt w:val="decimal"/>
      <w:lvlText w:val="%2."/>
      <w:lvlJc w:val="left"/>
      <w:pPr>
        <w:ind w:left="1776" w:hanging="360"/>
      </w:pPr>
      <w:rPr>
        <w:rFonts w:ascii="GHEA Grapalat" w:hAnsi="GHEA Grapalat" w:hint="default"/>
      </w:rPr>
    </w:lvl>
    <w:lvl w:ilvl="2">
      <w:start w:val="1"/>
      <w:numFmt w:val="decimal"/>
      <w:lvlText w:val="%3)"/>
      <w:lvlJc w:val="left"/>
      <w:pPr>
        <w:ind w:left="890" w:hanging="180"/>
      </w:pPr>
      <w:rPr>
        <w:rFonts w:ascii="GHEA Grapalat" w:hAnsi="GHEA Grapalat" w:hint="default"/>
        <w:color w:val="auto"/>
      </w:rPr>
    </w:lvl>
    <w:lvl w:ilvl="3">
      <w:start w:val="1"/>
      <w:numFmt w:val="bullet"/>
      <w:lvlText w:val="ա"/>
      <w:lvlJc w:val="left"/>
      <w:pPr>
        <w:ind w:left="3192" w:hanging="360"/>
      </w:pPr>
      <w:rPr>
        <w:rFonts w:ascii="GHEA Grapalat" w:hAnsi="GHEA Grapalat" w:hint="default"/>
        <w:color w:val="auto"/>
      </w:rPr>
    </w:lvl>
    <w:lvl w:ilvl="4">
      <w:start w:val="1"/>
      <w:numFmt w:val="russianLower"/>
      <w:lvlText w:val="%5."/>
      <w:lvlJc w:val="left"/>
      <w:pPr>
        <w:ind w:left="5569" w:hanging="360"/>
      </w:pPr>
      <w:rPr>
        <w:rFonts w:ascii="GHEA Grapalat" w:hAnsi="GHEA Grapalat" w:hint="default"/>
      </w:rPr>
    </w:lvl>
    <w:lvl w:ilvl="5">
      <w:start w:val="1"/>
      <w:numFmt w:val="lowerRoman"/>
      <w:lvlText w:val="%6."/>
      <w:lvlJc w:val="right"/>
      <w:pPr>
        <w:ind w:left="6289" w:hanging="180"/>
      </w:pPr>
      <w:rPr>
        <w:rFonts w:hint="default"/>
      </w:rPr>
    </w:lvl>
    <w:lvl w:ilvl="6">
      <w:start w:val="1"/>
      <w:numFmt w:val="decimal"/>
      <w:lvlText w:val="%7."/>
      <w:lvlJc w:val="left"/>
      <w:pPr>
        <w:ind w:left="7009" w:hanging="360"/>
      </w:pPr>
      <w:rPr>
        <w:rFonts w:hint="default"/>
      </w:rPr>
    </w:lvl>
    <w:lvl w:ilvl="7">
      <w:start w:val="1"/>
      <w:numFmt w:val="lowerLetter"/>
      <w:lvlText w:val="%8."/>
      <w:lvlJc w:val="left"/>
      <w:pPr>
        <w:ind w:left="7729" w:hanging="360"/>
      </w:pPr>
      <w:rPr>
        <w:rFonts w:hint="default"/>
      </w:rPr>
    </w:lvl>
    <w:lvl w:ilvl="8">
      <w:start w:val="1"/>
      <w:numFmt w:val="lowerRoman"/>
      <w:lvlText w:val="%9."/>
      <w:lvlJc w:val="right"/>
      <w:pPr>
        <w:ind w:left="8449" w:hanging="180"/>
      </w:pPr>
      <w:rPr>
        <w:rFonts w:hint="default"/>
      </w:rPr>
    </w:lvl>
  </w:abstractNum>
  <w:abstractNum w:abstractNumId="23" w15:restartNumberingAfterBreak="0">
    <w:nsid w:val="4B4F6138"/>
    <w:multiLevelType w:val="hybridMultilevel"/>
    <w:tmpl w:val="DEC4BB54"/>
    <w:lvl w:ilvl="0" w:tplc="56C063BC">
      <w:start w:val="1"/>
      <w:numFmt w:val="decimal"/>
      <w:lvlText w:val="%1)"/>
      <w:lvlJc w:val="right"/>
      <w:pPr>
        <w:ind w:left="1350" w:hanging="360"/>
      </w:pPr>
      <w:rPr>
        <w:rFonts w:ascii="GHEA Grapalat" w:eastAsiaTheme="minorHAnsi" w:hAnsi="GHEA Grapalat" w:cs="Times New Roman"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4" w15:restartNumberingAfterBreak="0">
    <w:nsid w:val="505A5123"/>
    <w:multiLevelType w:val="hybridMultilevel"/>
    <w:tmpl w:val="DFEE5A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255D0C"/>
    <w:multiLevelType w:val="hybridMultilevel"/>
    <w:tmpl w:val="12F4610A"/>
    <w:lvl w:ilvl="0" w:tplc="04190011">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6" w15:restartNumberingAfterBreak="0">
    <w:nsid w:val="5663586B"/>
    <w:multiLevelType w:val="hybridMultilevel"/>
    <w:tmpl w:val="43300250"/>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57E8189A"/>
    <w:multiLevelType w:val="hybridMultilevel"/>
    <w:tmpl w:val="1376ED84"/>
    <w:lvl w:ilvl="0" w:tplc="04190011">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8" w15:restartNumberingAfterBreak="0">
    <w:nsid w:val="5CC5490C"/>
    <w:multiLevelType w:val="hybridMultilevel"/>
    <w:tmpl w:val="A0BCC988"/>
    <w:lvl w:ilvl="0" w:tplc="56C063BC">
      <w:start w:val="1"/>
      <w:numFmt w:val="decimal"/>
      <w:lvlText w:val="%1)"/>
      <w:lvlJc w:val="right"/>
      <w:pPr>
        <w:ind w:left="1350" w:hanging="360"/>
      </w:pPr>
      <w:rPr>
        <w:rFonts w:ascii="GHEA Grapalat" w:eastAsiaTheme="minorHAnsi" w:hAnsi="GHEA Grapalat" w:cs="Times New Roman"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9" w15:restartNumberingAfterBreak="0">
    <w:nsid w:val="6069684D"/>
    <w:multiLevelType w:val="hybridMultilevel"/>
    <w:tmpl w:val="4FB07766"/>
    <w:lvl w:ilvl="0" w:tplc="04190011">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0" w15:restartNumberingAfterBreak="0">
    <w:nsid w:val="6BB53EEA"/>
    <w:multiLevelType w:val="hybridMultilevel"/>
    <w:tmpl w:val="BDC6FA86"/>
    <w:lvl w:ilvl="0" w:tplc="56C063BC">
      <w:start w:val="1"/>
      <w:numFmt w:val="decimal"/>
      <w:lvlText w:val="%1)"/>
      <w:lvlJc w:val="right"/>
      <w:pPr>
        <w:ind w:left="720" w:hanging="360"/>
      </w:pPr>
      <w:rPr>
        <w:rFonts w:ascii="GHEA Grapalat" w:eastAsiaTheme="minorHAnsi" w:hAnsi="GHEA Grapalat"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706F1D"/>
    <w:multiLevelType w:val="hybridMultilevel"/>
    <w:tmpl w:val="59CEB9C4"/>
    <w:lvl w:ilvl="0" w:tplc="3F3E8152">
      <w:start w:val="1"/>
      <w:numFmt w:val="decimal"/>
      <w:lvlText w:val="%1)"/>
      <w:lvlJc w:val="right"/>
      <w:pPr>
        <w:ind w:left="1288" w:hanging="360"/>
      </w:pPr>
      <w:rPr>
        <w:rFonts w:ascii="GHEA Grapalat" w:eastAsiaTheme="minorHAnsi" w:hAnsi="GHEA Grapalat" w:cs="Times New Roman" w:hint="default"/>
        <w:b w:val="0"/>
        <w:bCs/>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2" w15:restartNumberingAfterBreak="0">
    <w:nsid w:val="73EB5959"/>
    <w:multiLevelType w:val="hybridMultilevel"/>
    <w:tmpl w:val="CF52FBF6"/>
    <w:lvl w:ilvl="0" w:tplc="6896ABD0">
      <w:start w:val="1"/>
      <w:numFmt w:val="decimal"/>
      <w:lvlText w:val="%1)"/>
      <w:lvlJc w:val="left"/>
      <w:pPr>
        <w:ind w:left="720" w:hanging="360"/>
      </w:pPr>
      <w:rPr>
        <w:rFonts w:ascii="GHEA Grapalat" w:hAnsi="GHEA Grapala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4326299"/>
    <w:multiLevelType w:val="hybridMultilevel"/>
    <w:tmpl w:val="95BE019A"/>
    <w:lvl w:ilvl="0" w:tplc="C6E00588">
      <w:start w:val="1"/>
      <w:numFmt w:val="decimal"/>
      <w:lvlText w:val="%1)"/>
      <w:lvlJc w:val="left"/>
      <w:pPr>
        <w:ind w:left="720" w:hanging="360"/>
      </w:pPr>
      <w:rPr>
        <w:rFonts w:ascii="GHEA Grapalat" w:hAnsi="GHEA Grapalat"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5C14B16"/>
    <w:multiLevelType w:val="hybridMultilevel"/>
    <w:tmpl w:val="A35C71CE"/>
    <w:lvl w:ilvl="0" w:tplc="56C063BC">
      <w:start w:val="1"/>
      <w:numFmt w:val="decimal"/>
      <w:lvlText w:val="%1)"/>
      <w:lvlJc w:val="right"/>
      <w:pPr>
        <w:ind w:left="1350" w:hanging="360"/>
      </w:pPr>
      <w:rPr>
        <w:rFonts w:ascii="GHEA Grapalat" w:eastAsiaTheme="minorHAnsi" w:hAnsi="GHEA Grapalat" w:cs="Times New Roman"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5" w15:restartNumberingAfterBreak="0">
    <w:nsid w:val="7C7D2B9F"/>
    <w:multiLevelType w:val="hybridMultilevel"/>
    <w:tmpl w:val="4FD4D632"/>
    <w:lvl w:ilvl="0" w:tplc="56C063BC">
      <w:start w:val="1"/>
      <w:numFmt w:val="decimal"/>
      <w:lvlText w:val="%1)"/>
      <w:lvlJc w:val="right"/>
      <w:pPr>
        <w:ind w:left="1350" w:hanging="360"/>
      </w:pPr>
      <w:rPr>
        <w:rFonts w:ascii="GHEA Grapalat" w:eastAsiaTheme="minorHAnsi" w:hAnsi="GHEA Grapalat" w:cs="Times New Roman"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6" w15:restartNumberingAfterBreak="0">
    <w:nsid w:val="7D852715"/>
    <w:multiLevelType w:val="multilevel"/>
    <w:tmpl w:val="2892C23C"/>
    <w:lvl w:ilvl="0">
      <w:start w:val="1"/>
      <w:numFmt w:val="decimal"/>
      <w:lvlText w:val="%1."/>
      <w:lvlJc w:val="left"/>
      <w:pPr>
        <w:ind w:left="1069" w:hanging="360"/>
      </w:pPr>
      <w:rPr>
        <w:rFonts w:ascii="GHEA Grapalat" w:hAnsi="GHEA Grapalat" w:hint="default"/>
        <w:b/>
        <w:bCs w:val="0"/>
        <w:i w:val="0"/>
        <w:iCs w:val="0"/>
        <w:strike w:val="0"/>
        <w:sz w:val="24"/>
        <w:szCs w:val="24"/>
      </w:rPr>
    </w:lvl>
    <w:lvl w:ilvl="1">
      <w:start w:val="1"/>
      <w:numFmt w:val="decimal"/>
      <w:isLgl/>
      <w:lvlText w:val="%1.%2."/>
      <w:lvlJc w:val="left"/>
      <w:pPr>
        <w:ind w:left="1350" w:hanging="720"/>
      </w:pPr>
      <w:rPr>
        <w:rFonts w:cs="Cambria Math" w:hint="default"/>
      </w:rPr>
    </w:lvl>
    <w:lvl w:ilvl="2">
      <w:start w:val="1"/>
      <w:numFmt w:val="decimal"/>
      <w:isLgl/>
      <w:lvlText w:val="%1.%2.%3."/>
      <w:lvlJc w:val="left"/>
      <w:pPr>
        <w:ind w:left="1350" w:hanging="720"/>
      </w:pPr>
      <w:rPr>
        <w:rFonts w:cs="Cambria Math" w:hint="default"/>
      </w:rPr>
    </w:lvl>
    <w:lvl w:ilvl="3">
      <w:start w:val="1"/>
      <w:numFmt w:val="decimal"/>
      <w:isLgl/>
      <w:lvlText w:val="%1.%2.%3.%4."/>
      <w:lvlJc w:val="left"/>
      <w:pPr>
        <w:ind w:left="1710" w:hanging="1080"/>
      </w:pPr>
      <w:rPr>
        <w:rFonts w:cs="Cambria Math" w:hint="default"/>
      </w:rPr>
    </w:lvl>
    <w:lvl w:ilvl="4">
      <w:start w:val="1"/>
      <w:numFmt w:val="decimal"/>
      <w:isLgl/>
      <w:lvlText w:val="%1.%2.%3.%4.%5."/>
      <w:lvlJc w:val="left"/>
      <w:pPr>
        <w:ind w:left="1710" w:hanging="1080"/>
      </w:pPr>
      <w:rPr>
        <w:rFonts w:cs="Cambria Math" w:hint="default"/>
      </w:rPr>
    </w:lvl>
    <w:lvl w:ilvl="5">
      <w:start w:val="1"/>
      <w:numFmt w:val="decimal"/>
      <w:isLgl/>
      <w:lvlText w:val="%1.%2.%3.%4.%5.%6."/>
      <w:lvlJc w:val="left"/>
      <w:pPr>
        <w:ind w:left="2070" w:hanging="1440"/>
      </w:pPr>
      <w:rPr>
        <w:rFonts w:cs="Cambria Math" w:hint="default"/>
      </w:rPr>
    </w:lvl>
    <w:lvl w:ilvl="6">
      <w:start w:val="1"/>
      <w:numFmt w:val="decimal"/>
      <w:isLgl/>
      <w:lvlText w:val="%1.%2.%3.%4.%5.%6.%7."/>
      <w:lvlJc w:val="left"/>
      <w:pPr>
        <w:ind w:left="2430" w:hanging="1800"/>
      </w:pPr>
      <w:rPr>
        <w:rFonts w:cs="Cambria Math" w:hint="default"/>
      </w:rPr>
    </w:lvl>
    <w:lvl w:ilvl="7">
      <w:start w:val="1"/>
      <w:numFmt w:val="decimal"/>
      <w:isLgl/>
      <w:lvlText w:val="%1.%2.%3.%4.%5.%6.%7.%8."/>
      <w:lvlJc w:val="left"/>
      <w:pPr>
        <w:ind w:left="2430" w:hanging="1800"/>
      </w:pPr>
      <w:rPr>
        <w:rFonts w:cs="Cambria Math" w:hint="default"/>
      </w:rPr>
    </w:lvl>
    <w:lvl w:ilvl="8">
      <w:start w:val="1"/>
      <w:numFmt w:val="decimal"/>
      <w:isLgl/>
      <w:lvlText w:val="%1.%2.%3.%4.%5.%6.%7.%8.%9."/>
      <w:lvlJc w:val="left"/>
      <w:pPr>
        <w:ind w:left="2790" w:hanging="2160"/>
      </w:pPr>
      <w:rPr>
        <w:rFonts w:cs="Cambria Math" w:hint="default"/>
      </w:rPr>
    </w:lvl>
  </w:abstractNum>
  <w:num w:numId="1">
    <w:abstractNumId w:val="4"/>
  </w:num>
  <w:num w:numId="2">
    <w:abstractNumId w:val="22"/>
  </w:num>
  <w:num w:numId="3">
    <w:abstractNumId w:val="12"/>
  </w:num>
  <w:num w:numId="4">
    <w:abstractNumId w:val="14"/>
  </w:num>
  <w:num w:numId="5">
    <w:abstractNumId w:val="9"/>
  </w:num>
  <w:num w:numId="6">
    <w:abstractNumId w:val="10"/>
  </w:num>
  <w:num w:numId="7">
    <w:abstractNumId w:val="26"/>
  </w:num>
  <w:num w:numId="8">
    <w:abstractNumId w:val="13"/>
  </w:num>
  <w:num w:numId="9">
    <w:abstractNumId w:val="17"/>
  </w:num>
  <w:num w:numId="10">
    <w:abstractNumId w:val="36"/>
  </w:num>
  <w:num w:numId="11">
    <w:abstractNumId w:val="31"/>
  </w:num>
  <w:num w:numId="12">
    <w:abstractNumId w:val="18"/>
  </w:num>
  <w:num w:numId="13">
    <w:abstractNumId w:val="11"/>
  </w:num>
  <w:num w:numId="14">
    <w:abstractNumId w:val="25"/>
  </w:num>
  <w:num w:numId="15">
    <w:abstractNumId w:val="2"/>
  </w:num>
  <w:num w:numId="16">
    <w:abstractNumId w:val="29"/>
  </w:num>
  <w:num w:numId="17">
    <w:abstractNumId w:val="15"/>
  </w:num>
  <w:num w:numId="18">
    <w:abstractNumId w:val="24"/>
  </w:num>
  <w:num w:numId="19">
    <w:abstractNumId w:val="5"/>
  </w:num>
  <w:num w:numId="20">
    <w:abstractNumId w:val="32"/>
  </w:num>
  <w:num w:numId="21">
    <w:abstractNumId w:val="33"/>
  </w:num>
  <w:num w:numId="22">
    <w:abstractNumId w:val="6"/>
  </w:num>
  <w:num w:numId="23">
    <w:abstractNumId w:val="7"/>
  </w:num>
  <w:num w:numId="24">
    <w:abstractNumId w:val="35"/>
  </w:num>
  <w:num w:numId="25">
    <w:abstractNumId w:val="28"/>
  </w:num>
  <w:num w:numId="26">
    <w:abstractNumId w:val="0"/>
  </w:num>
  <w:num w:numId="27">
    <w:abstractNumId w:val="30"/>
  </w:num>
  <w:num w:numId="28">
    <w:abstractNumId w:val="23"/>
  </w:num>
  <w:num w:numId="29">
    <w:abstractNumId w:val="16"/>
  </w:num>
  <w:num w:numId="30">
    <w:abstractNumId w:val="34"/>
  </w:num>
  <w:num w:numId="31">
    <w:abstractNumId w:val="27"/>
  </w:num>
  <w:num w:numId="32">
    <w:abstractNumId w:val="21"/>
  </w:num>
  <w:num w:numId="33">
    <w:abstractNumId w:val="8"/>
  </w:num>
  <w:num w:numId="34">
    <w:abstractNumId w:val="1"/>
  </w:num>
  <w:num w:numId="35">
    <w:abstractNumId w:val="19"/>
  </w:num>
  <w:num w:numId="36">
    <w:abstractNumId w:val="3"/>
  </w:num>
  <w:num w:numId="37">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0C8"/>
    <w:rsid w:val="000005C5"/>
    <w:rsid w:val="00000CA8"/>
    <w:rsid w:val="00000D67"/>
    <w:rsid w:val="0000111C"/>
    <w:rsid w:val="00001885"/>
    <w:rsid w:val="00001AA2"/>
    <w:rsid w:val="00001AE2"/>
    <w:rsid w:val="00001BE6"/>
    <w:rsid w:val="00001C3E"/>
    <w:rsid w:val="000025C3"/>
    <w:rsid w:val="00003231"/>
    <w:rsid w:val="00003359"/>
    <w:rsid w:val="000039EC"/>
    <w:rsid w:val="00003ABE"/>
    <w:rsid w:val="00003B08"/>
    <w:rsid w:val="00003E8E"/>
    <w:rsid w:val="00004053"/>
    <w:rsid w:val="00004DBE"/>
    <w:rsid w:val="000054F1"/>
    <w:rsid w:val="00005581"/>
    <w:rsid w:val="00005907"/>
    <w:rsid w:val="000062CE"/>
    <w:rsid w:val="00006306"/>
    <w:rsid w:val="000065CA"/>
    <w:rsid w:val="0001076A"/>
    <w:rsid w:val="00010C46"/>
    <w:rsid w:val="00011014"/>
    <w:rsid w:val="00011D10"/>
    <w:rsid w:val="0001367B"/>
    <w:rsid w:val="00013D5C"/>
    <w:rsid w:val="00013F7D"/>
    <w:rsid w:val="00014470"/>
    <w:rsid w:val="00014CC9"/>
    <w:rsid w:val="000154C1"/>
    <w:rsid w:val="00015FE2"/>
    <w:rsid w:val="00016559"/>
    <w:rsid w:val="0001684B"/>
    <w:rsid w:val="00016B4C"/>
    <w:rsid w:val="000175FE"/>
    <w:rsid w:val="00021B0E"/>
    <w:rsid w:val="00021C73"/>
    <w:rsid w:val="000220C0"/>
    <w:rsid w:val="00022F65"/>
    <w:rsid w:val="00023158"/>
    <w:rsid w:val="00023465"/>
    <w:rsid w:val="000235FB"/>
    <w:rsid w:val="0002405E"/>
    <w:rsid w:val="000244FD"/>
    <w:rsid w:val="00024625"/>
    <w:rsid w:val="00024A6D"/>
    <w:rsid w:val="00024AA6"/>
    <w:rsid w:val="00024C2A"/>
    <w:rsid w:val="00024D1B"/>
    <w:rsid w:val="000258EE"/>
    <w:rsid w:val="00025F02"/>
    <w:rsid w:val="0002661E"/>
    <w:rsid w:val="00030BDC"/>
    <w:rsid w:val="000313D7"/>
    <w:rsid w:val="000314CD"/>
    <w:rsid w:val="00031918"/>
    <w:rsid w:val="00032C41"/>
    <w:rsid w:val="000333B8"/>
    <w:rsid w:val="0003471C"/>
    <w:rsid w:val="00034773"/>
    <w:rsid w:val="000347D0"/>
    <w:rsid w:val="00034FBA"/>
    <w:rsid w:val="0003602B"/>
    <w:rsid w:val="00036158"/>
    <w:rsid w:val="000362EE"/>
    <w:rsid w:val="00036885"/>
    <w:rsid w:val="0003696C"/>
    <w:rsid w:val="00036B53"/>
    <w:rsid w:val="00037D7B"/>
    <w:rsid w:val="0004131D"/>
    <w:rsid w:val="00041E8C"/>
    <w:rsid w:val="00042313"/>
    <w:rsid w:val="000429CE"/>
    <w:rsid w:val="00042B8E"/>
    <w:rsid w:val="00043207"/>
    <w:rsid w:val="00043836"/>
    <w:rsid w:val="00043A67"/>
    <w:rsid w:val="00045440"/>
    <w:rsid w:val="00046C01"/>
    <w:rsid w:val="00047065"/>
    <w:rsid w:val="00047547"/>
    <w:rsid w:val="00047EE0"/>
    <w:rsid w:val="0005094F"/>
    <w:rsid w:val="00050B89"/>
    <w:rsid w:val="00050F4D"/>
    <w:rsid w:val="0005106F"/>
    <w:rsid w:val="000522AA"/>
    <w:rsid w:val="000527DE"/>
    <w:rsid w:val="00053792"/>
    <w:rsid w:val="00053D45"/>
    <w:rsid w:val="000544E0"/>
    <w:rsid w:val="000545AF"/>
    <w:rsid w:val="00054A53"/>
    <w:rsid w:val="0005544B"/>
    <w:rsid w:val="00055748"/>
    <w:rsid w:val="000557CB"/>
    <w:rsid w:val="000558A4"/>
    <w:rsid w:val="00055F9E"/>
    <w:rsid w:val="0005679A"/>
    <w:rsid w:val="000569AB"/>
    <w:rsid w:val="00056D66"/>
    <w:rsid w:val="000576B9"/>
    <w:rsid w:val="000614D4"/>
    <w:rsid w:val="000617E8"/>
    <w:rsid w:val="00061ED5"/>
    <w:rsid w:val="00062B62"/>
    <w:rsid w:val="00062EC7"/>
    <w:rsid w:val="00064520"/>
    <w:rsid w:val="00065594"/>
    <w:rsid w:val="000657EF"/>
    <w:rsid w:val="00066449"/>
    <w:rsid w:val="00067EA7"/>
    <w:rsid w:val="00070756"/>
    <w:rsid w:val="00070F9C"/>
    <w:rsid w:val="000711AF"/>
    <w:rsid w:val="00071DB9"/>
    <w:rsid w:val="00071F12"/>
    <w:rsid w:val="000721DF"/>
    <w:rsid w:val="00072DB6"/>
    <w:rsid w:val="00072F7F"/>
    <w:rsid w:val="00073177"/>
    <w:rsid w:val="000731D0"/>
    <w:rsid w:val="00073763"/>
    <w:rsid w:val="00075BAA"/>
    <w:rsid w:val="00077DEB"/>
    <w:rsid w:val="00080E60"/>
    <w:rsid w:val="0008142C"/>
    <w:rsid w:val="000814EC"/>
    <w:rsid w:val="000814F2"/>
    <w:rsid w:val="00081BC4"/>
    <w:rsid w:val="00082FA8"/>
    <w:rsid w:val="000832FB"/>
    <w:rsid w:val="0008338B"/>
    <w:rsid w:val="0008356A"/>
    <w:rsid w:val="000838A2"/>
    <w:rsid w:val="000845B4"/>
    <w:rsid w:val="00084A78"/>
    <w:rsid w:val="00084B4D"/>
    <w:rsid w:val="0008611F"/>
    <w:rsid w:val="00086CF3"/>
    <w:rsid w:val="00086DBD"/>
    <w:rsid w:val="000903C0"/>
    <w:rsid w:val="000914FD"/>
    <w:rsid w:val="0009159B"/>
    <w:rsid w:val="00092A6C"/>
    <w:rsid w:val="000944FD"/>
    <w:rsid w:val="000946BD"/>
    <w:rsid w:val="00094938"/>
    <w:rsid w:val="00094994"/>
    <w:rsid w:val="00094DD2"/>
    <w:rsid w:val="000968CE"/>
    <w:rsid w:val="00096D07"/>
    <w:rsid w:val="00096DAD"/>
    <w:rsid w:val="00096EFF"/>
    <w:rsid w:val="00097AF9"/>
    <w:rsid w:val="00097CE6"/>
    <w:rsid w:val="00097DC1"/>
    <w:rsid w:val="000A021C"/>
    <w:rsid w:val="000A02F9"/>
    <w:rsid w:val="000A03FB"/>
    <w:rsid w:val="000A071A"/>
    <w:rsid w:val="000A1A8C"/>
    <w:rsid w:val="000A1ED8"/>
    <w:rsid w:val="000A2D9C"/>
    <w:rsid w:val="000A38F5"/>
    <w:rsid w:val="000A415D"/>
    <w:rsid w:val="000A45ED"/>
    <w:rsid w:val="000A4919"/>
    <w:rsid w:val="000A4B31"/>
    <w:rsid w:val="000A51D3"/>
    <w:rsid w:val="000A667E"/>
    <w:rsid w:val="000A6BC3"/>
    <w:rsid w:val="000A6EB7"/>
    <w:rsid w:val="000A6F28"/>
    <w:rsid w:val="000A7020"/>
    <w:rsid w:val="000A78F5"/>
    <w:rsid w:val="000B0149"/>
    <w:rsid w:val="000B0724"/>
    <w:rsid w:val="000B07D3"/>
    <w:rsid w:val="000B12E4"/>
    <w:rsid w:val="000B18C9"/>
    <w:rsid w:val="000B2376"/>
    <w:rsid w:val="000B2999"/>
    <w:rsid w:val="000B2D45"/>
    <w:rsid w:val="000B2F52"/>
    <w:rsid w:val="000B3427"/>
    <w:rsid w:val="000B3503"/>
    <w:rsid w:val="000B3B31"/>
    <w:rsid w:val="000B4023"/>
    <w:rsid w:val="000B65D1"/>
    <w:rsid w:val="000B6B88"/>
    <w:rsid w:val="000B7095"/>
    <w:rsid w:val="000B71D7"/>
    <w:rsid w:val="000B73EC"/>
    <w:rsid w:val="000B778C"/>
    <w:rsid w:val="000B7F31"/>
    <w:rsid w:val="000C07AA"/>
    <w:rsid w:val="000C09BC"/>
    <w:rsid w:val="000C1164"/>
    <w:rsid w:val="000C1B7D"/>
    <w:rsid w:val="000C205F"/>
    <w:rsid w:val="000C244E"/>
    <w:rsid w:val="000C4F95"/>
    <w:rsid w:val="000C658D"/>
    <w:rsid w:val="000C6DBE"/>
    <w:rsid w:val="000C6F9C"/>
    <w:rsid w:val="000C7309"/>
    <w:rsid w:val="000D01EA"/>
    <w:rsid w:val="000D062F"/>
    <w:rsid w:val="000D08C9"/>
    <w:rsid w:val="000D1BFE"/>
    <w:rsid w:val="000D2E1E"/>
    <w:rsid w:val="000D2E8F"/>
    <w:rsid w:val="000D318A"/>
    <w:rsid w:val="000D35A3"/>
    <w:rsid w:val="000D3AE0"/>
    <w:rsid w:val="000D46D1"/>
    <w:rsid w:val="000D4DF3"/>
    <w:rsid w:val="000D5182"/>
    <w:rsid w:val="000D57E1"/>
    <w:rsid w:val="000D61BF"/>
    <w:rsid w:val="000D647A"/>
    <w:rsid w:val="000D6DAE"/>
    <w:rsid w:val="000D738A"/>
    <w:rsid w:val="000D75B4"/>
    <w:rsid w:val="000D7BE1"/>
    <w:rsid w:val="000D7C7A"/>
    <w:rsid w:val="000D7FFA"/>
    <w:rsid w:val="000E042B"/>
    <w:rsid w:val="000E0A93"/>
    <w:rsid w:val="000E0F6A"/>
    <w:rsid w:val="000E18A4"/>
    <w:rsid w:val="000E1F2E"/>
    <w:rsid w:val="000E2193"/>
    <w:rsid w:val="000E2F82"/>
    <w:rsid w:val="000E33A2"/>
    <w:rsid w:val="000E3FC8"/>
    <w:rsid w:val="000E427E"/>
    <w:rsid w:val="000E43B3"/>
    <w:rsid w:val="000E4D88"/>
    <w:rsid w:val="000E5715"/>
    <w:rsid w:val="000E5759"/>
    <w:rsid w:val="000E5EA4"/>
    <w:rsid w:val="000E5F2C"/>
    <w:rsid w:val="000E6C4C"/>
    <w:rsid w:val="000E7090"/>
    <w:rsid w:val="000E7965"/>
    <w:rsid w:val="000F02A8"/>
    <w:rsid w:val="000F0B74"/>
    <w:rsid w:val="000F1975"/>
    <w:rsid w:val="000F1AD9"/>
    <w:rsid w:val="000F1BB6"/>
    <w:rsid w:val="000F2748"/>
    <w:rsid w:val="000F2761"/>
    <w:rsid w:val="000F2B2F"/>
    <w:rsid w:val="000F3265"/>
    <w:rsid w:val="000F3438"/>
    <w:rsid w:val="000F379F"/>
    <w:rsid w:val="000F3DD1"/>
    <w:rsid w:val="000F451B"/>
    <w:rsid w:val="000F4718"/>
    <w:rsid w:val="000F54F9"/>
    <w:rsid w:val="000F565C"/>
    <w:rsid w:val="000F585C"/>
    <w:rsid w:val="000F5A4A"/>
    <w:rsid w:val="000F5E73"/>
    <w:rsid w:val="000F6B35"/>
    <w:rsid w:val="000F7111"/>
    <w:rsid w:val="000F7E14"/>
    <w:rsid w:val="001001D4"/>
    <w:rsid w:val="001002E3"/>
    <w:rsid w:val="001014D2"/>
    <w:rsid w:val="0010308B"/>
    <w:rsid w:val="00103C6D"/>
    <w:rsid w:val="00104C88"/>
    <w:rsid w:val="00105129"/>
    <w:rsid w:val="00105929"/>
    <w:rsid w:val="00105C0B"/>
    <w:rsid w:val="00105C41"/>
    <w:rsid w:val="00105EBE"/>
    <w:rsid w:val="00107693"/>
    <w:rsid w:val="00107886"/>
    <w:rsid w:val="001078B4"/>
    <w:rsid w:val="00107F6B"/>
    <w:rsid w:val="0011015B"/>
    <w:rsid w:val="0011104C"/>
    <w:rsid w:val="00111201"/>
    <w:rsid w:val="0011168E"/>
    <w:rsid w:val="00111CDD"/>
    <w:rsid w:val="00112091"/>
    <w:rsid w:val="0011231F"/>
    <w:rsid w:val="00112935"/>
    <w:rsid w:val="001135F3"/>
    <w:rsid w:val="0011465E"/>
    <w:rsid w:val="00114687"/>
    <w:rsid w:val="0011470E"/>
    <w:rsid w:val="001149E8"/>
    <w:rsid w:val="001152E7"/>
    <w:rsid w:val="001160A5"/>
    <w:rsid w:val="00120132"/>
    <w:rsid w:val="00120221"/>
    <w:rsid w:val="00120470"/>
    <w:rsid w:val="00120B43"/>
    <w:rsid w:val="00120E38"/>
    <w:rsid w:val="00122070"/>
    <w:rsid w:val="0012212E"/>
    <w:rsid w:val="001223F5"/>
    <w:rsid w:val="00123199"/>
    <w:rsid w:val="00123FCD"/>
    <w:rsid w:val="0012473C"/>
    <w:rsid w:val="00124F32"/>
    <w:rsid w:val="001252C6"/>
    <w:rsid w:val="00125625"/>
    <w:rsid w:val="00126621"/>
    <w:rsid w:val="00126FAD"/>
    <w:rsid w:val="00127172"/>
    <w:rsid w:val="00127880"/>
    <w:rsid w:val="00127B6D"/>
    <w:rsid w:val="00130669"/>
    <w:rsid w:val="00130E6F"/>
    <w:rsid w:val="00131639"/>
    <w:rsid w:val="001319A6"/>
    <w:rsid w:val="001329F4"/>
    <w:rsid w:val="00132B66"/>
    <w:rsid w:val="00132E79"/>
    <w:rsid w:val="0013304F"/>
    <w:rsid w:val="0013307D"/>
    <w:rsid w:val="00133556"/>
    <w:rsid w:val="00134233"/>
    <w:rsid w:val="001348E5"/>
    <w:rsid w:val="001349F7"/>
    <w:rsid w:val="00134C21"/>
    <w:rsid w:val="001354A9"/>
    <w:rsid w:val="001358C1"/>
    <w:rsid w:val="00135936"/>
    <w:rsid w:val="00135B27"/>
    <w:rsid w:val="00136AC8"/>
    <w:rsid w:val="001372CB"/>
    <w:rsid w:val="0013760B"/>
    <w:rsid w:val="00137691"/>
    <w:rsid w:val="00137E95"/>
    <w:rsid w:val="00140027"/>
    <w:rsid w:val="001403C9"/>
    <w:rsid w:val="00140BF7"/>
    <w:rsid w:val="001413DF"/>
    <w:rsid w:val="0014163A"/>
    <w:rsid w:val="00141AC7"/>
    <w:rsid w:val="00142382"/>
    <w:rsid w:val="001423FD"/>
    <w:rsid w:val="0014249C"/>
    <w:rsid w:val="00142A1F"/>
    <w:rsid w:val="00143262"/>
    <w:rsid w:val="00143694"/>
    <w:rsid w:val="00143B88"/>
    <w:rsid w:val="00143F79"/>
    <w:rsid w:val="00144207"/>
    <w:rsid w:val="00145244"/>
    <w:rsid w:val="00147288"/>
    <w:rsid w:val="00147FEA"/>
    <w:rsid w:val="001505CB"/>
    <w:rsid w:val="00150F3F"/>
    <w:rsid w:val="0015198F"/>
    <w:rsid w:val="00151B7B"/>
    <w:rsid w:val="00151CA0"/>
    <w:rsid w:val="001524D6"/>
    <w:rsid w:val="0015298E"/>
    <w:rsid w:val="00153B29"/>
    <w:rsid w:val="001544D9"/>
    <w:rsid w:val="0015477D"/>
    <w:rsid w:val="0015478E"/>
    <w:rsid w:val="00155F1A"/>
    <w:rsid w:val="001567CB"/>
    <w:rsid w:val="00156AAA"/>
    <w:rsid w:val="001578A9"/>
    <w:rsid w:val="001578C3"/>
    <w:rsid w:val="00161996"/>
    <w:rsid w:val="00162A72"/>
    <w:rsid w:val="00163677"/>
    <w:rsid w:val="00163E76"/>
    <w:rsid w:val="00163F08"/>
    <w:rsid w:val="00164083"/>
    <w:rsid w:val="001648BF"/>
    <w:rsid w:val="00164CD3"/>
    <w:rsid w:val="00165F7D"/>
    <w:rsid w:val="00166ADA"/>
    <w:rsid w:val="00166F7F"/>
    <w:rsid w:val="00166FE1"/>
    <w:rsid w:val="00167A4A"/>
    <w:rsid w:val="00167B5C"/>
    <w:rsid w:val="00170511"/>
    <w:rsid w:val="00170C88"/>
    <w:rsid w:val="001724BE"/>
    <w:rsid w:val="00172DBB"/>
    <w:rsid w:val="001743A8"/>
    <w:rsid w:val="0017469B"/>
    <w:rsid w:val="0017471F"/>
    <w:rsid w:val="00175405"/>
    <w:rsid w:val="00175F80"/>
    <w:rsid w:val="00176237"/>
    <w:rsid w:val="00176DD4"/>
    <w:rsid w:val="00177237"/>
    <w:rsid w:val="00177C44"/>
    <w:rsid w:val="00177F97"/>
    <w:rsid w:val="001802E3"/>
    <w:rsid w:val="00180826"/>
    <w:rsid w:val="00180897"/>
    <w:rsid w:val="00180902"/>
    <w:rsid w:val="00180F54"/>
    <w:rsid w:val="001819C7"/>
    <w:rsid w:val="00181F86"/>
    <w:rsid w:val="00182229"/>
    <w:rsid w:val="00182251"/>
    <w:rsid w:val="00183439"/>
    <w:rsid w:val="001836CF"/>
    <w:rsid w:val="0018386D"/>
    <w:rsid w:val="00183F53"/>
    <w:rsid w:val="00184225"/>
    <w:rsid w:val="00184864"/>
    <w:rsid w:val="00184F9F"/>
    <w:rsid w:val="00185056"/>
    <w:rsid w:val="00186100"/>
    <w:rsid w:val="001861D3"/>
    <w:rsid w:val="00186466"/>
    <w:rsid w:val="0018662F"/>
    <w:rsid w:val="00186D09"/>
    <w:rsid w:val="001878C8"/>
    <w:rsid w:val="00187CC7"/>
    <w:rsid w:val="001902FE"/>
    <w:rsid w:val="00190928"/>
    <w:rsid w:val="001920EB"/>
    <w:rsid w:val="0019336E"/>
    <w:rsid w:val="00193DEE"/>
    <w:rsid w:val="0019680C"/>
    <w:rsid w:val="00196BB7"/>
    <w:rsid w:val="00197EBD"/>
    <w:rsid w:val="001A0024"/>
    <w:rsid w:val="001A0B9B"/>
    <w:rsid w:val="001A18B6"/>
    <w:rsid w:val="001A1DE7"/>
    <w:rsid w:val="001A1FC3"/>
    <w:rsid w:val="001A2065"/>
    <w:rsid w:val="001A2852"/>
    <w:rsid w:val="001A28D3"/>
    <w:rsid w:val="001A2EF0"/>
    <w:rsid w:val="001A3358"/>
    <w:rsid w:val="001A3B61"/>
    <w:rsid w:val="001A3C94"/>
    <w:rsid w:val="001A3FB2"/>
    <w:rsid w:val="001A458B"/>
    <w:rsid w:val="001A467C"/>
    <w:rsid w:val="001A4855"/>
    <w:rsid w:val="001A5067"/>
    <w:rsid w:val="001A5166"/>
    <w:rsid w:val="001A5B89"/>
    <w:rsid w:val="001A5C1A"/>
    <w:rsid w:val="001A5E1F"/>
    <w:rsid w:val="001A5F57"/>
    <w:rsid w:val="001A7CED"/>
    <w:rsid w:val="001B0735"/>
    <w:rsid w:val="001B0B6E"/>
    <w:rsid w:val="001B0C29"/>
    <w:rsid w:val="001B1235"/>
    <w:rsid w:val="001B18A9"/>
    <w:rsid w:val="001B1A2C"/>
    <w:rsid w:val="001B22E9"/>
    <w:rsid w:val="001B231C"/>
    <w:rsid w:val="001B2D1A"/>
    <w:rsid w:val="001B33A0"/>
    <w:rsid w:val="001B380A"/>
    <w:rsid w:val="001B3A15"/>
    <w:rsid w:val="001B428C"/>
    <w:rsid w:val="001B4C4E"/>
    <w:rsid w:val="001B6301"/>
    <w:rsid w:val="001B6917"/>
    <w:rsid w:val="001B6F44"/>
    <w:rsid w:val="001B7AE8"/>
    <w:rsid w:val="001C02DC"/>
    <w:rsid w:val="001C09E3"/>
    <w:rsid w:val="001C0BF1"/>
    <w:rsid w:val="001C21BC"/>
    <w:rsid w:val="001C2A68"/>
    <w:rsid w:val="001C2B34"/>
    <w:rsid w:val="001C33A6"/>
    <w:rsid w:val="001C4A11"/>
    <w:rsid w:val="001C5BDF"/>
    <w:rsid w:val="001C6057"/>
    <w:rsid w:val="001C6857"/>
    <w:rsid w:val="001C6AF3"/>
    <w:rsid w:val="001D042D"/>
    <w:rsid w:val="001D0BA9"/>
    <w:rsid w:val="001D1BC2"/>
    <w:rsid w:val="001D27F3"/>
    <w:rsid w:val="001D29E0"/>
    <w:rsid w:val="001D2EC2"/>
    <w:rsid w:val="001D3105"/>
    <w:rsid w:val="001D4A45"/>
    <w:rsid w:val="001D4E37"/>
    <w:rsid w:val="001D5664"/>
    <w:rsid w:val="001D5B4E"/>
    <w:rsid w:val="001D5E8D"/>
    <w:rsid w:val="001D5EE9"/>
    <w:rsid w:val="001D5FD4"/>
    <w:rsid w:val="001D617D"/>
    <w:rsid w:val="001D6308"/>
    <w:rsid w:val="001D69E1"/>
    <w:rsid w:val="001D74B5"/>
    <w:rsid w:val="001D774F"/>
    <w:rsid w:val="001E17CA"/>
    <w:rsid w:val="001E36CF"/>
    <w:rsid w:val="001E37E1"/>
    <w:rsid w:val="001E3D42"/>
    <w:rsid w:val="001E46C2"/>
    <w:rsid w:val="001E46C5"/>
    <w:rsid w:val="001E47A4"/>
    <w:rsid w:val="001E4D34"/>
    <w:rsid w:val="001E4E40"/>
    <w:rsid w:val="001E503D"/>
    <w:rsid w:val="001E5257"/>
    <w:rsid w:val="001E5442"/>
    <w:rsid w:val="001E59A1"/>
    <w:rsid w:val="001E6356"/>
    <w:rsid w:val="001E63DE"/>
    <w:rsid w:val="001E678A"/>
    <w:rsid w:val="001E679C"/>
    <w:rsid w:val="001E6C21"/>
    <w:rsid w:val="001E6F4B"/>
    <w:rsid w:val="001E7820"/>
    <w:rsid w:val="001E7CA9"/>
    <w:rsid w:val="001F0677"/>
    <w:rsid w:val="001F18E1"/>
    <w:rsid w:val="001F23FC"/>
    <w:rsid w:val="001F6388"/>
    <w:rsid w:val="001F64D5"/>
    <w:rsid w:val="001F64FC"/>
    <w:rsid w:val="001F6B4D"/>
    <w:rsid w:val="001F79A6"/>
    <w:rsid w:val="001F79F7"/>
    <w:rsid w:val="0020001C"/>
    <w:rsid w:val="002004D9"/>
    <w:rsid w:val="0020084B"/>
    <w:rsid w:val="0020101F"/>
    <w:rsid w:val="0020187C"/>
    <w:rsid w:val="00201FB5"/>
    <w:rsid w:val="00202E6E"/>
    <w:rsid w:val="0020441E"/>
    <w:rsid w:val="0020470D"/>
    <w:rsid w:val="002051DC"/>
    <w:rsid w:val="0020578D"/>
    <w:rsid w:val="0020633B"/>
    <w:rsid w:val="0020680F"/>
    <w:rsid w:val="002068B0"/>
    <w:rsid w:val="00206BCD"/>
    <w:rsid w:val="002071C9"/>
    <w:rsid w:val="0021114B"/>
    <w:rsid w:val="002118C2"/>
    <w:rsid w:val="002120D2"/>
    <w:rsid w:val="0021245F"/>
    <w:rsid w:val="002125A1"/>
    <w:rsid w:val="002127C5"/>
    <w:rsid w:val="00212C8C"/>
    <w:rsid w:val="00212E5A"/>
    <w:rsid w:val="0021353F"/>
    <w:rsid w:val="002137D9"/>
    <w:rsid w:val="002144D0"/>
    <w:rsid w:val="0021701D"/>
    <w:rsid w:val="0021783E"/>
    <w:rsid w:val="00220B85"/>
    <w:rsid w:val="00220EF3"/>
    <w:rsid w:val="00221632"/>
    <w:rsid w:val="002219E8"/>
    <w:rsid w:val="00221E3C"/>
    <w:rsid w:val="00223826"/>
    <w:rsid w:val="00223C39"/>
    <w:rsid w:val="00224248"/>
    <w:rsid w:val="00224749"/>
    <w:rsid w:val="002248D2"/>
    <w:rsid w:val="00224B7B"/>
    <w:rsid w:val="00225CD1"/>
    <w:rsid w:val="002260DE"/>
    <w:rsid w:val="0022675B"/>
    <w:rsid w:val="00226E65"/>
    <w:rsid w:val="00227A5F"/>
    <w:rsid w:val="002307AB"/>
    <w:rsid w:val="00230CF7"/>
    <w:rsid w:val="00231B07"/>
    <w:rsid w:val="00231E16"/>
    <w:rsid w:val="0023221F"/>
    <w:rsid w:val="0023268E"/>
    <w:rsid w:val="00232A36"/>
    <w:rsid w:val="00232BF3"/>
    <w:rsid w:val="00233415"/>
    <w:rsid w:val="0023385D"/>
    <w:rsid w:val="002339C9"/>
    <w:rsid w:val="00234BF6"/>
    <w:rsid w:val="00235883"/>
    <w:rsid w:val="002365A2"/>
    <w:rsid w:val="00236BE0"/>
    <w:rsid w:val="00236C31"/>
    <w:rsid w:val="00236C69"/>
    <w:rsid w:val="00236E25"/>
    <w:rsid w:val="002377CB"/>
    <w:rsid w:val="00240336"/>
    <w:rsid w:val="0024105D"/>
    <w:rsid w:val="0024146B"/>
    <w:rsid w:val="00241924"/>
    <w:rsid w:val="00241C82"/>
    <w:rsid w:val="00243188"/>
    <w:rsid w:val="002431B5"/>
    <w:rsid w:val="0024378B"/>
    <w:rsid w:val="002439FE"/>
    <w:rsid w:val="00244800"/>
    <w:rsid w:val="00244A87"/>
    <w:rsid w:val="00245612"/>
    <w:rsid w:val="002457EB"/>
    <w:rsid w:val="00246952"/>
    <w:rsid w:val="00246E96"/>
    <w:rsid w:val="002477E3"/>
    <w:rsid w:val="00247D5D"/>
    <w:rsid w:val="00250450"/>
    <w:rsid w:val="00250DD7"/>
    <w:rsid w:val="0025218E"/>
    <w:rsid w:val="00252496"/>
    <w:rsid w:val="00252570"/>
    <w:rsid w:val="002527C7"/>
    <w:rsid w:val="00252A56"/>
    <w:rsid w:val="00252DB1"/>
    <w:rsid w:val="00253118"/>
    <w:rsid w:val="0025348D"/>
    <w:rsid w:val="002537B5"/>
    <w:rsid w:val="00253843"/>
    <w:rsid w:val="00253A64"/>
    <w:rsid w:val="00253C68"/>
    <w:rsid w:val="00254690"/>
    <w:rsid w:val="00254A22"/>
    <w:rsid w:val="00255202"/>
    <w:rsid w:val="002558C2"/>
    <w:rsid w:val="00255D1F"/>
    <w:rsid w:val="00255D6A"/>
    <w:rsid w:val="00256940"/>
    <w:rsid w:val="00256ED1"/>
    <w:rsid w:val="0025740A"/>
    <w:rsid w:val="002576AF"/>
    <w:rsid w:val="00257C00"/>
    <w:rsid w:val="00257C97"/>
    <w:rsid w:val="00257C9D"/>
    <w:rsid w:val="00260059"/>
    <w:rsid w:val="002610A4"/>
    <w:rsid w:val="002611DC"/>
    <w:rsid w:val="0026175F"/>
    <w:rsid w:val="00262309"/>
    <w:rsid w:val="00262996"/>
    <w:rsid w:val="00263E20"/>
    <w:rsid w:val="00264574"/>
    <w:rsid w:val="0026471A"/>
    <w:rsid w:val="00264BAA"/>
    <w:rsid w:val="00265EA3"/>
    <w:rsid w:val="00266117"/>
    <w:rsid w:val="0026631B"/>
    <w:rsid w:val="00266A72"/>
    <w:rsid w:val="00266AB9"/>
    <w:rsid w:val="00266B10"/>
    <w:rsid w:val="00266DDE"/>
    <w:rsid w:val="00267200"/>
    <w:rsid w:val="0026771A"/>
    <w:rsid w:val="002705E4"/>
    <w:rsid w:val="00270600"/>
    <w:rsid w:val="00270694"/>
    <w:rsid w:val="00271307"/>
    <w:rsid w:val="00271919"/>
    <w:rsid w:val="00271B71"/>
    <w:rsid w:val="002725CE"/>
    <w:rsid w:val="00272F99"/>
    <w:rsid w:val="00273052"/>
    <w:rsid w:val="00273116"/>
    <w:rsid w:val="002736B9"/>
    <w:rsid w:val="002739C2"/>
    <w:rsid w:val="00274525"/>
    <w:rsid w:val="002745D8"/>
    <w:rsid w:val="00274992"/>
    <w:rsid w:val="00274C64"/>
    <w:rsid w:val="00274FF4"/>
    <w:rsid w:val="00275762"/>
    <w:rsid w:val="0027598A"/>
    <w:rsid w:val="00275B20"/>
    <w:rsid w:val="002761A7"/>
    <w:rsid w:val="0027727F"/>
    <w:rsid w:val="002777D9"/>
    <w:rsid w:val="00280038"/>
    <w:rsid w:val="00280053"/>
    <w:rsid w:val="00280A4A"/>
    <w:rsid w:val="0028102E"/>
    <w:rsid w:val="002823C7"/>
    <w:rsid w:val="002831B4"/>
    <w:rsid w:val="00283A40"/>
    <w:rsid w:val="00283F92"/>
    <w:rsid w:val="00283FDE"/>
    <w:rsid w:val="00284616"/>
    <w:rsid w:val="00284669"/>
    <w:rsid w:val="00284836"/>
    <w:rsid w:val="002850F5"/>
    <w:rsid w:val="00285564"/>
    <w:rsid w:val="00285F12"/>
    <w:rsid w:val="00285F7C"/>
    <w:rsid w:val="00287E79"/>
    <w:rsid w:val="00290C8D"/>
    <w:rsid w:val="00290CDB"/>
    <w:rsid w:val="00291A4A"/>
    <w:rsid w:val="00291D98"/>
    <w:rsid w:val="00291E47"/>
    <w:rsid w:val="00292076"/>
    <w:rsid w:val="00292ACF"/>
    <w:rsid w:val="00292B45"/>
    <w:rsid w:val="00292FD0"/>
    <w:rsid w:val="002940B3"/>
    <w:rsid w:val="002940E9"/>
    <w:rsid w:val="00294139"/>
    <w:rsid w:val="00294550"/>
    <w:rsid w:val="002948BD"/>
    <w:rsid w:val="00294C04"/>
    <w:rsid w:val="00294E44"/>
    <w:rsid w:val="00296DC8"/>
    <w:rsid w:val="00297876"/>
    <w:rsid w:val="00297AC8"/>
    <w:rsid w:val="00297C19"/>
    <w:rsid w:val="002A0E12"/>
    <w:rsid w:val="002A0F42"/>
    <w:rsid w:val="002A1244"/>
    <w:rsid w:val="002A15F5"/>
    <w:rsid w:val="002A19D3"/>
    <w:rsid w:val="002A1FD1"/>
    <w:rsid w:val="002A20A5"/>
    <w:rsid w:val="002A24D9"/>
    <w:rsid w:val="002A2F35"/>
    <w:rsid w:val="002A2FDC"/>
    <w:rsid w:val="002A3697"/>
    <w:rsid w:val="002A3759"/>
    <w:rsid w:val="002A37E9"/>
    <w:rsid w:val="002A474B"/>
    <w:rsid w:val="002A4757"/>
    <w:rsid w:val="002A54CE"/>
    <w:rsid w:val="002A5617"/>
    <w:rsid w:val="002A59A0"/>
    <w:rsid w:val="002A63F0"/>
    <w:rsid w:val="002A6913"/>
    <w:rsid w:val="002A6AA2"/>
    <w:rsid w:val="002A6E8F"/>
    <w:rsid w:val="002A6FBA"/>
    <w:rsid w:val="002A734F"/>
    <w:rsid w:val="002B009E"/>
    <w:rsid w:val="002B0878"/>
    <w:rsid w:val="002B0D85"/>
    <w:rsid w:val="002B0FF3"/>
    <w:rsid w:val="002B11E4"/>
    <w:rsid w:val="002B1684"/>
    <w:rsid w:val="002B17F3"/>
    <w:rsid w:val="002B212B"/>
    <w:rsid w:val="002B22B6"/>
    <w:rsid w:val="002B25C3"/>
    <w:rsid w:val="002B29DC"/>
    <w:rsid w:val="002B3197"/>
    <w:rsid w:val="002B3688"/>
    <w:rsid w:val="002B4863"/>
    <w:rsid w:val="002B6A12"/>
    <w:rsid w:val="002B6A9A"/>
    <w:rsid w:val="002B7A02"/>
    <w:rsid w:val="002C06D1"/>
    <w:rsid w:val="002C13D0"/>
    <w:rsid w:val="002C1B29"/>
    <w:rsid w:val="002C206A"/>
    <w:rsid w:val="002C2084"/>
    <w:rsid w:val="002C22A0"/>
    <w:rsid w:val="002C3B0F"/>
    <w:rsid w:val="002C3B2C"/>
    <w:rsid w:val="002C3B97"/>
    <w:rsid w:val="002C46B9"/>
    <w:rsid w:val="002C6AAA"/>
    <w:rsid w:val="002C6CA6"/>
    <w:rsid w:val="002C7728"/>
    <w:rsid w:val="002D0F66"/>
    <w:rsid w:val="002D17B5"/>
    <w:rsid w:val="002D1FCC"/>
    <w:rsid w:val="002D216D"/>
    <w:rsid w:val="002D2D17"/>
    <w:rsid w:val="002D2FDB"/>
    <w:rsid w:val="002D3150"/>
    <w:rsid w:val="002D4600"/>
    <w:rsid w:val="002D4717"/>
    <w:rsid w:val="002D47F4"/>
    <w:rsid w:val="002D48A2"/>
    <w:rsid w:val="002D5190"/>
    <w:rsid w:val="002D58BB"/>
    <w:rsid w:val="002D5F0B"/>
    <w:rsid w:val="002D604F"/>
    <w:rsid w:val="002D6DA0"/>
    <w:rsid w:val="002D6DC2"/>
    <w:rsid w:val="002D75B5"/>
    <w:rsid w:val="002D7D0B"/>
    <w:rsid w:val="002E0B73"/>
    <w:rsid w:val="002E188D"/>
    <w:rsid w:val="002E18BE"/>
    <w:rsid w:val="002E1953"/>
    <w:rsid w:val="002E19A9"/>
    <w:rsid w:val="002E2AB6"/>
    <w:rsid w:val="002E2DC5"/>
    <w:rsid w:val="002E2EE9"/>
    <w:rsid w:val="002E2FDD"/>
    <w:rsid w:val="002E3530"/>
    <w:rsid w:val="002E3F07"/>
    <w:rsid w:val="002E409A"/>
    <w:rsid w:val="002E4940"/>
    <w:rsid w:val="002E4DD9"/>
    <w:rsid w:val="002E506B"/>
    <w:rsid w:val="002E52C5"/>
    <w:rsid w:val="002E679B"/>
    <w:rsid w:val="002E73E7"/>
    <w:rsid w:val="002F1843"/>
    <w:rsid w:val="002F23DB"/>
    <w:rsid w:val="002F35CD"/>
    <w:rsid w:val="002F3BC1"/>
    <w:rsid w:val="002F3FC2"/>
    <w:rsid w:val="002F4013"/>
    <w:rsid w:val="002F40B4"/>
    <w:rsid w:val="002F45F7"/>
    <w:rsid w:val="002F58A8"/>
    <w:rsid w:val="002F5995"/>
    <w:rsid w:val="002F5D8A"/>
    <w:rsid w:val="002F631B"/>
    <w:rsid w:val="002F632D"/>
    <w:rsid w:val="002F6C11"/>
    <w:rsid w:val="002F6E48"/>
    <w:rsid w:val="002F7093"/>
    <w:rsid w:val="00300645"/>
    <w:rsid w:val="00301453"/>
    <w:rsid w:val="00301D6E"/>
    <w:rsid w:val="003038B0"/>
    <w:rsid w:val="003041DF"/>
    <w:rsid w:val="003044BC"/>
    <w:rsid w:val="003047A3"/>
    <w:rsid w:val="0030480C"/>
    <w:rsid w:val="003051AA"/>
    <w:rsid w:val="003062DB"/>
    <w:rsid w:val="00306816"/>
    <w:rsid w:val="00306BB7"/>
    <w:rsid w:val="003072B7"/>
    <w:rsid w:val="003073AF"/>
    <w:rsid w:val="00310684"/>
    <w:rsid w:val="003112F1"/>
    <w:rsid w:val="00311340"/>
    <w:rsid w:val="0031176A"/>
    <w:rsid w:val="00311A65"/>
    <w:rsid w:val="00311D47"/>
    <w:rsid w:val="0031253A"/>
    <w:rsid w:val="003127C7"/>
    <w:rsid w:val="003127FC"/>
    <w:rsid w:val="003143F9"/>
    <w:rsid w:val="00315114"/>
    <w:rsid w:val="003151BE"/>
    <w:rsid w:val="0031607E"/>
    <w:rsid w:val="003162BE"/>
    <w:rsid w:val="003169B0"/>
    <w:rsid w:val="00316B50"/>
    <w:rsid w:val="00316DE1"/>
    <w:rsid w:val="00316DF8"/>
    <w:rsid w:val="00316FD9"/>
    <w:rsid w:val="00317205"/>
    <w:rsid w:val="003172D6"/>
    <w:rsid w:val="00317651"/>
    <w:rsid w:val="00317F89"/>
    <w:rsid w:val="003208C0"/>
    <w:rsid w:val="0032092A"/>
    <w:rsid w:val="00320CC1"/>
    <w:rsid w:val="0032141A"/>
    <w:rsid w:val="00321DF5"/>
    <w:rsid w:val="0032203C"/>
    <w:rsid w:val="003223B1"/>
    <w:rsid w:val="0032281B"/>
    <w:rsid w:val="00322FB0"/>
    <w:rsid w:val="00323524"/>
    <w:rsid w:val="00323BC6"/>
    <w:rsid w:val="00323DE7"/>
    <w:rsid w:val="00324238"/>
    <w:rsid w:val="0032472A"/>
    <w:rsid w:val="00325D81"/>
    <w:rsid w:val="0032646E"/>
    <w:rsid w:val="00326A86"/>
    <w:rsid w:val="00326B7E"/>
    <w:rsid w:val="00326E3F"/>
    <w:rsid w:val="0032764C"/>
    <w:rsid w:val="003276BA"/>
    <w:rsid w:val="00327BDE"/>
    <w:rsid w:val="00327E75"/>
    <w:rsid w:val="003307A4"/>
    <w:rsid w:val="00330A27"/>
    <w:rsid w:val="003310E7"/>
    <w:rsid w:val="00331725"/>
    <w:rsid w:val="00331B32"/>
    <w:rsid w:val="00331DA8"/>
    <w:rsid w:val="00332BFE"/>
    <w:rsid w:val="0033322C"/>
    <w:rsid w:val="00333A5E"/>
    <w:rsid w:val="00333D76"/>
    <w:rsid w:val="0033449C"/>
    <w:rsid w:val="0033783C"/>
    <w:rsid w:val="00341192"/>
    <w:rsid w:val="0034170F"/>
    <w:rsid w:val="00341850"/>
    <w:rsid w:val="00341FBB"/>
    <w:rsid w:val="00342062"/>
    <w:rsid w:val="00343C49"/>
    <w:rsid w:val="003449DB"/>
    <w:rsid w:val="00345655"/>
    <w:rsid w:val="00346ACA"/>
    <w:rsid w:val="00346E4E"/>
    <w:rsid w:val="00346E7F"/>
    <w:rsid w:val="003503DD"/>
    <w:rsid w:val="00351240"/>
    <w:rsid w:val="00351450"/>
    <w:rsid w:val="00351E0A"/>
    <w:rsid w:val="00351F9F"/>
    <w:rsid w:val="003524A9"/>
    <w:rsid w:val="003557E4"/>
    <w:rsid w:val="00355ADA"/>
    <w:rsid w:val="00355F59"/>
    <w:rsid w:val="00355FEC"/>
    <w:rsid w:val="00360397"/>
    <w:rsid w:val="003606E8"/>
    <w:rsid w:val="003607DD"/>
    <w:rsid w:val="003619FC"/>
    <w:rsid w:val="00362CE2"/>
    <w:rsid w:val="0036311C"/>
    <w:rsid w:val="00363347"/>
    <w:rsid w:val="00363A00"/>
    <w:rsid w:val="0036534C"/>
    <w:rsid w:val="0036539A"/>
    <w:rsid w:val="00366245"/>
    <w:rsid w:val="00366AB5"/>
    <w:rsid w:val="00366E4B"/>
    <w:rsid w:val="00367920"/>
    <w:rsid w:val="00367F93"/>
    <w:rsid w:val="00370E8D"/>
    <w:rsid w:val="00371FC6"/>
    <w:rsid w:val="00372825"/>
    <w:rsid w:val="00372B6C"/>
    <w:rsid w:val="00373247"/>
    <w:rsid w:val="00374F68"/>
    <w:rsid w:val="003750F9"/>
    <w:rsid w:val="00375267"/>
    <w:rsid w:val="00376736"/>
    <w:rsid w:val="00376AD0"/>
    <w:rsid w:val="00376BC7"/>
    <w:rsid w:val="00380067"/>
    <w:rsid w:val="003802D3"/>
    <w:rsid w:val="00380BD9"/>
    <w:rsid w:val="00381D35"/>
    <w:rsid w:val="003825B9"/>
    <w:rsid w:val="00383CEB"/>
    <w:rsid w:val="00383FD2"/>
    <w:rsid w:val="00384192"/>
    <w:rsid w:val="003844BD"/>
    <w:rsid w:val="0038496E"/>
    <w:rsid w:val="00384D53"/>
    <w:rsid w:val="00385448"/>
    <w:rsid w:val="0038681C"/>
    <w:rsid w:val="00386959"/>
    <w:rsid w:val="00387FB1"/>
    <w:rsid w:val="003901FA"/>
    <w:rsid w:val="003906AA"/>
    <w:rsid w:val="0039074A"/>
    <w:rsid w:val="00390777"/>
    <w:rsid w:val="00391107"/>
    <w:rsid w:val="003917D1"/>
    <w:rsid w:val="003918BD"/>
    <w:rsid w:val="003919C1"/>
    <w:rsid w:val="00391BDC"/>
    <w:rsid w:val="00392353"/>
    <w:rsid w:val="00392705"/>
    <w:rsid w:val="00392B0A"/>
    <w:rsid w:val="00392DD2"/>
    <w:rsid w:val="00393007"/>
    <w:rsid w:val="003930CA"/>
    <w:rsid w:val="00393206"/>
    <w:rsid w:val="00393E03"/>
    <w:rsid w:val="00395462"/>
    <w:rsid w:val="00395861"/>
    <w:rsid w:val="003964D1"/>
    <w:rsid w:val="003972AF"/>
    <w:rsid w:val="0039799A"/>
    <w:rsid w:val="003979AD"/>
    <w:rsid w:val="00397D4D"/>
    <w:rsid w:val="003A0E28"/>
    <w:rsid w:val="003A12CD"/>
    <w:rsid w:val="003A1C76"/>
    <w:rsid w:val="003A2035"/>
    <w:rsid w:val="003A2A4A"/>
    <w:rsid w:val="003A2C2B"/>
    <w:rsid w:val="003A3B3D"/>
    <w:rsid w:val="003A3B44"/>
    <w:rsid w:val="003A3E96"/>
    <w:rsid w:val="003A49EA"/>
    <w:rsid w:val="003A518C"/>
    <w:rsid w:val="003A56DD"/>
    <w:rsid w:val="003A5827"/>
    <w:rsid w:val="003A62F4"/>
    <w:rsid w:val="003A6A2F"/>
    <w:rsid w:val="003A6EC5"/>
    <w:rsid w:val="003A70FB"/>
    <w:rsid w:val="003A718D"/>
    <w:rsid w:val="003A721D"/>
    <w:rsid w:val="003B026C"/>
    <w:rsid w:val="003B042D"/>
    <w:rsid w:val="003B084E"/>
    <w:rsid w:val="003B0931"/>
    <w:rsid w:val="003B14CB"/>
    <w:rsid w:val="003B1ECB"/>
    <w:rsid w:val="003B1F7A"/>
    <w:rsid w:val="003B2669"/>
    <w:rsid w:val="003B3697"/>
    <w:rsid w:val="003B3BB9"/>
    <w:rsid w:val="003B4D61"/>
    <w:rsid w:val="003B5DAE"/>
    <w:rsid w:val="003B608C"/>
    <w:rsid w:val="003B63E0"/>
    <w:rsid w:val="003B6619"/>
    <w:rsid w:val="003B6953"/>
    <w:rsid w:val="003B6B22"/>
    <w:rsid w:val="003B71F2"/>
    <w:rsid w:val="003B7A25"/>
    <w:rsid w:val="003B7FDD"/>
    <w:rsid w:val="003C045D"/>
    <w:rsid w:val="003C0645"/>
    <w:rsid w:val="003C1244"/>
    <w:rsid w:val="003C1947"/>
    <w:rsid w:val="003C1CBD"/>
    <w:rsid w:val="003C1F2A"/>
    <w:rsid w:val="003C2442"/>
    <w:rsid w:val="003C24E4"/>
    <w:rsid w:val="003C2718"/>
    <w:rsid w:val="003C4E6E"/>
    <w:rsid w:val="003C5128"/>
    <w:rsid w:val="003C51DE"/>
    <w:rsid w:val="003C5397"/>
    <w:rsid w:val="003C53B3"/>
    <w:rsid w:val="003C693B"/>
    <w:rsid w:val="003C6A93"/>
    <w:rsid w:val="003C6B23"/>
    <w:rsid w:val="003C6FF1"/>
    <w:rsid w:val="003C76FF"/>
    <w:rsid w:val="003C78E6"/>
    <w:rsid w:val="003C7F0F"/>
    <w:rsid w:val="003D034B"/>
    <w:rsid w:val="003D0FBF"/>
    <w:rsid w:val="003D1223"/>
    <w:rsid w:val="003D1953"/>
    <w:rsid w:val="003D1F84"/>
    <w:rsid w:val="003D220D"/>
    <w:rsid w:val="003D414C"/>
    <w:rsid w:val="003D4696"/>
    <w:rsid w:val="003D4E30"/>
    <w:rsid w:val="003D51AA"/>
    <w:rsid w:val="003D57BA"/>
    <w:rsid w:val="003D5F70"/>
    <w:rsid w:val="003D605D"/>
    <w:rsid w:val="003D6197"/>
    <w:rsid w:val="003D73A7"/>
    <w:rsid w:val="003D7488"/>
    <w:rsid w:val="003D7F20"/>
    <w:rsid w:val="003E0579"/>
    <w:rsid w:val="003E1A84"/>
    <w:rsid w:val="003E2393"/>
    <w:rsid w:val="003E2549"/>
    <w:rsid w:val="003E27FD"/>
    <w:rsid w:val="003E2EEC"/>
    <w:rsid w:val="003E419C"/>
    <w:rsid w:val="003E459C"/>
    <w:rsid w:val="003E47E3"/>
    <w:rsid w:val="003E4C56"/>
    <w:rsid w:val="003E4F43"/>
    <w:rsid w:val="003E5762"/>
    <w:rsid w:val="003E6132"/>
    <w:rsid w:val="003E6341"/>
    <w:rsid w:val="003E6F74"/>
    <w:rsid w:val="003E7959"/>
    <w:rsid w:val="003E79B5"/>
    <w:rsid w:val="003F0AE7"/>
    <w:rsid w:val="003F0C97"/>
    <w:rsid w:val="003F1F45"/>
    <w:rsid w:val="003F20D7"/>
    <w:rsid w:val="003F2913"/>
    <w:rsid w:val="003F2CFE"/>
    <w:rsid w:val="003F374A"/>
    <w:rsid w:val="003F3765"/>
    <w:rsid w:val="003F416A"/>
    <w:rsid w:val="003F49CE"/>
    <w:rsid w:val="003F4B36"/>
    <w:rsid w:val="003F5808"/>
    <w:rsid w:val="003F6E17"/>
    <w:rsid w:val="003F7747"/>
    <w:rsid w:val="00400744"/>
    <w:rsid w:val="00400ABE"/>
    <w:rsid w:val="00401D29"/>
    <w:rsid w:val="004022BD"/>
    <w:rsid w:val="00402517"/>
    <w:rsid w:val="0040281F"/>
    <w:rsid w:val="00402C6C"/>
    <w:rsid w:val="004031A9"/>
    <w:rsid w:val="00403B26"/>
    <w:rsid w:val="00403E15"/>
    <w:rsid w:val="00404D92"/>
    <w:rsid w:val="00405168"/>
    <w:rsid w:val="004065EA"/>
    <w:rsid w:val="00406763"/>
    <w:rsid w:val="0040724C"/>
    <w:rsid w:val="004115E6"/>
    <w:rsid w:val="0041163F"/>
    <w:rsid w:val="004117D0"/>
    <w:rsid w:val="0041259C"/>
    <w:rsid w:val="00413EBF"/>
    <w:rsid w:val="0041437E"/>
    <w:rsid w:val="00414D8B"/>
    <w:rsid w:val="00414FDE"/>
    <w:rsid w:val="00415004"/>
    <w:rsid w:val="004152C2"/>
    <w:rsid w:val="00416070"/>
    <w:rsid w:val="00416835"/>
    <w:rsid w:val="0042044A"/>
    <w:rsid w:val="00420889"/>
    <w:rsid w:val="00420A63"/>
    <w:rsid w:val="00422556"/>
    <w:rsid w:val="00422993"/>
    <w:rsid w:val="00422C79"/>
    <w:rsid w:val="00422E92"/>
    <w:rsid w:val="0042343B"/>
    <w:rsid w:val="004243D7"/>
    <w:rsid w:val="00425339"/>
    <w:rsid w:val="00426BAF"/>
    <w:rsid w:val="00426DC2"/>
    <w:rsid w:val="00427156"/>
    <w:rsid w:val="00427793"/>
    <w:rsid w:val="00427A76"/>
    <w:rsid w:val="00430FDF"/>
    <w:rsid w:val="00431133"/>
    <w:rsid w:val="004318A0"/>
    <w:rsid w:val="00431B0C"/>
    <w:rsid w:val="00432769"/>
    <w:rsid w:val="004329D4"/>
    <w:rsid w:val="004343C5"/>
    <w:rsid w:val="0043493E"/>
    <w:rsid w:val="00434C28"/>
    <w:rsid w:val="00434E5E"/>
    <w:rsid w:val="00434F64"/>
    <w:rsid w:val="00435032"/>
    <w:rsid w:val="00435C8F"/>
    <w:rsid w:val="00436EB5"/>
    <w:rsid w:val="00437A7C"/>
    <w:rsid w:val="00437B10"/>
    <w:rsid w:val="0044007C"/>
    <w:rsid w:val="004404B7"/>
    <w:rsid w:val="004414A1"/>
    <w:rsid w:val="00442399"/>
    <w:rsid w:val="004432D8"/>
    <w:rsid w:val="004438BD"/>
    <w:rsid w:val="00443BE9"/>
    <w:rsid w:val="00444760"/>
    <w:rsid w:val="00444858"/>
    <w:rsid w:val="00445672"/>
    <w:rsid w:val="00445C85"/>
    <w:rsid w:val="0044624D"/>
    <w:rsid w:val="0044704E"/>
    <w:rsid w:val="0044757F"/>
    <w:rsid w:val="00450210"/>
    <w:rsid w:val="00450CB4"/>
    <w:rsid w:val="004519EA"/>
    <w:rsid w:val="0045291F"/>
    <w:rsid w:val="00452A00"/>
    <w:rsid w:val="00452D32"/>
    <w:rsid w:val="00452FDC"/>
    <w:rsid w:val="00454233"/>
    <w:rsid w:val="004544F9"/>
    <w:rsid w:val="00454BFD"/>
    <w:rsid w:val="0045590D"/>
    <w:rsid w:val="00456937"/>
    <w:rsid w:val="0045763B"/>
    <w:rsid w:val="00460564"/>
    <w:rsid w:val="004608E4"/>
    <w:rsid w:val="004612A8"/>
    <w:rsid w:val="00461670"/>
    <w:rsid w:val="0046337C"/>
    <w:rsid w:val="00463E3F"/>
    <w:rsid w:val="00463FBC"/>
    <w:rsid w:val="004642C4"/>
    <w:rsid w:val="00465B17"/>
    <w:rsid w:val="00465EAD"/>
    <w:rsid w:val="00465F4F"/>
    <w:rsid w:val="004664DF"/>
    <w:rsid w:val="0046682A"/>
    <w:rsid w:val="00466876"/>
    <w:rsid w:val="00466E35"/>
    <w:rsid w:val="00467943"/>
    <w:rsid w:val="004700C2"/>
    <w:rsid w:val="004706DA"/>
    <w:rsid w:val="00470F89"/>
    <w:rsid w:val="00471565"/>
    <w:rsid w:val="0047187F"/>
    <w:rsid w:val="00471B5E"/>
    <w:rsid w:val="0047309F"/>
    <w:rsid w:val="00473152"/>
    <w:rsid w:val="00473B18"/>
    <w:rsid w:val="00474236"/>
    <w:rsid w:val="004748DA"/>
    <w:rsid w:val="004754FD"/>
    <w:rsid w:val="004755AF"/>
    <w:rsid w:val="00475DD4"/>
    <w:rsid w:val="00475F62"/>
    <w:rsid w:val="0047608C"/>
    <w:rsid w:val="00476145"/>
    <w:rsid w:val="00476452"/>
    <w:rsid w:val="004767F6"/>
    <w:rsid w:val="00476861"/>
    <w:rsid w:val="00477CB8"/>
    <w:rsid w:val="00477EF7"/>
    <w:rsid w:val="004805E9"/>
    <w:rsid w:val="0048094E"/>
    <w:rsid w:val="00480C44"/>
    <w:rsid w:val="00481A39"/>
    <w:rsid w:val="00481CE8"/>
    <w:rsid w:val="00483209"/>
    <w:rsid w:val="00483B65"/>
    <w:rsid w:val="00483D33"/>
    <w:rsid w:val="00484EFB"/>
    <w:rsid w:val="0048522C"/>
    <w:rsid w:val="004855D7"/>
    <w:rsid w:val="004862B3"/>
    <w:rsid w:val="00486656"/>
    <w:rsid w:val="00486812"/>
    <w:rsid w:val="00486E95"/>
    <w:rsid w:val="004871FA"/>
    <w:rsid w:val="00487534"/>
    <w:rsid w:val="0048795E"/>
    <w:rsid w:val="00487B97"/>
    <w:rsid w:val="004904E9"/>
    <w:rsid w:val="00490653"/>
    <w:rsid w:val="0049071C"/>
    <w:rsid w:val="00490FC8"/>
    <w:rsid w:val="00491C4E"/>
    <w:rsid w:val="00491C6F"/>
    <w:rsid w:val="00492651"/>
    <w:rsid w:val="0049306D"/>
    <w:rsid w:val="004931EF"/>
    <w:rsid w:val="00494158"/>
    <w:rsid w:val="004961C9"/>
    <w:rsid w:val="00496A80"/>
    <w:rsid w:val="00497460"/>
    <w:rsid w:val="004976BD"/>
    <w:rsid w:val="00497AF4"/>
    <w:rsid w:val="004A146B"/>
    <w:rsid w:val="004A21E3"/>
    <w:rsid w:val="004A279D"/>
    <w:rsid w:val="004A35A8"/>
    <w:rsid w:val="004A3641"/>
    <w:rsid w:val="004A3C90"/>
    <w:rsid w:val="004A3DDB"/>
    <w:rsid w:val="004A3DE9"/>
    <w:rsid w:val="004A400D"/>
    <w:rsid w:val="004A430E"/>
    <w:rsid w:val="004A4564"/>
    <w:rsid w:val="004A4862"/>
    <w:rsid w:val="004A5279"/>
    <w:rsid w:val="004A532A"/>
    <w:rsid w:val="004A5651"/>
    <w:rsid w:val="004A644D"/>
    <w:rsid w:val="004A64C8"/>
    <w:rsid w:val="004A664E"/>
    <w:rsid w:val="004B063D"/>
    <w:rsid w:val="004B1794"/>
    <w:rsid w:val="004B2CB4"/>
    <w:rsid w:val="004B369D"/>
    <w:rsid w:val="004B380E"/>
    <w:rsid w:val="004B3BF2"/>
    <w:rsid w:val="004B3E98"/>
    <w:rsid w:val="004B444C"/>
    <w:rsid w:val="004B4735"/>
    <w:rsid w:val="004B51CD"/>
    <w:rsid w:val="004B5842"/>
    <w:rsid w:val="004B6114"/>
    <w:rsid w:val="004B6E97"/>
    <w:rsid w:val="004B78C3"/>
    <w:rsid w:val="004B792D"/>
    <w:rsid w:val="004B7D0A"/>
    <w:rsid w:val="004C0D79"/>
    <w:rsid w:val="004C12A1"/>
    <w:rsid w:val="004C1A7A"/>
    <w:rsid w:val="004C2638"/>
    <w:rsid w:val="004C2A81"/>
    <w:rsid w:val="004C2FEF"/>
    <w:rsid w:val="004C36A9"/>
    <w:rsid w:val="004C3966"/>
    <w:rsid w:val="004C3DE2"/>
    <w:rsid w:val="004C44D9"/>
    <w:rsid w:val="004C4F6B"/>
    <w:rsid w:val="004C64A8"/>
    <w:rsid w:val="004C64E2"/>
    <w:rsid w:val="004C66D2"/>
    <w:rsid w:val="004D0A9B"/>
    <w:rsid w:val="004D1F6E"/>
    <w:rsid w:val="004D22E3"/>
    <w:rsid w:val="004D3B52"/>
    <w:rsid w:val="004D3CB3"/>
    <w:rsid w:val="004D45A4"/>
    <w:rsid w:val="004D4687"/>
    <w:rsid w:val="004D46E2"/>
    <w:rsid w:val="004D486A"/>
    <w:rsid w:val="004D4BBB"/>
    <w:rsid w:val="004D68B4"/>
    <w:rsid w:val="004D6A8A"/>
    <w:rsid w:val="004D6C07"/>
    <w:rsid w:val="004D7A32"/>
    <w:rsid w:val="004D7DB9"/>
    <w:rsid w:val="004E0439"/>
    <w:rsid w:val="004E0BD0"/>
    <w:rsid w:val="004E0C86"/>
    <w:rsid w:val="004E1AC9"/>
    <w:rsid w:val="004E21E0"/>
    <w:rsid w:val="004E27F1"/>
    <w:rsid w:val="004E293D"/>
    <w:rsid w:val="004E477F"/>
    <w:rsid w:val="004E4D09"/>
    <w:rsid w:val="004E587E"/>
    <w:rsid w:val="004E5B8C"/>
    <w:rsid w:val="004E5E24"/>
    <w:rsid w:val="004E6E24"/>
    <w:rsid w:val="004E789B"/>
    <w:rsid w:val="004E7D8C"/>
    <w:rsid w:val="004F0511"/>
    <w:rsid w:val="004F0809"/>
    <w:rsid w:val="004F0D2B"/>
    <w:rsid w:val="004F0F88"/>
    <w:rsid w:val="004F1474"/>
    <w:rsid w:val="004F15C5"/>
    <w:rsid w:val="004F1F47"/>
    <w:rsid w:val="004F2357"/>
    <w:rsid w:val="004F245A"/>
    <w:rsid w:val="004F2D04"/>
    <w:rsid w:val="004F2D32"/>
    <w:rsid w:val="004F2E52"/>
    <w:rsid w:val="004F41B1"/>
    <w:rsid w:val="004F4247"/>
    <w:rsid w:val="004F4A9B"/>
    <w:rsid w:val="004F5E8C"/>
    <w:rsid w:val="004F6513"/>
    <w:rsid w:val="0050012F"/>
    <w:rsid w:val="00500DCE"/>
    <w:rsid w:val="00502128"/>
    <w:rsid w:val="00502519"/>
    <w:rsid w:val="005025DB"/>
    <w:rsid w:val="00503774"/>
    <w:rsid w:val="00504A05"/>
    <w:rsid w:val="0050607F"/>
    <w:rsid w:val="005073E2"/>
    <w:rsid w:val="00507F5E"/>
    <w:rsid w:val="005108B1"/>
    <w:rsid w:val="005111BD"/>
    <w:rsid w:val="005113D1"/>
    <w:rsid w:val="00511A06"/>
    <w:rsid w:val="005128DE"/>
    <w:rsid w:val="00512CF3"/>
    <w:rsid w:val="00512F33"/>
    <w:rsid w:val="005133A4"/>
    <w:rsid w:val="00513D14"/>
    <w:rsid w:val="00514480"/>
    <w:rsid w:val="0051463A"/>
    <w:rsid w:val="0051628B"/>
    <w:rsid w:val="005164E9"/>
    <w:rsid w:val="00516ADD"/>
    <w:rsid w:val="00516C5D"/>
    <w:rsid w:val="0051767E"/>
    <w:rsid w:val="00517800"/>
    <w:rsid w:val="0051784A"/>
    <w:rsid w:val="00517BE8"/>
    <w:rsid w:val="00517C6B"/>
    <w:rsid w:val="00517E04"/>
    <w:rsid w:val="00520B38"/>
    <w:rsid w:val="00520DDF"/>
    <w:rsid w:val="00521A70"/>
    <w:rsid w:val="005223C7"/>
    <w:rsid w:val="0052266C"/>
    <w:rsid w:val="0052315D"/>
    <w:rsid w:val="00523DB5"/>
    <w:rsid w:val="00524DFA"/>
    <w:rsid w:val="00526781"/>
    <w:rsid w:val="005272AA"/>
    <w:rsid w:val="0052732B"/>
    <w:rsid w:val="005274F3"/>
    <w:rsid w:val="00527C68"/>
    <w:rsid w:val="00527D93"/>
    <w:rsid w:val="005300B5"/>
    <w:rsid w:val="00530628"/>
    <w:rsid w:val="0053064F"/>
    <w:rsid w:val="005307CC"/>
    <w:rsid w:val="00530BBF"/>
    <w:rsid w:val="0053180E"/>
    <w:rsid w:val="00531949"/>
    <w:rsid w:val="00531AFA"/>
    <w:rsid w:val="005331DC"/>
    <w:rsid w:val="005340F8"/>
    <w:rsid w:val="00534DE1"/>
    <w:rsid w:val="00534E1B"/>
    <w:rsid w:val="00535BA0"/>
    <w:rsid w:val="005364B1"/>
    <w:rsid w:val="00537461"/>
    <w:rsid w:val="005374CC"/>
    <w:rsid w:val="0053768F"/>
    <w:rsid w:val="005411F2"/>
    <w:rsid w:val="00541529"/>
    <w:rsid w:val="00541719"/>
    <w:rsid w:val="0054195C"/>
    <w:rsid w:val="00541E07"/>
    <w:rsid w:val="00542308"/>
    <w:rsid w:val="00544EE7"/>
    <w:rsid w:val="00545F62"/>
    <w:rsid w:val="0054661A"/>
    <w:rsid w:val="005466B8"/>
    <w:rsid w:val="00546953"/>
    <w:rsid w:val="00546F30"/>
    <w:rsid w:val="005473CB"/>
    <w:rsid w:val="00550F4E"/>
    <w:rsid w:val="005516B5"/>
    <w:rsid w:val="005527A3"/>
    <w:rsid w:val="005528D6"/>
    <w:rsid w:val="0055400E"/>
    <w:rsid w:val="00554187"/>
    <w:rsid w:val="0055466E"/>
    <w:rsid w:val="005550BB"/>
    <w:rsid w:val="005550DA"/>
    <w:rsid w:val="0055686C"/>
    <w:rsid w:val="00557F13"/>
    <w:rsid w:val="00561CFD"/>
    <w:rsid w:val="00562154"/>
    <w:rsid w:val="005622EE"/>
    <w:rsid w:val="005632F8"/>
    <w:rsid w:val="0056334B"/>
    <w:rsid w:val="00563461"/>
    <w:rsid w:val="0056375E"/>
    <w:rsid w:val="0056384E"/>
    <w:rsid w:val="005638ED"/>
    <w:rsid w:val="0056419E"/>
    <w:rsid w:val="0056433C"/>
    <w:rsid w:val="00564984"/>
    <w:rsid w:val="00565461"/>
    <w:rsid w:val="00565E35"/>
    <w:rsid w:val="00566980"/>
    <w:rsid w:val="005703C6"/>
    <w:rsid w:val="005708E5"/>
    <w:rsid w:val="0057104E"/>
    <w:rsid w:val="00571479"/>
    <w:rsid w:val="00572292"/>
    <w:rsid w:val="00572381"/>
    <w:rsid w:val="00572B11"/>
    <w:rsid w:val="00572CD5"/>
    <w:rsid w:val="00572ED3"/>
    <w:rsid w:val="00574DF7"/>
    <w:rsid w:val="005754F3"/>
    <w:rsid w:val="00577224"/>
    <w:rsid w:val="0057725B"/>
    <w:rsid w:val="005773F7"/>
    <w:rsid w:val="00577DC3"/>
    <w:rsid w:val="00580199"/>
    <w:rsid w:val="00581036"/>
    <w:rsid w:val="0058185E"/>
    <w:rsid w:val="00581E10"/>
    <w:rsid w:val="0058245D"/>
    <w:rsid w:val="005824CD"/>
    <w:rsid w:val="00583151"/>
    <w:rsid w:val="00583848"/>
    <w:rsid w:val="005843F0"/>
    <w:rsid w:val="0058462A"/>
    <w:rsid w:val="00584D8C"/>
    <w:rsid w:val="0058598C"/>
    <w:rsid w:val="00585EC5"/>
    <w:rsid w:val="00586881"/>
    <w:rsid w:val="0058755E"/>
    <w:rsid w:val="005878AC"/>
    <w:rsid w:val="005879B8"/>
    <w:rsid w:val="00587CBA"/>
    <w:rsid w:val="00590A7C"/>
    <w:rsid w:val="00590BC3"/>
    <w:rsid w:val="005913E8"/>
    <w:rsid w:val="00591588"/>
    <w:rsid w:val="00591ED1"/>
    <w:rsid w:val="005920E6"/>
    <w:rsid w:val="00592460"/>
    <w:rsid w:val="0059360E"/>
    <w:rsid w:val="005936A2"/>
    <w:rsid w:val="00594746"/>
    <w:rsid w:val="005947A3"/>
    <w:rsid w:val="00594D4C"/>
    <w:rsid w:val="00595298"/>
    <w:rsid w:val="00595608"/>
    <w:rsid w:val="0059571E"/>
    <w:rsid w:val="00595762"/>
    <w:rsid w:val="00595B8A"/>
    <w:rsid w:val="00596EF4"/>
    <w:rsid w:val="00597468"/>
    <w:rsid w:val="00597E29"/>
    <w:rsid w:val="005A0E7D"/>
    <w:rsid w:val="005A1316"/>
    <w:rsid w:val="005A1CB3"/>
    <w:rsid w:val="005A2263"/>
    <w:rsid w:val="005A245A"/>
    <w:rsid w:val="005A28B4"/>
    <w:rsid w:val="005A2C41"/>
    <w:rsid w:val="005A353C"/>
    <w:rsid w:val="005A43DE"/>
    <w:rsid w:val="005A47D2"/>
    <w:rsid w:val="005A5071"/>
    <w:rsid w:val="005A522A"/>
    <w:rsid w:val="005A5B00"/>
    <w:rsid w:val="005A5DA9"/>
    <w:rsid w:val="005A6104"/>
    <w:rsid w:val="005A6307"/>
    <w:rsid w:val="005A6309"/>
    <w:rsid w:val="005A64A4"/>
    <w:rsid w:val="005A6783"/>
    <w:rsid w:val="005A6D14"/>
    <w:rsid w:val="005A7463"/>
    <w:rsid w:val="005B0991"/>
    <w:rsid w:val="005B0E99"/>
    <w:rsid w:val="005B170F"/>
    <w:rsid w:val="005B36D6"/>
    <w:rsid w:val="005B4709"/>
    <w:rsid w:val="005B6225"/>
    <w:rsid w:val="005B6431"/>
    <w:rsid w:val="005B6671"/>
    <w:rsid w:val="005B67E2"/>
    <w:rsid w:val="005B6824"/>
    <w:rsid w:val="005B6874"/>
    <w:rsid w:val="005B6BC9"/>
    <w:rsid w:val="005B7289"/>
    <w:rsid w:val="005B7888"/>
    <w:rsid w:val="005B7896"/>
    <w:rsid w:val="005C09AB"/>
    <w:rsid w:val="005C20C7"/>
    <w:rsid w:val="005C401C"/>
    <w:rsid w:val="005C41C7"/>
    <w:rsid w:val="005C481A"/>
    <w:rsid w:val="005C5001"/>
    <w:rsid w:val="005C5E25"/>
    <w:rsid w:val="005C5E90"/>
    <w:rsid w:val="005D0BD2"/>
    <w:rsid w:val="005D0C0E"/>
    <w:rsid w:val="005D1EA5"/>
    <w:rsid w:val="005D210E"/>
    <w:rsid w:val="005D28C9"/>
    <w:rsid w:val="005D2DFB"/>
    <w:rsid w:val="005D2E90"/>
    <w:rsid w:val="005D32C7"/>
    <w:rsid w:val="005D375E"/>
    <w:rsid w:val="005D40EA"/>
    <w:rsid w:val="005D4155"/>
    <w:rsid w:val="005D46AF"/>
    <w:rsid w:val="005D4F01"/>
    <w:rsid w:val="005D4FDF"/>
    <w:rsid w:val="005D510F"/>
    <w:rsid w:val="005D57D1"/>
    <w:rsid w:val="005D60DC"/>
    <w:rsid w:val="005E0C5A"/>
    <w:rsid w:val="005E1B32"/>
    <w:rsid w:val="005E1D77"/>
    <w:rsid w:val="005E1FAA"/>
    <w:rsid w:val="005E22AF"/>
    <w:rsid w:val="005E27A7"/>
    <w:rsid w:val="005E3F54"/>
    <w:rsid w:val="005E3FCC"/>
    <w:rsid w:val="005E41B8"/>
    <w:rsid w:val="005E4AD9"/>
    <w:rsid w:val="005E4CD9"/>
    <w:rsid w:val="005E4E75"/>
    <w:rsid w:val="005E57F9"/>
    <w:rsid w:val="005E5B46"/>
    <w:rsid w:val="005E5FFF"/>
    <w:rsid w:val="005E608A"/>
    <w:rsid w:val="005E6164"/>
    <w:rsid w:val="005E6C35"/>
    <w:rsid w:val="005E74EB"/>
    <w:rsid w:val="005E7D1D"/>
    <w:rsid w:val="005F0706"/>
    <w:rsid w:val="005F07EF"/>
    <w:rsid w:val="005F1137"/>
    <w:rsid w:val="005F13FC"/>
    <w:rsid w:val="005F1EFC"/>
    <w:rsid w:val="005F3332"/>
    <w:rsid w:val="005F4097"/>
    <w:rsid w:val="005F4252"/>
    <w:rsid w:val="005F48A4"/>
    <w:rsid w:val="005F4EDE"/>
    <w:rsid w:val="005F5005"/>
    <w:rsid w:val="005F5075"/>
    <w:rsid w:val="005F55C0"/>
    <w:rsid w:val="005F5F85"/>
    <w:rsid w:val="005F623D"/>
    <w:rsid w:val="005F6433"/>
    <w:rsid w:val="005F651F"/>
    <w:rsid w:val="005F654D"/>
    <w:rsid w:val="005F6C56"/>
    <w:rsid w:val="005F6EC5"/>
    <w:rsid w:val="005F7B4C"/>
    <w:rsid w:val="005F7F49"/>
    <w:rsid w:val="006001CF"/>
    <w:rsid w:val="00600891"/>
    <w:rsid w:val="00600E07"/>
    <w:rsid w:val="006011ED"/>
    <w:rsid w:val="00601D29"/>
    <w:rsid w:val="00603E1C"/>
    <w:rsid w:val="00603F7E"/>
    <w:rsid w:val="00604672"/>
    <w:rsid w:val="006052B7"/>
    <w:rsid w:val="0060685F"/>
    <w:rsid w:val="0060703B"/>
    <w:rsid w:val="0060723D"/>
    <w:rsid w:val="0060770F"/>
    <w:rsid w:val="00611155"/>
    <w:rsid w:val="00611521"/>
    <w:rsid w:val="00611CBF"/>
    <w:rsid w:val="00611D64"/>
    <w:rsid w:val="0061209E"/>
    <w:rsid w:val="00612555"/>
    <w:rsid w:val="00612D3A"/>
    <w:rsid w:val="00612E39"/>
    <w:rsid w:val="0061302B"/>
    <w:rsid w:val="006133FD"/>
    <w:rsid w:val="006139C6"/>
    <w:rsid w:val="00613F0E"/>
    <w:rsid w:val="00614463"/>
    <w:rsid w:val="00615092"/>
    <w:rsid w:val="00615368"/>
    <w:rsid w:val="00616375"/>
    <w:rsid w:val="0061687D"/>
    <w:rsid w:val="006170B9"/>
    <w:rsid w:val="00617283"/>
    <w:rsid w:val="00620314"/>
    <w:rsid w:val="00621BE2"/>
    <w:rsid w:val="00622950"/>
    <w:rsid w:val="00622D7B"/>
    <w:rsid w:val="00622DD9"/>
    <w:rsid w:val="00623537"/>
    <w:rsid w:val="006243AD"/>
    <w:rsid w:val="006244F6"/>
    <w:rsid w:val="00624663"/>
    <w:rsid w:val="006254BE"/>
    <w:rsid w:val="00625A69"/>
    <w:rsid w:val="00626AAB"/>
    <w:rsid w:val="0062739D"/>
    <w:rsid w:val="00627C29"/>
    <w:rsid w:val="00627F69"/>
    <w:rsid w:val="00631481"/>
    <w:rsid w:val="0063156C"/>
    <w:rsid w:val="00631C5F"/>
    <w:rsid w:val="00632495"/>
    <w:rsid w:val="006333E4"/>
    <w:rsid w:val="00635505"/>
    <w:rsid w:val="00636D3F"/>
    <w:rsid w:val="0063756E"/>
    <w:rsid w:val="00637935"/>
    <w:rsid w:val="00637D8E"/>
    <w:rsid w:val="00640057"/>
    <w:rsid w:val="00641077"/>
    <w:rsid w:val="00641AD7"/>
    <w:rsid w:val="00641D2A"/>
    <w:rsid w:val="006458B6"/>
    <w:rsid w:val="00645DC5"/>
    <w:rsid w:val="00645DD1"/>
    <w:rsid w:val="00646B22"/>
    <w:rsid w:val="0064732F"/>
    <w:rsid w:val="006475FB"/>
    <w:rsid w:val="006478A5"/>
    <w:rsid w:val="00647E9F"/>
    <w:rsid w:val="0065007A"/>
    <w:rsid w:val="006507B2"/>
    <w:rsid w:val="00651B7D"/>
    <w:rsid w:val="00652405"/>
    <w:rsid w:val="00652762"/>
    <w:rsid w:val="006528DC"/>
    <w:rsid w:val="0065334C"/>
    <w:rsid w:val="006533F3"/>
    <w:rsid w:val="00653876"/>
    <w:rsid w:val="0065422C"/>
    <w:rsid w:val="006542F5"/>
    <w:rsid w:val="0065443D"/>
    <w:rsid w:val="00654768"/>
    <w:rsid w:val="006547DC"/>
    <w:rsid w:val="00654A40"/>
    <w:rsid w:val="0065585D"/>
    <w:rsid w:val="00655B92"/>
    <w:rsid w:val="00655CD9"/>
    <w:rsid w:val="00655D20"/>
    <w:rsid w:val="00655EFA"/>
    <w:rsid w:val="00656390"/>
    <w:rsid w:val="00656A11"/>
    <w:rsid w:val="00656B63"/>
    <w:rsid w:val="006571F3"/>
    <w:rsid w:val="00657A6B"/>
    <w:rsid w:val="006600E8"/>
    <w:rsid w:val="006604D9"/>
    <w:rsid w:val="006609D9"/>
    <w:rsid w:val="00660D26"/>
    <w:rsid w:val="00660E3F"/>
    <w:rsid w:val="00660EFA"/>
    <w:rsid w:val="00661169"/>
    <w:rsid w:val="006615FF"/>
    <w:rsid w:val="00661C9D"/>
    <w:rsid w:val="00662E99"/>
    <w:rsid w:val="0066322C"/>
    <w:rsid w:val="00663837"/>
    <w:rsid w:val="0066395E"/>
    <w:rsid w:val="00663A6F"/>
    <w:rsid w:val="00663E92"/>
    <w:rsid w:val="006643AA"/>
    <w:rsid w:val="00664954"/>
    <w:rsid w:val="00664BE2"/>
    <w:rsid w:val="00665430"/>
    <w:rsid w:val="00665558"/>
    <w:rsid w:val="00665C14"/>
    <w:rsid w:val="00667AFB"/>
    <w:rsid w:val="00670007"/>
    <w:rsid w:val="00670BB7"/>
    <w:rsid w:val="006710AB"/>
    <w:rsid w:val="0067165D"/>
    <w:rsid w:val="0067189A"/>
    <w:rsid w:val="0067295E"/>
    <w:rsid w:val="00673403"/>
    <w:rsid w:val="00673681"/>
    <w:rsid w:val="00673932"/>
    <w:rsid w:val="00673E36"/>
    <w:rsid w:val="0067411F"/>
    <w:rsid w:val="0067446C"/>
    <w:rsid w:val="00674F16"/>
    <w:rsid w:val="00675145"/>
    <w:rsid w:val="006752CD"/>
    <w:rsid w:val="0067559B"/>
    <w:rsid w:val="0067573D"/>
    <w:rsid w:val="00676395"/>
    <w:rsid w:val="00676A7C"/>
    <w:rsid w:val="00677C1D"/>
    <w:rsid w:val="00677E56"/>
    <w:rsid w:val="006803E8"/>
    <w:rsid w:val="00680D97"/>
    <w:rsid w:val="00680DE7"/>
    <w:rsid w:val="00680EA4"/>
    <w:rsid w:val="00680ECA"/>
    <w:rsid w:val="00681BD2"/>
    <w:rsid w:val="006834A5"/>
    <w:rsid w:val="00683643"/>
    <w:rsid w:val="006836A4"/>
    <w:rsid w:val="0068428E"/>
    <w:rsid w:val="00684ACC"/>
    <w:rsid w:val="00684D34"/>
    <w:rsid w:val="00685C7C"/>
    <w:rsid w:val="006861AB"/>
    <w:rsid w:val="00690353"/>
    <w:rsid w:val="0069083F"/>
    <w:rsid w:val="00690C49"/>
    <w:rsid w:val="00690D19"/>
    <w:rsid w:val="00690D7D"/>
    <w:rsid w:val="00691473"/>
    <w:rsid w:val="00691D43"/>
    <w:rsid w:val="00693357"/>
    <w:rsid w:val="00693607"/>
    <w:rsid w:val="00693683"/>
    <w:rsid w:val="006939AD"/>
    <w:rsid w:val="00693F2C"/>
    <w:rsid w:val="0069422E"/>
    <w:rsid w:val="006942C0"/>
    <w:rsid w:val="00694CBE"/>
    <w:rsid w:val="006951C8"/>
    <w:rsid w:val="0069590B"/>
    <w:rsid w:val="006959D2"/>
    <w:rsid w:val="00696326"/>
    <w:rsid w:val="0069678D"/>
    <w:rsid w:val="00696889"/>
    <w:rsid w:val="006969A3"/>
    <w:rsid w:val="00697443"/>
    <w:rsid w:val="00697533"/>
    <w:rsid w:val="00697723"/>
    <w:rsid w:val="006A03EF"/>
    <w:rsid w:val="006A046F"/>
    <w:rsid w:val="006A0E08"/>
    <w:rsid w:val="006A1F90"/>
    <w:rsid w:val="006A2388"/>
    <w:rsid w:val="006A24AA"/>
    <w:rsid w:val="006A2C15"/>
    <w:rsid w:val="006A2F9E"/>
    <w:rsid w:val="006A2FF5"/>
    <w:rsid w:val="006A3AD7"/>
    <w:rsid w:val="006A41BD"/>
    <w:rsid w:val="006A4DA8"/>
    <w:rsid w:val="006A5EAD"/>
    <w:rsid w:val="006A606E"/>
    <w:rsid w:val="006A60CA"/>
    <w:rsid w:val="006A6530"/>
    <w:rsid w:val="006A70F7"/>
    <w:rsid w:val="006A7511"/>
    <w:rsid w:val="006A75B5"/>
    <w:rsid w:val="006A774A"/>
    <w:rsid w:val="006A7BDC"/>
    <w:rsid w:val="006B0A22"/>
    <w:rsid w:val="006B155D"/>
    <w:rsid w:val="006B16ED"/>
    <w:rsid w:val="006B1A8C"/>
    <w:rsid w:val="006B3BAB"/>
    <w:rsid w:val="006B4042"/>
    <w:rsid w:val="006B530C"/>
    <w:rsid w:val="006B5526"/>
    <w:rsid w:val="006B6DD9"/>
    <w:rsid w:val="006B70A7"/>
    <w:rsid w:val="006B7375"/>
    <w:rsid w:val="006B7DDD"/>
    <w:rsid w:val="006C113C"/>
    <w:rsid w:val="006C16F6"/>
    <w:rsid w:val="006C1A1A"/>
    <w:rsid w:val="006C1A81"/>
    <w:rsid w:val="006C1BC2"/>
    <w:rsid w:val="006C1D1A"/>
    <w:rsid w:val="006C1E77"/>
    <w:rsid w:val="006C1EF8"/>
    <w:rsid w:val="006C20A8"/>
    <w:rsid w:val="006C2310"/>
    <w:rsid w:val="006C3116"/>
    <w:rsid w:val="006C3C28"/>
    <w:rsid w:val="006C3EC8"/>
    <w:rsid w:val="006C400F"/>
    <w:rsid w:val="006C41A4"/>
    <w:rsid w:val="006C51E2"/>
    <w:rsid w:val="006C61DB"/>
    <w:rsid w:val="006C6A1F"/>
    <w:rsid w:val="006C6B8A"/>
    <w:rsid w:val="006C6C74"/>
    <w:rsid w:val="006C6D10"/>
    <w:rsid w:val="006C7970"/>
    <w:rsid w:val="006D09D5"/>
    <w:rsid w:val="006D0E6A"/>
    <w:rsid w:val="006D21E1"/>
    <w:rsid w:val="006D2C9B"/>
    <w:rsid w:val="006D33AC"/>
    <w:rsid w:val="006D342E"/>
    <w:rsid w:val="006D371D"/>
    <w:rsid w:val="006D3F71"/>
    <w:rsid w:val="006D66E4"/>
    <w:rsid w:val="006D71C2"/>
    <w:rsid w:val="006D7BF0"/>
    <w:rsid w:val="006E0CF3"/>
    <w:rsid w:val="006E1320"/>
    <w:rsid w:val="006E145C"/>
    <w:rsid w:val="006E17CB"/>
    <w:rsid w:val="006E1CF2"/>
    <w:rsid w:val="006E3C8F"/>
    <w:rsid w:val="006E43C1"/>
    <w:rsid w:val="006E59EE"/>
    <w:rsid w:val="006E5A6A"/>
    <w:rsid w:val="006E67B2"/>
    <w:rsid w:val="006E6E7D"/>
    <w:rsid w:val="006E77D2"/>
    <w:rsid w:val="006F18AA"/>
    <w:rsid w:val="006F1C38"/>
    <w:rsid w:val="006F1C97"/>
    <w:rsid w:val="006F27F0"/>
    <w:rsid w:val="006F2DB5"/>
    <w:rsid w:val="006F32D7"/>
    <w:rsid w:val="006F4449"/>
    <w:rsid w:val="006F456C"/>
    <w:rsid w:val="006F505C"/>
    <w:rsid w:val="006F57DA"/>
    <w:rsid w:val="006F5B94"/>
    <w:rsid w:val="006F6CF7"/>
    <w:rsid w:val="006F7819"/>
    <w:rsid w:val="006F7B42"/>
    <w:rsid w:val="006F7BB2"/>
    <w:rsid w:val="006F7DAA"/>
    <w:rsid w:val="0070016D"/>
    <w:rsid w:val="007001C5"/>
    <w:rsid w:val="00700ACA"/>
    <w:rsid w:val="0070222A"/>
    <w:rsid w:val="00702CEE"/>
    <w:rsid w:val="007031CF"/>
    <w:rsid w:val="0070386C"/>
    <w:rsid w:val="00703DC6"/>
    <w:rsid w:val="00703E43"/>
    <w:rsid w:val="00703F3B"/>
    <w:rsid w:val="0070431C"/>
    <w:rsid w:val="00704E35"/>
    <w:rsid w:val="007053D1"/>
    <w:rsid w:val="007054E9"/>
    <w:rsid w:val="00707498"/>
    <w:rsid w:val="007079AD"/>
    <w:rsid w:val="00711154"/>
    <w:rsid w:val="00711666"/>
    <w:rsid w:val="0071207C"/>
    <w:rsid w:val="00713C22"/>
    <w:rsid w:val="00713DAF"/>
    <w:rsid w:val="00715FF2"/>
    <w:rsid w:val="0071629B"/>
    <w:rsid w:val="007163EF"/>
    <w:rsid w:val="00716489"/>
    <w:rsid w:val="00716D5F"/>
    <w:rsid w:val="00717512"/>
    <w:rsid w:val="00717773"/>
    <w:rsid w:val="007203B1"/>
    <w:rsid w:val="00720E5D"/>
    <w:rsid w:val="0072110D"/>
    <w:rsid w:val="0072235C"/>
    <w:rsid w:val="0072254A"/>
    <w:rsid w:val="00722A38"/>
    <w:rsid w:val="00723245"/>
    <w:rsid w:val="00723578"/>
    <w:rsid w:val="007235E8"/>
    <w:rsid w:val="00724664"/>
    <w:rsid w:val="00724A57"/>
    <w:rsid w:val="00724BA5"/>
    <w:rsid w:val="00725516"/>
    <w:rsid w:val="007258FF"/>
    <w:rsid w:val="00725B79"/>
    <w:rsid w:val="00726551"/>
    <w:rsid w:val="00726928"/>
    <w:rsid w:val="007271D5"/>
    <w:rsid w:val="00727B12"/>
    <w:rsid w:val="007305BD"/>
    <w:rsid w:val="00730E59"/>
    <w:rsid w:val="00731F8B"/>
    <w:rsid w:val="00732297"/>
    <w:rsid w:val="00732AB7"/>
    <w:rsid w:val="00732D6A"/>
    <w:rsid w:val="0073324D"/>
    <w:rsid w:val="00733487"/>
    <w:rsid w:val="0073376A"/>
    <w:rsid w:val="00733994"/>
    <w:rsid w:val="00734091"/>
    <w:rsid w:val="00734CAC"/>
    <w:rsid w:val="00735375"/>
    <w:rsid w:val="00735F0E"/>
    <w:rsid w:val="00736732"/>
    <w:rsid w:val="00736999"/>
    <w:rsid w:val="00737319"/>
    <w:rsid w:val="007374E7"/>
    <w:rsid w:val="0073761D"/>
    <w:rsid w:val="00740089"/>
    <w:rsid w:val="00740A82"/>
    <w:rsid w:val="0074129E"/>
    <w:rsid w:val="00741713"/>
    <w:rsid w:val="007417C3"/>
    <w:rsid w:val="00741FBB"/>
    <w:rsid w:val="00742134"/>
    <w:rsid w:val="00743F4C"/>
    <w:rsid w:val="00744103"/>
    <w:rsid w:val="00744683"/>
    <w:rsid w:val="007447A4"/>
    <w:rsid w:val="007453B0"/>
    <w:rsid w:val="0074684D"/>
    <w:rsid w:val="0074700D"/>
    <w:rsid w:val="00747544"/>
    <w:rsid w:val="00747D8A"/>
    <w:rsid w:val="00750168"/>
    <w:rsid w:val="007509A7"/>
    <w:rsid w:val="00750CB3"/>
    <w:rsid w:val="00751E29"/>
    <w:rsid w:val="00752D92"/>
    <w:rsid w:val="00752DCA"/>
    <w:rsid w:val="00753238"/>
    <w:rsid w:val="00753515"/>
    <w:rsid w:val="00753B79"/>
    <w:rsid w:val="00753EB1"/>
    <w:rsid w:val="00754B7D"/>
    <w:rsid w:val="00755266"/>
    <w:rsid w:val="00755541"/>
    <w:rsid w:val="007555E9"/>
    <w:rsid w:val="007559F0"/>
    <w:rsid w:val="007564C8"/>
    <w:rsid w:val="0075693F"/>
    <w:rsid w:val="00757865"/>
    <w:rsid w:val="00757C81"/>
    <w:rsid w:val="00757D45"/>
    <w:rsid w:val="007604D4"/>
    <w:rsid w:val="007606DE"/>
    <w:rsid w:val="007608A5"/>
    <w:rsid w:val="00760D61"/>
    <w:rsid w:val="00761E84"/>
    <w:rsid w:val="00762544"/>
    <w:rsid w:val="00762A3E"/>
    <w:rsid w:val="00762B45"/>
    <w:rsid w:val="00762B87"/>
    <w:rsid w:val="007635BE"/>
    <w:rsid w:val="00763C5E"/>
    <w:rsid w:val="00763FF2"/>
    <w:rsid w:val="00764392"/>
    <w:rsid w:val="007652FF"/>
    <w:rsid w:val="007663BE"/>
    <w:rsid w:val="00766A42"/>
    <w:rsid w:val="00766F60"/>
    <w:rsid w:val="00767541"/>
    <w:rsid w:val="00770AC3"/>
    <w:rsid w:val="00770E3A"/>
    <w:rsid w:val="007719FD"/>
    <w:rsid w:val="00773EBE"/>
    <w:rsid w:val="00774708"/>
    <w:rsid w:val="007747FC"/>
    <w:rsid w:val="0077491E"/>
    <w:rsid w:val="00774943"/>
    <w:rsid w:val="007755C5"/>
    <w:rsid w:val="00776628"/>
    <w:rsid w:val="007769A6"/>
    <w:rsid w:val="00776F3D"/>
    <w:rsid w:val="0077768F"/>
    <w:rsid w:val="00777B5F"/>
    <w:rsid w:val="00781BA1"/>
    <w:rsid w:val="00782425"/>
    <w:rsid w:val="0078256E"/>
    <w:rsid w:val="007826CE"/>
    <w:rsid w:val="00782CCC"/>
    <w:rsid w:val="007831F2"/>
    <w:rsid w:val="00783600"/>
    <w:rsid w:val="00784821"/>
    <w:rsid w:val="00785DBE"/>
    <w:rsid w:val="0078618C"/>
    <w:rsid w:val="007867C5"/>
    <w:rsid w:val="00786F48"/>
    <w:rsid w:val="00790AF6"/>
    <w:rsid w:val="007921A8"/>
    <w:rsid w:val="00793337"/>
    <w:rsid w:val="00793C9E"/>
    <w:rsid w:val="0079690C"/>
    <w:rsid w:val="0079792D"/>
    <w:rsid w:val="00797CA7"/>
    <w:rsid w:val="007A161F"/>
    <w:rsid w:val="007A187A"/>
    <w:rsid w:val="007A2423"/>
    <w:rsid w:val="007A3165"/>
    <w:rsid w:val="007A3BD6"/>
    <w:rsid w:val="007A3E40"/>
    <w:rsid w:val="007A3F31"/>
    <w:rsid w:val="007A4D01"/>
    <w:rsid w:val="007A5201"/>
    <w:rsid w:val="007A5657"/>
    <w:rsid w:val="007A6CE7"/>
    <w:rsid w:val="007A6D4A"/>
    <w:rsid w:val="007A75FB"/>
    <w:rsid w:val="007B1605"/>
    <w:rsid w:val="007B1C26"/>
    <w:rsid w:val="007B23ED"/>
    <w:rsid w:val="007B486A"/>
    <w:rsid w:val="007B4CE1"/>
    <w:rsid w:val="007B561D"/>
    <w:rsid w:val="007B5A52"/>
    <w:rsid w:val="007B5E50"/>
    <w:rsid w:val="007B5F82"/>
    <w:rsid w:val="007B6045"/>
    <w:rsid w:val="007B60BA"/>
    <w:rsid w:val="007B646A"/>
    <w:rsid w:val="007B759C"/>
    <w:rsid w:val="007B76B5"/>
    <w:rsid w:val="007B7D02"/>
    <w:rsid w:val="007C0361"/>
    <w:rsid w:val="007C03F8"/>
    <w:rsid w:val="007C0459"/>
    <w:rsid w:val="007C0714"/>
    <w:rsid w:val="007C30AC"/>
    <w:rsid w:val="007C516D"/>
    <w:rsid w:val="007C6125"/>
    <w:rsid w:val="007C618A"/>
    <w:rsid w:val="007C61BB"/>
    <w:rsid w:val="007C61BE"/>
    <w:rsid w:val="007C64E8"/>
    <w:rsid w:val="007C66F5"/>
    <w:rsid w:val="007C7F6A"/>
    <w:rsid w:val="007D0171"/>
    <w:rsid w:val="007D0C39"/>
    <w:rsid w:val="007D0D3B"/>
    <w:rsid w:val="007D10D0"/>
    <w:rsid w:val="007D18C1"/>
    <w:rsid w:val="007D1AA7"/>
    <w:rsid w:val="007D249D"/>
    <w:rsid w:val="007D2FB5"/>
    <w:rsid w:val="007D36AF"/>
    <w:rsid w:val="007D3797"/>
    <w:rsid w:val="007D43B2"/>
    <w:rsid w:val="007D4E0F"/>
    <w:rsid w:val="007D54C1"/>
    <w:rsid w:val="007D5BD7"/>
    <w:rsid w:val="007D5BE5"/>
    <w:rsid w:val="007D5DDB"/>
    <w:rsid w:val="007D7101"/>
    <w:rsid w:val="007D74AA"/>
    <w:rsid w:val="007D768E"/>
    <w:rsid w:val="007E11D8"/>
    <w:rsid w:val="007E1B5F"/>
    <w:rsid w:val="007E290A"/>
    <w:rsid w:val="007E3222"/>
    <w:rsid w:val="007E4784"/>
    <w:rsid w:val="007E4D01"/>
    <w:rsid w:val="007E4D0B"/>
    <w:rsid w:val="007E6C6A"/>
    <w:rsid w:val="007E7326"/>
    <w:rsid w:val="007E7356"/>
    <w:rsid w:val="007E7603"/>
    <w:rsid w:val="007E7EA1"/>
    <w:rsid w:val="007F2218"/>
    <w:rsid w:val="007F2C4E"/>
    <w:rsid w:val="007F2EED"/>
    <w:rsid w:val="007F30E9"/>
    <w:rsid w:val="007F370A"/>
    <w:rsid w:val="007F3C33"/>
    <w:rsid w:val="007F3DB8"/>
    <w:rsid w:val="007F415B"/>
    <w:rsid w:val="007F4995"/>
    <w:rsid w:val="007F5856"/>
    <w:rsid w:val="007F5A08"/>
    <w:rsid w:val="007F6167"/>
    <w:rsid w:val="007F6375"/>
    <w:rsid w:val="007F67CA"/>
    <w:rsid w:val="007F73F3"/>
    <w:rsid w:val="007F7A72"/>
    <w:rsid w:val="007F7E33"/>
    <w:rsid w:val="00800085"/>
    <w:rsid w:val="00800758"/>
    <w:rsid w:val="008011D9"/>
    <w:rsid w:val="00801318"/>
    <w:rsid w:val="00801446"/>
    <w:rsid w:val="0080172E"/>
    <w:rsid w:val="00801C41"/>
    <w:rsid w:val="00801CAB"/>
    <w:rsid w:val="00802626"/>
    <w:rsid w:val="008036D5"/>
    <w:rsid w:val="0080425A"/>
    <w:rsid w:val="00804911"/>
    <w:rsid w:val="00804AC4"/>
    <w:rsid w:val="00804E08"/>
    <w:rsid w:val="008055E4"/>
    <w:rsid w:val="0080570F"/>
    <w:rsid w:val="00806920"/>
    <w:rsid w:val="00806E9C"/>
    <w:rsid w:val="00807832"/>
    <w:rsid w:val="00807A76"/>
    <w:rsid w:val="00807C75"/>
    <w:rsid w:val="00807CC7"/>
    <w:rsid w:val="0081079D"/>
    <w:rsid w:val="00810D29"/>
    <w:rsid w:val="00811224"/>
    <w:rsid w:val="00812B7F"/>
    <w:rsid w:val="00812C4F"/>
    <w:rsid w:val="00812D52"/>
    <w:rsid w:val="00812DDA"/>
    <w:rsid w:val="00812E2E"/>
    <w:rsid w:val="00813593"/>
    <w:rsid w:val="00813D1B"/>
    <w:rsid w:val="0081429F"/>
    <w:rsid w:val="00814584"/>
    <w:rsid w:val="008148DE"/>
    <w:rsid w:val="00815569"/>
    <w:rsid w:val="00815C7A"/>
    <w:rsid w:val="0081632D"/>
    <w:rsid w:val="00816904"/>
    <w:rsid w:val="0081699A"/>
    <w:rsid w:val="00816DC3"/>
    <w:rsid w:val="0082120B"/>
    <w:rsid w:val="0082132F"/>
    <w:rsid w:val="00821A44"/>
    <w:rsid w:val="00821D58"/>
    <w:rsid w:val="00821EE6"/>
    <w:rsid w:val="008227C0"/>
    <w:rsid w:val="00822BA0"/>
    <w:rsid w:val="00823216"/>
    <w:rsid w:val="00823276"/>
    <w:rsid w:val="00823340"/>
    <w:rsid w:val="00823838"/>
    <w:rsid w:val="00824D23"/>
    <w:rsid w:val="0082523D"/>
    <w:rsid w:val="00825DDF"/>
    <w:rsid w:val="008267F9"/>
    <w:rsid w:val="00826800"/>
    <w:rsid w:val="00827BC3"/>
    <w:rsid w:val="00830FEC"/>
    <w:rsid w:val="00831587"/>
    <w:rsid w:val="0083194E"/>
    <w:rsid w:val="008325C5"/>
    <w:rsid w:val="00832F1B"/>
    <w:rsid w:val="008336C8"/>
    <w:rsid w:val="00833E8B"/>
    <w:rsid w:val="0083405F"/>
    <w:rsid w:val="00834B88"/>
    <w:rsid w:val="00834BFC"/>
    <w:rsid w:val="008354AE"/>
    <w:rsid w:val="00835882"/>
    <w:rsid w:val="00835B50"/>
    <w:rsid w:val="00836034"/>
    <w:rsid w:val="00837223"/>
    <w:rsid w:val="008403A7"/>
    <w:rsid w:val="00841A26"/>
    <w:rsid w:val="00841F20"/>
    <w:rsid w:val="008426D1"/>
    <w:rsid w:val="00842871"/>
    <w:rsid w:val="00842DEC"/>
    <w:rsid w:val="00842F86"/>
    <w:rsid w:val="00843B5A"/>
    <w:rsid w:val="008445D3"/>
    <w:rsid w:val="0084468B"/>
    <w:rsid w:val="008462E2"/>
    <w:rsid w:val="00846432"/>
    <w:rsid w:val="00846688"/>
    <w:rsid w:val="0084693F"/>
    <w:rsid w:val="0084775B"/>
    <w:rsid w:val="00850922"/>
    <w:rsid w:val="00850B1E"/>
    <w:rsid w:val="008510E9"/>
    <w:rsid w:val="008513CE"/>
    <w:rsid w:val="00852599"/>
    <w:rsid w:val="00852874"/>
    <w:rsid w:val="008531BB"/>
    <w:rsid w:val="00853943"/>
    <w:rsid w:val="00853C26"/>
    <w:rsid w:val="00853CBF"/>
    <w:rsid w:val="00854389"/>
    <w:rsid w:val="008543B2"/>
    <w:rsid w:val="00854474"/>
    <w:rsid w:val="008544FA"/>
    <w:rsid w:val="00854B46"/>
    <w:rsid w:val="00854E8B"/>
    <w:rsid w:val="00855264"/>
    <w:rsid w:val="0085528D"/>
    <w:rsid w:val="008552A0"/>
    <w:rsid w:val="00855398"/>
    <w:rsid w:val="00855738"/>
    <w:rsid w:val="0085641A"/>
    <w:rsid w:val="008568CF"/>
    <w:rsid w:val="00856C6C"/>
    <w:rsid w:val="00856F87"/>
    <w:rsid w:val="008574D1"/>
    <w:rsid w:val="00860F70"/>
    <w:rsid w:val="00861D63"/>
    <w:rsid w:val="00862025"/>
    <w:rsid w:val="008623DE"/>
    <w:rsid w:val="0086266B"/>
    <w:rsid w:val="0086294B"/>
    <w:rsid w:val="0086326B"/>
    <w:rsid w:val="00863B5D"/>
    <w:rsid w:val="00863B5F"/>
    <w:rsid w:val="00864733"/>
    <w:rsid w:val="008648D5"/>
    <w:rsid w:val="00864FBD"/>
    <w:rsid w:val="00866321"/>
    <w:rsid w:val="00866500"/>
    <w:rsid w:val="00866599"/>
    <w:rsid w:val="00866B2D"/>
    <w:rsid w:val="008670EA"/>
    <w:rsid w:val="0086734C"/>
    <w:rsid w:val="00867B84"/>
    <w:rsid w:val="008700C8"/>
    <w:rsid w:val="008709E5"/>
    <w:rsid w:val="00871016"/>
    <w:rsid w:val="00871085"/>
    <w:rsid w:val="00871A20"/>
    <w:rsid w:val="00872465"/>
    <w:rsid w:val="008724B1"/>
    <w:rsid w:val="00872E9D"/>
    <w:rsid w:val="00874709"/>
    <w:rsid w:val="00874D6F"/>
    <w:rsid w:val="0087527D"/>
    <w:rsid w:val="0087555F"/>
    <w:rsid w:val="00875848"/>
    <w:rsid w:val="00876D6F"/>
    <w:rsid w:val="00876D7E"/>
    <w:rsid w:val="00877267"/>
    <w:rsid w:val="00877B6F"/>
    <w:rsid w:val="00877ED8"/>
    <w:rsid w:val="00877FED"/>
    <w:rsid w:val="00880188"/>
    <w:rsid w:val="00880B11"/>
    <w:rsid w:val="008813E6"/>
    <w:rsid w:val="008814A9"/>
    <w:rsid w:val="00881DB9"/>
    <w:rsid w:val="00881F6B"/>
    <w:rsid w:val="00882BB8"/>
    <w:rsid w:val="008834D8"/>
    <w:rsid w:val="0088414E"/>
    <w:rsid w:val="00884750"/>
    <w:rsid w:val="008849B0"/>
    <w:rsid w:val="00884C6B"/>
    <w:rsid w:val="00884D61"/>
    <w:rsid w:val="008857FF"/>
    <w:rsid w:val="00885B56"/>
    <w:rsid w:val="00885F7A"/>
    <w:rsid w:val="00886C11"/>
    <w:rsid w:val="00887404"/>
    <w:rsid w:val="008876E7"/>
    <w:rsid w:val="00887AA3"/>
    <w:rsid w:val="00890681"/>
    <w:rsid w:val="00890CF3"/>
    <w:rsid w:val="008915D7"/>
    <w:rsid w:val="008920D8"/>
    <w:rsid w:val="0089265A"/>
    <w:rsid w:val="00892661"/>
    <w:rsid w:val="008926E1"/>
    <w:rsid w:val="008939CB"/>
    <w:rsid w:val="00894669"/>
    <w:rsid w:val="008946E0"/>
    <w:rsid w:val="00895FD0"/>
    <w:rsid w:val="008961B1"/>
    <w:rsid w:val="00897CA3"/>
    <w:rsid w:val="00897FE7"/>
    <w:rsid w:val="008A0A36"/>
    <w:rsid w:val="008A0EB4"/>
    <w:rsid w:val="008A1420"/>
    <w:rsid w:val="008A1555"/>
    <w:rsid w:val="008A16FD"/>
    <w:rsid w:val="008A1FDB"/>
    <w:rsid w:val="008A2C6D"/>
    <w:rsid w:val="008A2F1C"/>
    <w:rsid w:val="008A35D5"/>
    <w:rsid w:val="008A43C1"/>
    <w:rsid w:val="008A59B4"/>
    <w:rsid w:val="008A6BD3"/>
    <w:rsid w:val="008B1AB4"/>
    <w:rsid w:val="008B312D"/>
    <w:rsid w:val="008B31DA"/>
    <w:rsid w:val="008B33A8"/>
    <w:rsid w:val="008B37D0"/>
    <w:rsid w:val="008B3D62"/>
    <w:rsid w:val="008B42E8"/>
    <w:rsid w:val="008B452A"/>
    <w:rsid w:val="008B48D3"/>
    <w:rsid w:val="008B4ED1"/>
    <w:rsid w:val="008B5186"/>
    <w:rsid w:val="008B5B38"/>
    <w:rsid w:val="008B6BD9"/>
    <w:rsid w:val="008B70AE"/>
    <w:rsid w:val="008B7BD6"/>
    <w:rsid w:val="008C0F42"/>
    <w:rsid w:val="008C1247"/>
    <w:rsid w:val="008C1993"/>
    <w:rsid w:val="008C1DEE"/>
    <w:rsid w:val="008C3AA0"/>
    <w:rsid w:val="008C3DFB"/>
    <w:rsid w:val="008C42F7"/>
    <w:rsid w:val="008C4333"/>
    <w:rsid w:val="008C4BC8"/>
    <w:rsid w:val="008C53B0"/>
    <w:rsid w:val="008C57CF"/>
    <w:rsid w:val="008C5878"/>
    <w:rsid w:val="008C5EED"/>
    <w:rsid w:val="008C5F98"/>
    <w:rsid w:val="008C65F3"/>
    <w:rsid w:val="008C6687"/>
    <w:rsid w:val="008C704D"/>
    <w:rsid w:val="008C7119"/>
    <w:rsid w:val="008C732F"/>
    <w:rsid w:val="008D08D2"/>
    <w:rsid w:val="008D161D"/>
    <w:rsid w:val="008D18F7"/>
    <w:rsid w:val="008D1FE2"/>
    <w:rsid w:val="008D22BF"/>
    <w:rsid w:val="008D2CF9"/>
    <w:rsid w:val="008D2D7E"/>
    <w:rsid w:val="008D3160"/>
    <w:rsid w:val="008D3F0C"/>
    <w:rsid w:val="008D4843"/>
    <w:rsid w:val="008D4A1C"/>
    <w:rsid w:val="008D5268"/>
    <w:rsid w:val="008D5EB1"/>
    <w:rsid w:val="008D62B0"/>
    <w:rsid w:val="008D6314"/>
    <w:rsid w:val="008D667B"/>
    <w:rsid w:val="008D6B91"/>
    <w:rsid w:val="008D785A"/>
    <w:rsid w:val="008E02E3"/>
    <w:rsid w:val="008E04D9"/>
    <w:rsid w:val="008E0694"/>
    <w:rsid w:val="008E09A3"/>
    <w:rsid w:val="008E0D3D"/>
    <w:rsid w:val="008E0EF0"/>
    <w:rsid w:val="008E0F5C"/>
    <w:rsid w:val="008E1212"/>
    <w:rsid w:val="008E2754"/>
    <w:rsid w:val="008E2B7D"/>
    <w:rsid w:val="008E46A6"/>
    <w:rsid w:val="008E4BA0"/>
    <w:rsid w:val="008E4EA5"/>
    <w:rsid w:val="008E5991"/>
    <w:rsid w:val="008E5FE9"/>
    <w:rsid w:val="008E672D"/>
    <w:rsid w:val="008E67CB"/>
    <w:rsid w:val="008E6822"/>
    <w:rsid w:val="008E75B5"/>
    <w:rsid w:val="008F0051"/>
    <w:rsid w:val="008F0117"/>
    <w:rsid w:val="008F0C04"/>
    <w:rsid w:val="008F1883"/>
    <w:rsid w:val="008F1B96"/>
    <w:rsid w:val="008F1C21"/>
    <w:rsid w:val="008F1E67"/>
    <w:rsid w:val="008F2438"/>
    <w:rsid w:val="008F2A5E"/>
    <w:rsid w:val="008F40ED"/>
    <w:rsid w:val="008F46C0"/>
    <w:rsid w:val="008F474C"/>
    <w:rsid w:val="008F4F7F"/>
    <w:rsid w:val="008F52F1"/>
    <w:rsid w:val="008F59BE"/>
    <w:rsid w:val="008F6CE9"/>
    <w:rsid w:val="00900548"/>
    <w:rsid w:val="009009EB"/>
    <w:rsid w:val="009012CE"/>
    <w:rsid w:val="00901D50"/>
    <w:rsid w:val="0090250C"/>
    <w:rsid w:val="009025F2"/>
    <w:rsid w:val="00902BDC"/>
    <w:rsid w:val="00902F1C"/>
    <w:rsid w:val="0090377C"/>
    <w:rsid w:val="00903A9F"/>
    <w:rsid w:val="00903D50"/>
    <w:rsid w:val="00904163"/>
    <w:rsid w:val="009053E1"/>
    <w:rsid w:val="009060D1"/>
    <w:rsid w:val="00906608"/>
    <w:rsid w:val="00910428"/>
    <w:rsid w:val="009112D2"/>
    <w:rsid w:val="0091155A"/>
    <w:rsid w:val="00911D3C"/>
    <w:rsid w:val="009123B4"/>
    <w:rsid w:val="0091338F"/>
    <w:rsid w:val="009139CD"/>
    <w:rsid w:val="00913ED2"/>
    <w:rsid w:val="00913FC3"/>
    <w:rsid w:val="0091418B"/>
    <w:rsid w:val="00914A3C"/>
    <w:rsid w:val="00914F9A"/>
    <w:rsid w:val="00915192"/>
    <w:rsid w:val="009155AB"/>
    <w:rsid w:val="0091695B"/>
    <w:rsid w:val="00917723"/>
    <w:rsid w:val="00917A3C"/>
    <w:rsid w:val="00917B7F"/>
    <w:rsid w:val="00921018"/>
    <w:rsid w:val="009219BB"/>
    <w:rsid w:val="00921D97"/>
    <w:rsid w:val="00922257"/>
    <w:rsid w:val="009227B2"/>
    <w:rsid w:val="0092378F"/>
    <w:rsid w:val="00924FC6"/>
    <w:rsid w:val="00925804"/>
    <w:rsid w:val="00926090"/>
    <w:rsid w:val="009268C5"/>
    <w:rsid w:val="009268D2"/>
    <w:rsid w:val="00926EFC"/>
    <w:rsid w:val="00927046"/>
    <w:rsid w:val="009271C0"/>
    <w:rsid w:val="00927A1C"/>
    <w:rsid w:val="0093009F"/>
    <w:rsid w:val="009302B6"/>
    <w:rsid w:val="009303F7"/>
    <w:rsid w:val="00930780"/>
    <w:rsid w:val="00931102"/>
    <w:rsid w:val="00931A7F"/>
    <w:rsid w:val="009321F5"/>
    <w:rsid w:val="009331BB"/>
    <w:rsid w:val="009331EE"/>
    <w:rsid w:val="009339EA"/>
    <w:rsid w:val="00934D7E"/>
    <w:rsid w:val="00935104"/>
    <w:rsid w:val="0093574A"/>
    <w:rsid w:val="0093646B"/>
    <w:rsid w:val="00936EEE"/>
    <w:rsid w:val="00937520"/>
    <w:rsid w:val="00937ABF"/>
    <w:rsid w:val="00937C15"/>
    <w:rsid w:val="00937DF9"/>
    <w:rsid w:val="00937F7F"/>
    <w:rsid w:val="009402D9"/>
    <w:rsid w:val="009404E8"/>
    <w:rsid w:val="00940761"/>
    <w:rsid w:val="00940792"/>
    <w:rsid w:val="00940812"/>
    <w:rsid w:val="00940DF7"/>
    <w:rsid w:val="00941445"/>
    <w:rsid w:val="00941736"/>
    <w:rsid w:val="00941C72"/>
    <w:rsid w:val="00942450"/>
    <w:rsid w:val="00942649"/>
    <w:rsid w:val="00942805"/>
    <w:rsid w:val="00942F97"/>
    <w:rsid w:val="009440DA"/>
    <w:rsid w:val="0094415D"/>
    <w:rsid w:val="009443A8"/>
    <w:rsid w:val="009445D7"/>
    <w:rsid w:val="00944872"/>
    <w:rsid w:val="00945C8B"/>
    <w:rsid w:val="00945F20"/>
    <w:rsid w:val="00945F60"/>
    <w:rsid w:val="00946055"/>
    <w:rsid w:val="009460AE"/>
    <w:rsid w:val="00946658"/>
    <w:rsid w:val="009466B4"/>
    <w:rsid w:val="0094774E"/>
    <w:rsid w:val="009500E4"/>
    <w:rsid w:val="009504B1"/>
    <w:rsid w:val="00950C0F"/>
    <w:rsid w:val="00950E27"/>
    <w:rsid w:val="00950FCC"/>
    <w:rsid w:val="00951AA8"/>
    <w:rsid w:val="009531A0"/>
    <w:rsid w:val="009545E6"/>
    <w:rsid w:val="00954944"/>
    <w:rsid w:val="0095635E"/>
    <w:rsid w:val="009568B7"/>
    <w:rsid w:val="00956939"/>
    <w:rsid w:val="009578CC"/>
    <w:rsid w:val="00957A43"/>
    <w:rsid w:val="00960D09"/>
    <w:rsid w:val="00961C3E"/>
    <w:rsid w:val="00962F79"/>
    <w:rsid w:val="00963EC7"/>
    <w:rsid w:val="009661F1"/>
    <w:rsid w:val="00966A80"/>
    <w:rsid w:val="00967299"/>
    <w:rsid w:val="00967CB0"/>
    <w:rsid w:val="00971236"/>
    <w:rsid w:val="00972096"/>
    <w:rsid w:val="009732C3"/>
    <w:rsid w:val="009742C6"/>
    <w:rsid w:val="0097474E"/>
    <w:rsid w:val="0097495A"/>
    <w:rsid w:val="00974993"/>
    <w:rsid w:val="00974B0E"/>
    <w:rsid w:val="00974C82"/>
    <w:rsid w:val="00975A53"/>
    <w:rsid w:val="00976264"/>
    <w:rsid w:val="00976E45"/>
    <w:rsid w:val="00977B12"/>
    <w:rsid w:val="00980C47"/>
    <w:rsid w:val="009822E3"/>
    <w:rsid w:val="00982A23"/>
    <w:rsid w:val="00982CA1"/>
    <w:rsid w:val="00986111"/>
    <w:rsid w:val="00986831"/>
    <w:rsid w:val="00987082"/>
    <w:rsid w:val="00987E1C"/>
    <w:rsid w:val="009906C8"/>
    <w:rsid w:val="00990CF9"/>
    <w:rsid w:val="00991577"/>
    <w:rsid w:val="00991D84"/>
    <w:rsid w:val="00991E90"/>
    <w:rsid w:val="00992554"/>
    <w:rsid w:val="00993D7E"/>
    <w:rsid w:val="009943CD"/>
    <w:rsid w:val="009947C3"/>
    <w:rsid w:val="00994F98"/>
    <w:rsid w:val="009956E0"/>
    <w:rsid w:val="00995713"/>
    <w:rsid w:val="009959C9"/>
    <w:rsid w:val="00996CB4"/>
    <w:rsid w:val="009973F4"/>
    <w:rsid w:val="00997DF0"/>
    <w:rsid w:val="009A1144"/>
    <w:rsid w:val="009A1169"/>
    <w:rsid w:val="009A14B5"/>
    <w:rsid w:val="009A1739"/>
    <w:rsid w:val="009A1930"/>
    <w:rsid w:val="009A2541"/>
    <w:rsid w:val="009A26AF"/>
    <w:rsid w:val="009A3755"/>
    <w:rsid w:val="009A3EFE"/>
    <w:rsid w:val="009A4129"/>
    <w:rsid w:val="009A5046"/>
    <w:rsid w:val="009A553F"/>
    <w:rsid w:val="009A5604"/>
    <w:rsid w:val="009A7BCA"/>
    <w:rsid w:val="009B0F0D"/>
    <w:rsid w:val="009B1464"/>
    <w:rsid w:val="009B182B"/>
    <w:rsid w:val="009B19E8"/>
    <w:rsid w:val="009B2E16"/>
    <w:rsid w:val="009B2E18"/>
    <w:rsid w:val="009B34B4"/>
    <w:rsid w:val="009B3AFB"/>
    <w:rsid w:val="009B44CC"/>
    <w:rsid w:val="009B453A"/>
    <w:rsid w:val="009B4CE4"/>
    <w:rsid w:val="009B61E5"/>
    <w:rsid w:val="009B61E7"/>
    <w:rsid w:val="009B700C"/>
    <w:rsid w:val="009B7128"/>
    <w:rsid w:val="009B72DB"/>
    <w:rsid w:val="009B75F5"/>
    <w:rsid w:val="009C0538"/>
    <w:rsid w:val="009C206E"/>
    <w:rsid w:val="009C20DB"/>
    <w:rsid w:val="009C2516"/>
    <w:rsid w:val="009C2F9A"/>
    <w:rsid w:val="009C302C"/>
    <w:rsid w:val="009C325C"/>
    <w:rsid w:val="009C3978"/>
    <w:rsid w:val="009C4E20"/>
    <w:rsid w:val="009C544E"/>
    <w:rsid w:val="009C546B"/>
    <w:rsid w:val="009C5476"/>
    <w:rsid w:val="009C5534"/>
    <w:rsid w:val="009C5B13"/>
    <w:rsid w:val="009C5CC3"/>
    <w:rsid w:val="009C5F8F"/>
    <w:rsid w:val="009C61FA"/>
    <w:rsid w:val="009C6C41"/>
    <w:rsid w:val="009C778F"/>
    <w:rsid w:val="009C7D70"/>
    <w:rsid w:val="009D0B91"/>
    <w:rsid w:val="009D1087"/>
    <w:rsid w:val="009D1595"/>
    <w:rsid w:val="009D2941"/>
    <w:rsid w:val="009D3659"/>
    <w:rsid w:val="009D41AE"/>
    <w:rsid w:val="009D5EBA"/>
    <w:rsid w:val="009D5F0A"/>
    <w:rsid w:val="009D69D3"/>
    <w:rsid w:val="009D707A"/>
    <w:rsid w:val="009D73EF"/>
    <w:rsid w:val="009D762C"/>
    <w:rsid w:val="009E3E96"/>
    <w:rsid w:val="009E3F75"/>
    <w:rsid w:val="009E4904"/>
    <w:rsid w:val="009E4C14"/>
    <w:rsid w:val="009E58BB"/>
    <w:rsid w:val="009E58F2"/>
    <w:rsid w:val="009F015D"/>
    <w:rsid w:val="009F02F4"/>
    <w:rsid w:val="009F0B04"/>
    <w:rsid w:val="009F0BE2"/>
    <w:rsid w:val="009F0EF2"/>
    <w:rsid w:val="009F0EFC"/>
    <w:rsid w:val="009F0F1B"/>
    <w:rsid w:val="009F1204"/>
    <w:rsid w:val="009F1424"/>
    <w:rsid w:val="009F1863"/>
    <w:rsid w:val="009F20D7"/>
    <w:rsid w:val="009F2235"/>
    <w:rsid w:val="009F2865"/>
    <w:rsid w:val="009F3D7E"/>
    <w:rsid w:val="009F421E"/>
    <w:rsid w:val="009F4DF4"/>
    <w:rsid w:val="009F5510"/>
    <w:rsid w:val="009F5864"/>
    <w:rsid w:val="009F6260"/>
    <w:rsid w:val="009F6269"/>
    <w:rsid w:val="009F62FB"/>
    <w:rsid w:val="009F6B65"/>
    <w:rsid w:val="009F78DA"/>
    <w:rsid w:val="00A00E58"/>
    <w:rsid w:val="00A010A8"/>
    <w:rsid w:val="00A020D9"/>
    <w:rsid w:val="00A02706"/>
    <w:rsid w:val="00A027CD"/>
    <w:rsid w:val="00A02A94"/>
    <w:rsid w:val="00A02BAC"/>
    <w:rsid w:val="00A03FF1"/>
    <w:rsid w:val="00A04447"/>
    <w:rsid w:val="00A04474"/>
    <w:rsid w:val="00A04694"/>
    <w:rsid w:val="00A0552D"/>
    <w:rsid w:val="00A06939"/>
    <w:rsid w:val="00A074B9"/>
    <w:rsid w:val="00A0751C"/>
    <w:rsid w:val="00A07ADB"/>
    <w:rsid w:val="00A10AC5"/>
    <w:rsid w:val="00A112AB"/>
    <w:rsid w:val="00A11557"/>
    <w:rsid w:val="00A117AF"/>
    <w:rsid w:val="00A123D2"/>
    <w:rsid w:val="00A1305B"/>
    <w:rsid w:val="00A14447"/>
    <w:rsid w:val="00A153BD"/>
    <w:rsid w:val="00A15852"/>
    <w:rsid w:val="00A15EEF"/>
    <w:rsid w:val="00A1600C"/>
    <w:rsid w:val="00A16855"/>
    <w:rsid w:val="00A16DCE"/>
    <w:rsid w:val="00A17A2F"/>
    <w:rsid w:val="00A17CF8"/>
    <w:rsid w:val="00A20D5D"/>
    <w:rsid w:val="00A2113E"/>
    <w:rsid w:val="00A22706"/>
    <w:rsid w:val="00A229C0"/>
    <w:rsid w:val="00A230D8"/>
    <w:rsid w:val="00A23EFF"/>
    <w:rsid w:val="00A25B0B"/>
    <w:rsid w:val="00A25C64"/>
    <w:rsid w:val="00A26F70"/>
    <w:rsid w:val="00A272C4"/>
    <w:rsid w:val="00A27C2E"/>
    <w:rsid w:val="00A27C5D"/>
    <w:rsid w:val="00A300F3"/>
    <w:rsid w:val="00A3060E"/>
    <w:rsid w:val="00A30A97"/>
    <w:rsid w:val="00A31A08"/>
    <w:rsid w:val="00A31CA8"/>
    <w:rsid w:val="00A31F86"/>
    <w:rsid w:val="00A323C9"/>
    <w:rsid w:val="00A338BF"/>
    <w:rsid w:val="00A33A58"/>
    <w:rsid w:val="00A33ACD"/>
    <w:rsid w:val="00A33D14"/>
    <w:rsid w:val="00A34A44"/>
    <w:rsid w:val="00A36E3E"/>
    <w:rsid w:val="00A373DF"/>
    <w:rsid w:val="00A40B29"/>
    <w:rsid w:val="00A40F8D"/>
    <w:rsid w:val="00A41061"/>
    <w:rsid w:val="00A414FB"/>
    <w:rsid w:val="00A41C36"/>
    <w:rsid w:val="00A41D2E"/>
    <w:rsid w:val="00A41D4A"/>
    <w:rsid w:val="00A433A8"/>
    <w:rsid w:val="00A435CE"/>
    <w:rsid w:val="00A44258"/>
    <w:rsid w:val="00A4439A"/>
    <w:rsid w:val="00A4444B"/>
    <w:rsid w:val="00A44A75"/>
    <w:rsid w:val="00A44CD8"/>
    <w:rsid w:val="00A45163"/>
    <w:rsid w:val="00A457D2"/>
    <w:rsid w:val="00A458F6"/>
    <w:rsid w:val="00A46379"/>
    <w:rsid w:val="00A46840"/>
    <w:rsid w:val="00A4726B"/>
    <w:rsid w:val="00A50102"/>
    <w:rsid w:val="00A50AAD"/>
    <w:rsid w:val="00A50ACD"/>
    <w:rsid w:val="00A50C1F"/>
    <w:rsid w:val="00A51519"/>
    <w:rsid w:val="00A517EA"/>
    <w:rsid w:val="00A5194E"/>
    <w:rsid w:val="00A52275"/>
    <w:rsid w:val="00A52355"/>
    <w:rsid w:val="00A5235C"/>
    <w:rsid w:val="00A52AD7"/>
    <w:rsid w:val="00A52CF9"/>
    <w:rsid w:val="00A54462"/>
    <w:rsid w:val="00A54543"/>
    <w:rsid w:val="00A5556C"/>
    <w:rsid w:val="00A5574D"/>
    <w:rsid w:val="00A55D77"/>
    <w:rsid w:val="00A56949"/>
    <w:rsid w:val="00A56B8E"/>
    <w:rsid w:val="00A56CD9"/>
    <w:rsid w:val="00A56D0D"/>
    <w:rsid w:val="00A6027D"/>
    <w:rsid w:val="00A60570"/>
    <w:rsid w:val="00A60E20"/>
    <w:rsid w:val="00A6103D"/>
    <w:rsid w:val="00A61C4A"/>
    <w:rsid w:val="00A62E7A"/>
    <w:rsid w:val="00A63A58"/>
    <w:rsid w:val="00A63A88"/>
    <w:rsid w:val="00A64DA3"/>
    <w:rsid w:val="00A652B3"/>
    <w:rsid w:val="00A65A51"/>
    <w:rsid w:val="00A65A94"/>
    <w:rsid w:val="00A66712"/>
    <w:rsid w:val="00A6683E"/>
    <w:rsid w:val="00A6797E"/>
    <w:rsid w:val="00A707A5"/>
    <w:rsid w:val="00A708A2"/>
    <w:rsid w:val="00A70FBC"/>
    <w:rsid w:val="00A71794"/>
    <w:rsid w:val="00A72A84"/>
    <w:rsid w:val="00A72F99"/>
    <w:rsid w:val="00A73E42"/>
    <w:rsid w:val="00A7435D"/>
    <w:rsid w:val="00A74372"/>
    <w:rsid w:val="00A74DBB"/>
    <w:rsid w:val="00A75102"/>
    <w:rsid w:val="00A76231"/>
    <w:rsid w:val="00A7664C"/>
    <w:rsid w:val="00A77194"/>
    <w:rsid w:val="00A816CE"/>
    <w:rsid w:val="00A8186F"/>
    <w:rsid w:val="00A818E5"/>
    <w:rsid w:val="00A822BD"/>
    <w:rsid w:val="00A82CA9"/>
    <w:rsid w:val="00A831F0"/>
    <w:rsid w:val="00A83B33"/>
    <w:rsid w:val="00A853A4"/>
    <w:rsid w:val="00A85615"/>
    <w:rsid w:val="00A85AB3"/>
    <w:rsid w:val="00A87359"/>
    <w:rsid w:val="00A87619"/>
    <w:rsid w:val="00A87B71"/>
    <w:rsid w:val="00A90687"/>
    <w:rsid w:val="00A906F7"/>
    <w:rsid w:val="00A917C9"/>
    <w:rsid w:val="00A92BFC"/>
    <w:rsid w:val="00A9311B"/>
    <w:rsid w:val="00A93429"/>
    <w:rsid w:val="00A94220"/>
    <w:rsid w:val="00A949F9"/>
    <w:rsid w:val="00A94A09"/>
    <w:rsid w:val="00A94C8C"/>
    <w:rsid w:val="00A95DD8"/>
    <w:rsid w:val="00A96265"/>
    <w:rsid w:val="00A964B8"/>
    <w:rsid w:val="00A96F80"/>
    <w:rsid w:val="00A97A6C"/>
    <w:rsid w:val="00A97E46"/>
    <w:rsid w:val="00AA00A3"/>
    <w:rsid w:val="00AA1D1F"/>
    <w:rsid w:val="00AA214C"/>
    <w:rsid w:val="00AA28BF"/>
    <w:rsid w:val="00AA2BFE"/>
    <w:rsid w:val="00AA2FEE"/>
    <w:rsid w:val="00AA3BF0"/>
    <w:rsid w:val="00AA3E06"/>
    <w:rsid w:val="00AA3E75"/>
    <w:rsid w:val="00AA4420"/>
    <w:rsid w:val="00AA45C8"/>
    <w:rsid w:val="00AA4F6D"/>
    <w:rsid w:val="00AA5161"/>
    <w:rsid w:val="00AA6C0D"/>
    <w:rsid w:val="00AA70A7"/>
    <w:rsid w:val="00AB0132"/>
    <w:rsid w:val="00AB06F0"/>
    <w:rsid w:val="00AB1201"/>
    <w:rsid w:val="00AB26DF"/>
    <w:rsid w:val="00AB2DAF"/>
    <w:rsid w:val="00AB3594"/>
    <w:rsid w:val="00AB39F9"/>
    <w:rsid w:val="00AB4416"/>
    <w:rsid w:val="00AB4439"/>
    <w:rsid w:val="00AB4455"/>
    <w:rsid w:val="00AB4549"/>
    <w:rsid w:val="00AB4A9A"/>
    <w:rsid w:val="00AB4DBE"/>
    <w:rsid w:val="00AB4FE7"/>
    <w:rsid w:val="00AB501A"/>
    <w:rsid w:val="00AB5298"/>
    <w:rsid w:val="00AB5D54"/>
    <w:rsid w:val="00AB5EDB"/>
    <w:rsid w:val="00AB6551"/>
    <w:rsid w:val="00AB7823"/>
    <w:rsid w:val="00AC0369"/>
    <w:rsid w:val="00AC05C1"/>
    <w:rsid w:val="00AC08A0"/>
    <w:rsid w:val="00AC095E"/>
    <w:rsid w:val="00AC0988"/>
    <w:rsid w:val="00AC0A5B"/>
    <w:rsid w:val="00AC0C05"/>
    <w:rsid w:val="00AC100D"/>
    <w:rsid w:val="00AC23DF"/>
    <w:rsid w:val="00AC2511"/>
    <w:rsid w:val="00AC2E5A"/>
    <w:rsid w:val="00AC3322"/>
    <w:rsid w:val="00AC39D9"/>
    <w:rsid w:val="00AC43F0"/>
    <w:rsid w:val="00AC4C23"/>
    <w:rsid w:val="00AC4EC7"/>
    <w:rsid w:val="00AC4EED"/>
    <w:rsid w:val="00AC54AB"/>
    <w:rsid w:val="00AC57AD"/>
    <w:rsid w:val="00AC5D9F"/>
    <w:rsid w:val="00AC5DBC"/>
    <w:rsid w:val="00AC64BC"/>
    <w:rsid w:val="00AC660D"/>
    <w:rsid w:val="00AC6671"/>
    <w:rsid w:val="00AC6A98"/>
    <w:rsid w:val="00AD00F8"/>
    <w:rsid w:val="00AD031C"/>
    <w:rsid w:val="00AD037F"/>
    <w:rsid w:val="00AD03AD"/>
    <w:rsid w:val="00AD0785"/>
    <w:rsid w:val="00AD0BDD"/>
    <w:rsid w:val="00AD1018"/>
    <w:rsid w:val="00AD1C14"/>
    <w:rsid w:val="00AD1CD6"/>
    <w:rsid w:val="00AD2A81"/>
    <w:rsid w:val="00AD344B"/>
    <w:rsid w:val="00AD34F3"/>
    <w:rsid w:val="00AD3B9B"/>
    <w:rsid w:val="00AD3CB2"/>
    <w:rsid w:val="00AD3ECE"/>
    <w:rsid w:val="00AD4454"/>
    <w:rsid w:val="00AD4864"/>
    <w:rsid w:val="00AD4DC3"/>
    <w:rsid w:val="00AD5DDB"/>
    <w:rsid w:val="00AD5E98"/>
    <w:rsid w:val="00AD6F1F"/>
    <w:rsid w:val="00AD70ED"/>
    <w:rsid w:val="00AD729D"/>
    <w:rsid w:val="00AD73F2"/>
    <w:rsid w:val="00AD7ACE"/>
    <w:rsid w:val="00AD7ECD"/>
    <w:rsid w:val="00AE03CA"/>
    <w:rsid w:val="00AE0B9B"/>
    <w:rsid w:val="00AE1090"/>
    <w:rsid w:val="00AE1E29"/>
    <w:rsid w:val="00AE20CF"/>
    <w:rsid w:val="00AE224C"/>
    <w:rsid w:val="00AE3E76"/>
    <w:rsid w:val="00AE3FF9"/>
    <w:rsid w:val="00AE4484"/>
    <w:rsid w:val="00AE5901"/>
    <w:rsid w:val="00AE6233"/>
    <w:rsid w:val="00AF093A"/>
    <w:rsid w:val="00AF0D6D"/>
    <w:rsid w:val="00AF10DA"/>
    <w:rsid w:val="00AF1152"/>
    <w:rsid w:val="00AF1281"/>
    <w:rsid w:val="00AF1413"/>
    <w:rsid w:val="00AF15DD"/>
    <w:rsid w:val="00AF1A69"/>
    <w:rsid w:val="00AF1FBE"/>
    <w:rsid w:val="00AF2570"/>
    <w:rsid w:val="00AF29DF"/>
    <w:rsid w:val="00AF2A94"/>
    <w:rsid w:val="00AF34CC"/>
    <w:rsid w:val="00AF44BF"/>
    <w:rsid w:val="00AF469B"/>
    <w:rsid w:val="00AF46FF"/>
    <w:rsid w:val="00AF518F"/>
    <w:rsid w:val="00AF558F"/>
    <w:rsid w:val="00AF5FBC"/>
    <w:rsid w:val="00AF612C"/>
    <w:rsid w:val="00AF66C1"/>
    <w:rsid w:val="00AF6C04"/>
    <w:rsid w:val="00AF6C3A"/>
    <w:rsid w:val="00AF6D4B"/>
    <w:rsid w:val="00B001AC"/>
    <w:rsid w:val="00B0279C"/>
    <w:rsid w:val="00B027E0"/>
    <w:rsid w:val="00B02F95"/>
    <w:rsid w:val="00B04619"/>
    <w:rsid w:val="00B048F3"/>
    <w:rsid w:val="00B04B33"/>
    <w:rsid w:val="00B05699"/>
    <w:rsid w:val="00B05A08"/>
    <w:rsid w:val="00B0790D"/>
    <w:rsid w:val="00B07E4B"/>
    <w:rsid w:val="00B102FF"/>
    <w:rsid w:val="00B109DB"/>
    <w:rsid w:val="00B113B6"/>
    <w:rsid w:val="00B114D5"/>
    <w:rsid w:val="00B12366"/>
    <w:rsid w:val="00B12479"/>
    <w:rsid w:val="00B12A90"/>
    <w:rsid w:val="00B135DB"/>
    <w:rsid w:val="00B14535"/>
    <w:rsid w:val="00B14C28"/>
    <w:rsid w:val="00B14C8E"/>
    <w:rsid w:val="00B14EA2"/>
    <w:rsid w:val="00B15989"/>
    <w:rsid w:val="00B15C16"/>
    <w:rsid w:val="00B15D1A"/>
    <w:rsid w:val="00B15FE6"/>
    <w:rsid w:val="00B16B23"/>
    <w:rsid w:val="00B16FD0"/>
    <w:rsid w:val="00B1775E"/>
    <w:rsid w:val="00B17BDA"/>
    <w:rsid w:val="00B17FCA"/>
    <w:rsid w:val="00B20707"/>
    <w:rsid w:val="00B20C36"/>
    <w:rsid w:val="00B2199F"/>
    <w:rsid w:val="00B22734"/>
    <w:rsid w:val="00B22D45"/>
    <w:rsid w:val="00B23F79"/>
    <w:rsid w:val="00B24452"/>
    <w:rsid w:val="00B2480C"/>
    <w:rsid w:val="00B259FD"/>
    <w:rsid w:val="00B26DE5"/>
    <w:rsid w:val="00B26E5A"/>
    <w:rsid w:val="00B27094"/>
    <w:rsid w:val="00B2718E"/>
    <w:rsid w:val="00B27910"/>
    <w:rsid w:val="00B27A1B"/>
    <w:rsid w:val="00B30663"/>
    <w:rsid w:val="00B310F4"/>
    <w:rsid w:val="00B31F6B"/>
    <w:rsid w:val="00B322E0"/>
    <w:rsid w:val="00B32C0B"/>
    <w:rsid w:val="00B34391"/>
    <w:rsid w:val="00B343BE"/>
    <w:rsid w:val="00B34442"/>
    <w:rsid w:val="00B34487"/>
    <w:rsid w:val="00B34622"/>
    <w:rsid w:val="00B3526B"/>
    <w:rsid w:val="00B35594"/>
    <w:rsid w:val="00B358B4"/>
    <w:rsid w:val="00B35C22"/>
    <w:rsid w:val="00B35E12"/>
    <w:rsid w:val="00B36399"/>
    <w:rsid w:val="00B364B5"/>
    <w:rsid w:val="00B36E74"/>
    <w:rsid w:val="00B36EE1"/>
    <w:rsid w:val="00B37C42"/>
    <w:rsid w:val="00B402AD"/>
    <w:rsid w:val="00B41B41"/>
    <w:rsid w:val="00B41F8A"/>
    <w:rsid w:val="00B42137"/>
    <w:rsid w:val="00B43938"/>
    <w:rsid w:val="00B44047"/>
    <w:rsid w:val="00B4482D"/>
    <w:rsid w:val="00B44E57"/>
    <w:rsid w:val="00B45CC7"/>
    <w:rsid w:val="00B45CD0"/>
    <w:rsid w:val="00B45D88"/>
    <w:rsid w:val="00B46026"/>
    <w:rsid w:val="00B461A8"/>
    <w:rsid w:val="00B4656A"/>
    <w:rsid w:val="00B47054"/>
    <w:rsid w:val="00B47443"/>
    <w:rsid w:val="00B47A11"/>
    <w:rsid w:val="00B50AEA"/>
    <w:rsid w:val="00B50D1D"/>
    <w:rsid w:val="00B51E68"/>
    <w:rsid w:val="00B520CD"/>
    <w:rsid w:val="00B52371"/>
    <w:rsid w:val="00B539AD"/>
    <w:rsid w:val="00B53AFF"/>
    <w:rsid w:val="00B54108"/>
    <w:rsid w:val="00B55D95"/>
    <w:rsid w:val="00B55E57"/>
    <w:rsid w:val="00B5621E"/>
    <w:rsid w:val="00B5654E"/>
    <w:rsid w:val="00B565EF"/>
    <w:rsid w:val="00B56B26"/>
    <w:rsid w:val="00B5775F"/>
    <w:rsid w:val="00B6047E"/>
    <w:rsid w:val="00B607FA"/>
    <w:rsid w:val="00B60BBC"/>
    <w:rsid w:val="00B60BE5"/>
    <w:rsid w:val="00B6143D"/>
    <w:rsid w:val="00B614C0"/>
    <w:rsid w:val="00B61B35"/>
    <w:rsid w:val="00B61E33"/>
    <w:rsid w:val="00B62A94"/>
    <w:rsid w:val="00B62C6C"/>
    <w:rsid w:val="00B62D92"/>
    <w:rsid w:val="00B632CC"/>
    <w:rsid w:val="00B64299"/>
    <w:rsid w:val="00B64767"/>
    <w:rsid w:val="00B64D42"/>
    <w:rsid w:val="00B6534A"/>
    <w:rsid w:val="00B65CD5"/>
    <w:rsid w:val="00B66100"/>
    <w:rsid w:val="00B666DC"/>
    <w:rsid w:val="00B67939"/>
    <w:rsid w:val="00B7046D"/>
    <w:rsid w:val="00B70728"/>
    <w:rsid w:val="00B70772"/>
    <w:rsid w:val="00B70874"/>
    <w:rsid w:val="00B70A38"/>
    <w:rsid w:val="00B70F43"/>
    <w:rsid w:val="00B7132D"/>
    <w:rsid w:val="00B7194F"/>
    <w:rsid w:val="00B71B2B"/>
    <w:rsid w:val="00B72C2E"/>
    <w:rsid w:val="00B72DB0"/>
    <w:rsid w:val="00B72F27"/>
    <w:rsid w:val="00B72F56"/>
    <w:rsid w:val="00B731AA"/>
    <w:rsid w:val="00B7324D"/>
    <w:rsid w:val="00B73615"/>
    <w:rsid w:val="00B73F29"/>
    <w:rsid w:val="00B74058"/>
    <w:rsid w:val="00B7519C"/>
    <w:rsid w:val="00B75DA6"/>
    <w:rsid w:val="00B76152"/>
    <w:rsid w:val="00B76361"/>
    <w:rsid w:val="00B7664D"/>
    <w:rsid w:val="00B76912"/>
    <w:rsid w:val="00B76B1D"/>
    <w:rsid w:val="00B77491"/>
    <w:rsid w:val="00B77887"/>
    <w:rsid w:val="00B77B3F"/>
    <w:rsid w:val="00B8033E"/>
    <w:rsid w:val="00B81312"/>
    <w:rsid w:val="00B8135D"/>
    <w:rsid w:val="00B8140F"/>
    <w:rsid w:val="00B81554"/>
    <w:rsid w:val="00B81756"/>
    <w:rsid w:val="00B8214E"/>
    <w:rsid w:val="00B82260"/>
    <w:rsid w:val="00B8292F"/>
    <w:rsid w:val="00B829E8"/>
    <w:rsid w:val="00B8420F"/>
    <w:rsid w:val="00B84843"/>
    <w:rsid w:val="00B849F1"/>
    <w:rsid w:val="00B84B0F"/>
    <w:rsid w:val="00B8586B"/>
    <w:rsid w:val="00B85BCA"/>
    <w:rsid w:val="00B85D43"/>
    <w:rsid w:val="00B85F0C"/>
    <w:rsid w:val="00B868FE"/>
    <w:rsid w:val="00B86980"/>
    <w:rsid w:val="00B86A48"/>
    <w:rsid w:val="00B87400"/>
    <w:rsid w:val="00B87B84"/>
    <w:rsid w:val="00B87D9E"/>
    <w:rsid w:val="00B87DA3"/>
    <w:rsid w:val="00B90B1F"/>
    <w:rsid w:val="00B90C7E"/>
    <w:rsid w:val="00B90FD9"/>
    <w:rsid w:val="00B91BB8"/>
    <w:rsid w:val="00B91E6F"/>
    <w:rsid w:val="00B91EE6"/>
    <w:rsid w:val="00B92167"/>
    <w:rsid w:val="00B92238"/>
    <w:rsid w:val="00B92395"/>
    <w:rsid w:val="00B92431"/>
    <w:rsid w:val="00B927B3"/>
    <w:rsid w:val="00B92863"/>
    <w:rsid w:val="00B92B70"/>
    <w:rsid w:val="00B941C6"/>
    <w:rsid w:val="00B94602"/>
    <w:rsid w:val="00B94B78"/>
    <w:rsid w:val="00B951F0"/>
    <w:rsid w:val="00B95584"/>
    <w:rsid w:val="00B95958"/>
    <w:rsid w:val="00B95D9E"/>
    <w:rsid w:val="00B95E67"/>
    <w:rsid w:val="00B96011"/>
    <w:rsid w:val="00B96336"/>
    <w:rsid w:val="00B963E4"/>
    <w:rsid w:val="00B96472"/>
    <w:rsid w:val="00B967C2"/>
    <w:rsid w:val="00B96EAA"/>
    <w:rsid w:val="00B97A62"/>
    <w:rsid w:val="00B97F51"/>
    <w:rsid w:val="00BA02CA"/>
    <w:rsid w:val="00BA040D"/>
    <w:rsid w:val="00BA0DF2"/>
    <w:rsid w:val="00BA0F34"/>
    <w:rsid w:val="00BA1434"/>
    <w:rsid w:val="00BA1476"/>
    <w:rsid w:val="00BA14A6"/>
    <w:rsid w:val="00BA18A9"/>
    <w:rsid w:val="00BA2A06"/>
    <w:rsid w:val="00BA33C4"/>
    <w:rsid w:val="00BA365F"/>
    <w:rsid w:val="00BA41C6"/>
    <w:rsid w:val="00BA5A02"/>
    <w:rsid w:val="00BA5C63"/>
    <w:rsid w:val="00BA694D"/>
    <w:rsid w:val="00BA6B42"/>
    <w:rsid w:val="00BA6B45"/>
    <w:rsid w:val="00BA6D94"/>
    <w:rsid w:val="00BA7327"/>
    <w:rsid w:val="00BA7994"/>
    <w:rsid w:val="00BA7F73"/>
    <w:rsid w:val="00BB05A8"/>
    <w:rsid w:val="00BB0653"/>
    <w:rsid w:val="00BB0785"/>
    <w:rsid w:val="00BB1319"/>
    <w:rsid w:val="00BB1976"/>
    <w:rsid w:val="00BB1BA2"/>
    <w:rsid w:val="00BB29E8"/>
    <w:rsid w:val="00BB312B"/>
    <w:rsid w:val="00BB338E"/>
    <w:rsid w:val="00BB3F66"/>
    <w:rsid w:val="00BB4157"/>
    <w:rsid w:val="00BB4469"/>
    <w:rsid w:val="00BB47AB"/>
    <w:rsid w:val="00BB4861"/>
    <w:rsid w:val="00BB4CC7"/>
    <w:rsid w:val="00BB4D2C"/>
    <w:rsid w:val="00BB6638"/>
    <w:rsid w:val="00BB6F46"/>
    <w:rsid w:val="00BB7437"/>
    <w:rsid w:val="00BB7A5B"/>
    <w:rsid w:val="00BC000D"/>
    <w:rsid w:val="00BC0CB1"/>
    <w:rsid w:val="00BC2982"/>
    <w:rsid w:val="00BC3215"/>
    <w:rsid w:val="00BC3A8B"/>
    <w:rsid w:val="00BC57C6"/>
    <w:rsid w:val="00BC6073"/>
    <w:rsid w:val="00BC6C28"/>
    <w:rsid w:val="00BC7055"/>
    <w:rsid w:val="00BC75A3"/>
    <w:rsid w:val="00BD01D4"/>
    <w:rsid w:val="00BD0329"/>
    <w:rsid w:val="00BD05AC"/>
    <w:rsid w:val="00BD08CF"/>
    <w:rsid w:val="00BD0B1B"/>
    <w:rsid w:val="00BD0DEF"/>
    <w:rsid w:val="00BD0E53"/>
    <w:rsid w:val="00BD13E1"/>
    <w:rsid w:val="00BD1822"/>
    <w:rsid w:val="00BD228B"/>
    <w:rsid w:val="00BD2653"/>
    <w:rsid w:val="00BD26B4"/>
    <w:rsid w:val="00BD2AA0"/>
    <w:rsid w:val="00BD31CC"/>
    <w:rsid w:val="00BD38B8"/>
    <w:rsid w:val="00BD3C3C"/>
    <w:rsid w:val="00BD3E7A"/>
    <w:rsid w:val="00BD3E82"/>
    <w:rsid w:val="00BD5C35"/>
    <w:rsid w:val="00BD5CDD"/>
    <w:rsid w:val="00BD5EB4"/>
    <w:rsid w:val="00BD64BA"/>
    <w:rsid w:val="00BD6669"/>
    <w:rsid w:val="00BD6B83"/>
    <w:rsid w:val="00BD6D36"/>
    <w:rsid w:val="00BD6ED2"/>
    <w:rsid w:val="00BD7844"/>
    <w:rsid w:val="00BD78A8"/>
    <w:rsid w:val="00BD7D09"/>
    <w:rsid w:val="00BD7E3E"/>
    <w:rsid w:val="00BE00DB"/>
    <w:rsid w:val="00BE0299"/>
    <w:rsid w:val="00BE1452"/>
    <w:rsid w:val="00BE175F"/>
    <w:rsid w:val="00BE194F"/>
    <w:rsid w:val="00BE1C1E"/>
    <w:rsid w:val="00BE2934"/>
    <w:rsid w:val="00BE38A3"/>
    <w:rsid w:val="00BE3915"/>
    <w:rsid w:val="00BE3D4A"/>
    <w:rsid w:val="00BE5675"/>
    <w:rsid w:val="00BE5D4D"/>
    <w:rsid w:val="00BE62BB"/>
    <w:rsid w:val="00BE6FE5"/>
    <w:rsid w:val="00BE7407"/>
    <w:rsid w:val="00BE79E4"/>
    <w:rsid w:val="00BF0309"/>
    <w:rsid w:val="00BF2CEB"/>
    <w:rsid w:val="00BF306C"/>
    <w:rsid w:val="00BF3560"/>
    <w:rsid w:val="00BF39C3"/>
    <w:rsid w:val="00BF4331"/>
    <w:rsid w:val="00BF5BC5"/>
    <w:rsid w:val="00BF757E"/>
    <w:rsid w:val="00C01DD2"/>
    <w:rsid w:val="00C03B33"/>
    <w:rsid w:val="00C0447D"/>
    <w:rsid w:val="00C044BD"/>
    <w:rsid w:val="00C05762"/>
    <w:rsid w:val="00C0576E"/>
    <w:rsid w:val="00C06BB6"/>
    <w:rsid w:val="00C06FB1"/>
    <w:rsid w:val="00C0763D"/>
    <w:rsid w:val="00C07724"/>
    <w:rsid w:val="00C07A8C"/>
    <w:rsid w:val="00C1054D"/>
    <w:rsid w:val="00C1071B"/>
    <w:rsid w:val="00C10C87"/>
    <w:rsid w:val="00C10EDC"/>
    <w:rsid w:val="00C13646"/>
    <w:rsid w:val="00C144CB"/>
    <w:rsid w:val="00C157C9"/>
    <w:rsid w:val="00C15A1C"/>
    <w:rsid w:val="00C15ACB"/>
    <w:rsid w:val="00C15F25"/>
    <w:rsid w:val="00C16EC8"/>
    <w:rsid w:val="00C1708C"/>
    <w:rsid w:val="00C17294"/>
    <w:rsid w:val="00C17985"/>
    <w:rsid w:val="00C209F2"/>
    <w:rsid w:val="00C20D4B"/>
    <w:rsid w:val="00C21DFA"/>
    <w:rsid w:val="00C22214"/>
    <w:rsid w:val="00C2294F"/>
    <w:rsid w:val="00C22D5C"/>
    <w:rsid w:val="00C23354"/>
    <w:rsid w:val="00C23629"/>
    <w:rsid w:val="00C24CBB"/>
    <w:rsid w:val="00C24F64"/>
    <w:rsid w:val="00C25761"/>
    <w:rsid w:val="00C25B25"/>
    <w:rsid w:val="00C26252"/>
    <w:rsid w:val="00C26262"/>
    <w:rsid w:val="00C269C4"/>
    <w:rsid w:val="00C27868"/>
    <w:rsid w:val="00C27929"/>
    <w:rsid w:val="00C30110"/>
    <w:rsid w:val="00C3176D"/>
    <w:rsid w:val="00C318A8"/>
    <w:rsid w:val="00C31E87"/>
    <w:rsid w:val="00C31F4A"/>
    <w:rsid w:val="00C3249B"/>
    <w:rsid w:val="00C325BF"/>
    <w:rsid w:val="00C32983"/>
    <w:rsid w:val="00C33475"/>
    <w:rsid w:val="00C35E52"/>
    <w:rsid w:val="00C3677C"/>
    <w:rsid w:val="00C367FF"/>
    <w:rsid w:val="00C3697A"/>
    <w:rsid w:val="00C400F2"/>
    <w:rsid w:val="00C402A0"/>
    <w:rsid w:val="00C40750"/>
    <w:rsid w:val="00C41797"/>
    <w:rsid w:val="00C41E5A"/>
    <w:rsid w:val="00C43536"/>
    <w:rsid w:val="00C444CC"/>
    <w:rsid w:val="00C44C2B"/>
    <w:rsid w:val="00C45FB2"/>
    <w:rsid w:val="00C468EC"/>
    <w:rsid w:val="00C46AA7"/>
    <w:rsid w:val="00C46E63"/>
    <w:rsid w:val="00C46F28"/>
    <w:rsid w:val="00C47520"/>
    <w:rsid w:val="00C47B48"/>
    <w:rsid w:val="00C47FC9"/>
    <w:rsid w:val="00C501B4"/>
    <w:rsid w:val="00C507FD"/>
    <w:rsid w:val="00C51145"/>
    <w:rsid w:val="00C51151"/>
    <w:rsid w:val="00C5120F"/>
    <w:rsid w:val="00C519DC"/>
    <w:rsid w:val="00C526CA"/>
    <w:rsid w:val="00C53462"/>
    <w:rsid w:val="00C53979"/>
    <w:rsid w:val="00C53D8A"/>
    <w:rsid w:val="00C5412C"/>
    <w:rsid w:val="00C54B85"/>
    <w:rsid w:val="00C54E36"/>
    <w:rsid w:val="00C553F2"/>
    <w:rsid w:val="00C55738"/>
    <w:rsid w:val="00C55B4D"/>
    <w:rsid w:val="00C560C8"/>
    <w:rsid w:val="00C5612E"/>
    <w:rsid w:val="00C56797"/>
    <w:rsid w:val="00C56AB8"/>
    <w:rsid w:val="00C570FB"/>
    <w:rsid w:val="00C57F72"/>
    <w:rsid w:val="00C608A6"/>
    <w:rsid w:val="00C615AE"/>
    <w:rsid w:val="00C61E57"/>
    <w:rsid w:val="00C620FA"/>
    <w:rsid w:val="00C6333F"/>
    <w:rsid w:val="00C641B5"/>
    <w:rsid w:val="00C64446"/>
    <w:rsid w:val="00C6540D"/>
    <w:rsid w:val="00C65638"/>
    <w:rsid w:val="00C668E9"/>
    <w:rsid w:val="00C66CA5"/>
    <w:rsid w:val="00C66F8D"/>
    <w:rsid w:val="00C676A2"/>
    <w:rsid w:val="00C67E1A"/>
    <w:rsid w:val="00C71403"/>
    <w:rsid w:val="00C73284"/>
    <w:rsid w:val="00C735B6"/>
    <w:rsid w:val="00C73B5B"/>
    <w:rsid w:val="00C7482D"/>
    <w:rsid w:val="00C74D0A"/>
    <w:rsid w:val="00C758D8"/>
    <w:rsid w:val="00C758E5"/>
    <w:rsid w:val="00C7698D"/>
    <w:rsid w:val="00C769B0"/>
    <w:rsid w:val="00C76AB3"/>
    <w:rsid w:val="00C76C16"/>
    <w:rsid w:val="00C77DB1"/>
    <w:rsid w:val="00C806AB"/>
    <w:rsid w:val="00C81049"/>
    <w:rsid w:val="00C811E2"/>
    <w:rsid w:val="00C81A2D"/>
    <w:rsid w:val="00C81D86"/>
    <w:rsid w:val="00C82684"/>
    <w:rsid w:val="00C82F9F"/>
    <w:rsid w:val="00C83103"/>
    <w:rsid w:val="00C839BE"/>
    <w:rsid w:val="00C843B2"/>
    <w:rsid w:val="00C8473E"/>
    <w:rsid w:val="00C85031"/>
    <w:rsid w:val="00C85721"/>
    <w:rsid w:val="00C858E5"/>
    <w:rsid w:val="00C85FC0"/>
    <w:rsid w:val="00C8604B"/>
    <w:rsid w:val="00C86507"/>
    <w:rsid w:val="00C87296"/>
    <w:rsid w:val="00C87554"/>
    <w:rsid w:val="00C87FB3"/>
    <w:rsid w:val="00C9074D"/>
    <w:rsid w:val="00C90F13"/>
    <w:rsid w:val="00C91C3A"/>
    <w:rsid w:val="00C91E9A"/>
    <w:rsid w:val="00C92354"/>
    <w:rsid w:val="00C93907"/>
    <w:rsid w:val="00C93AB1"/>
    <w:rsid w:val="00C957AF"/>
    <w:rsid w:val="00C95A3B"/>
    <w:rsid w:val="00C95F10"/>
    <w:rsid w:val="00C96B92"/>
    <w:rsid w:val="00C9753A"/>
    <w:rsid w:val="00C97F59"/>
    <w:rsid w:val="00CA0660"/>
    <w:rsid w:val="00CA1992"/>
    <w:rsid w:val="00CA2571"/>
    <w:rsid w:val="00CA2954"/>
    <w:rsid w:val="00CA3C3C"/>
    <w:rsid w:val="00CA4134"/>
    <w:rsid w:val="00CA45E6"/>
    <w:rsid w:val="00CA4CDE"/>
    <w:rsid w:val="00CA50A3"/>
    <w:rsid w:val="00CA5127"/>
    <w:rsid w:val="00CA51B4"/>
    <w:rsid w:val="00CA525A"/>
    <w:rsid w:val="00CA5801"/>
    <w:rsid w:val="00CA5876"/>
    <w:rsid w:val="00CA58D4"/>
    <w:rsid w:val="00CA5E6E"/>
    <w:rsid w:val="00CA5F2D"/>
    <w:rsid w:val="00CA5F80"/>
    <w:rsid w:val="00CA6C2B"/>
    <w:rsid w:val="00CA712B"/>
    <w:rsid w:val="00CA714A"/>
    <w:rsid w:val="00CA7308"/>
    <w:rsid w:val="00CA74CD"/>
    <w:rsid w:val="00CA7F34"/>
    <w:rsid w:val="00CB180A"/>
    <w:rsid w:val="00CB181C"/>
    <w:rsid w:val="00CB21EA"/>
    <w:rsid w:val="00CB2275"/>
    <w:rsid w:val="00CB22AF"/>
    <w:rsid w:val="00CB23AB"/>
    <w:rsid w:val="00CB28B4"/>
    <w:rsid w:val="00CB2FB8"/>
    <w:rsid w:val="00CB31C1"/>
    <w:rsid w:val="00CB34E5"/>
    <w:rsid w:val="00CB432B"/>
    <w:rsid w:val="00CB513F"/>
    <w:rsid w:val="00CB54ED"/>
    <w:rsid w:val="00CB5765"/>
    <w:rsid w:val="00CB580B"/>
    <w:rsid w:val="00CB59D7"/>
    <w:rsid w:val="00CB5DCB"/>
    <w:rsid w:val="00CB630F"/>
    <w:rsid w:val="00CB648F"/>
    <w:rsid w:val="00CB677B"/>
    <w:rsid w:val="00CB68E8"/>
    <w:rsid w:val="00CB6950"/>
    <w:rsid w:val="00CB6C25"/>
    <w:rsid w:val="00CB6DE7"/>
    <w:rsid w:val="00CC007F"/>
    <w:rsid w:val="00CC12DC"/>
    <w:rsid w:val="00CC144C"/>
    <w:rsid w:val="00CC1B24"/>
    <w:rsid w:val="00CC1C21"/>
    <w:rsid w:val="00CC1EB5"/>
    <w:rsid w:val="00CC3D46"/>
    <w:rsid w:val="00CC4027"/>
    <w:rsid w:val="00CC46A0"/>
    <w:rsid w:val="00CC4806"/>
    <w:rsid w:val="00CC4A28"/>
    <w:rsid w:val="00CC4FAF"/>
    <w:rsid w:val="00CC56AC"/>
    <w:rsid w:val="00CC5957"/>
    <w:rsid w:val="00CC6846"/>
    <w:rsid w:val="00CC7171"/>
    <w:rsid w:val="00CC7865"/>
    <w:rsid w:val="00CC798B"/>
    <w:rsid w:val="00CC79AB"/>
    <w:rsid w:val="00CC7C5B"/>
    <w:rsid w:val="00CD05E0"/>
    <w:rsid w:val="00CD0A9F"/>
    <w:rsid w:val="00CD1D49"/>
    <w:rsid w:val="00CD2255"/>
    <w:rsid w:val="00CD2BAE"/>
    <w:rsid w:val="00CD3042"/>
    <w:rsid w:val="00CD30A8"/>
    <w:rsid w:val="00CD378C"/>
    <w:rsid w:val="00CD3AC8"/>
    <w:rsid w:val="00CD53C2"/>
    <w:rsid w:val="00CD619A"/>
    <w:rsid w:val="00CD6AA1"/>
    <w:rsid w:val="00CE013B"/>
    <w:rsid w:val="00CE0897"/>
    <w:rsid w:val="00CE0AF7"/>
    <w:rsid w:val="00CE0BC1"/>
    <w:rsid w:val="00CE1334"/>
    <w:rsid w:val="00CE2034"/>
    <w:rsid w:val="00CE27DD"/>
    <w:rsid w:val="00CE4A9C"/>
    <w:rsid w:val="00CE5D1B"/>
    <w:rsid w:val="00CE5F88"/>
    <w:rsid w:val="00CE67BD"/>
    <w:rsid w:val="00CE6AC0"/>
    <w:rsid w:val="00CE6D45"/>
    <w:rsid w:val="00CE7004"/>
    <w:rsid w:val="00CE77DD"/>
    <w:rsid w:val="00CF01E9"/>
    <w:rsid w:val="00CF0C7C"/>
    <w:rsid w:val="00CF1ACA"/>
    <w:rsid w:val="00CF247C"/>
    <w:rsid w:val="00CF26C1"/>
    <w:rsid w:val="00CF307C"/>
    <w:rsid w:val="00CF344C"/>
    <w:rsid w:val="00CF4587"/>
    <w:rsid w:val="00CF4A7A"/>
    <w:rsid w:val="00CF5E87"/>
    <w:rsid w:val="00CF6061"/>
    <w:rsid w:val="00CF62A1"/>
    <w:rsid w:val="00CF652D"/>
    <w:rsid w:val="00CF6872"/>
    <w:rsid w:val="00CF6A3B"/>
    <w:rsid w:val="00CF7067"/>
    <w:rsid w:val="00CF7A09"/>
    <w:rsid w:val="00CF7FC9"/>
    <w:rsid w:val="00D02114"/>
    <w:rsid w:val="00D02675"/>
    <w:rsid w:val="00D02781"/>
    <w:rsid w:val="00D0380E"/>
    <w:rsid w:val="00D052F3"/>
    <w:rsid w:val="00D05545"/>
    <w:rsid w:val="00D0583C"/>
    <w:rsid w:val="00D06F7B"/>
    <w:rsid w:val="00D06FA2"/>
    <w:rsid w:val="00D0776E"/>
    <w:rsid w:val="00D10995"/>
    <w:rsid w:val="00D11A87"/>
    <w:rsid w:val="00D126D0"/>
    <w:rsid w:val="00D12A0A"/>
    <w:rsid w:val="00D12ABC"/>
    <w:rsid w:val="00D133FD"/>
    <w:rsid w:val="00D13BFA"/>
    <w:rsid w:val="00D13BFD"/>
    <w:rsid w:val="00D14FC1"/>
    <w:rsid w:val="00D156EB"/>
    <w:rsid w:val="00D15996"/>
    <w:rsid w:val="00D15B98"/>
    <w:rsid w:val="00D15E45"/>
    <w:rsid w:val="00D16827"/>
    <w:rsid w:val="00D16B55"/>
    <w:rsid w:val="00D17202"/>
    <w:rsid w:val="00D17BD9"/>
    <w:rsid w:val="00D17F13"/>
    <w:rsid w:val="00D2077F"/>
    <w:rsid w:val="00D20A96"/>
    <w:rsid w:val="00D21232"/>
    <w:rsid w:val="00D218F2"/>
    <w:rsid w:val="00D21BA8"/>
    <w:rsid w:val="00D2215D"/>
    <w:rsid w:val="00D223AA"/>
    <w:rsid w:val="00D22689"/>
    <w:rsid w:val="00D22F71"/>
    <w:rsid w:val="00D241E2"/>
    <w:rsid w:val="00D24AF8"/>
    <w:rsid w:val="00D24BA9"/>
    <w:rsid w:val="00D25D80"/>
    <w:rsid w:val="00D25E03"/>
    <w:rsid w:val="00D26B08"/>
    <w:rsid w:val="00D26F17"/>
    <w:rsid w:val="00D26FAB"/>
    <w:rsid w:val="00D27295"/>
    <w:rsid w:val="00D315AA"/>
    <w:rsid w:val="00D315C3"/>
    <w:rsid w:val="00D3178E"/>
    <w:rsid w:val="00D31B7E"/>
    <w:rsid w:val="00D31D5F"/>
    <w:rsid w:val="00D32062"/>
    <w:rsid w:val="00D325CC"/>
    <w:rsid w:val="00D32B7E"/>
    <w:rsid w:val="00D32B83"/>
    <w:rsid w:val="00D339A6"/>
    <w:rsid w:val="00D33A87"/>
    <w:rsid w:val="00D33B20"/>
    <w:rsid w:val="00D34FBF"/>
    <w:rsid w:val="00D350BA"/>
    <w:rsid w:val="00D35281"/>
    <w:rsid w:val="00D353E6"/>
    <w:rsid w:val="00D36B0B"/>
    <w:rsid w:val="00D36D16"/>
    <w:rsid w:val="00D378B8"/>
    <w:rsid w:val="00D379E6"/>
    <w:rsid w:val="00D40D4B"/>
    <w:rsid w:val="00D40F07"/>
    <w:rsid w:val="00D40F11"/>
    <w:rsid w:val="00D4106D"/>
    <w:rsid w:val="00D41CD8"/>
    <w:rsid w:val="00D41D46"/>
    <w:rsid w:val="00D42080"/>
    <w:rsid w:val="00D424EC"/>
    <w:rsid w:val="00D426FE"/>
    <w:rsid w:val="00D44740"/>
    <w:rsid w:val="00D4479A"/>
    <w:rsid w:val="00D473E3"/>
    <w:rsid w:val="00D5003C"/>
    <w:rsid w:val="00D500F6"/>
    <w:rsid w:val="00D50D0E"/>
    <w:rsid w:val="00D50FFC"/>
    <w:rsid w:val="00D51060"/>
    <w:rsid w:val="00D5219B"/>
    <w:rsid w:val="00D523BA"/>
    <w:rsid w:val="00D524C1"/>
    <w:rsid w:val="00D535F6"/>
    <w:rsid w:val="00D53B07"/>
    <w:rsid w:val="00D53FD9"/>
    <w:rsid w:val="00D546B4"/>
    <w:rsid w:val="00D56C5A"/>
    <w:rsid w:val="00D56F87"/>
    <w:rsid w:val="00D60106"/>
    <w:rsid w:val="00D602D8"/>
    <w:rsid w:val="00D60472"/>
    <w:rsid w:val="00D60631"/>
    <w:rsid w:val="00D60A93"/>
    <w:rsid w:val="00D60E57"/>
    <w:rsid w:val="00D61655"/>
    <w:rsid w:val="00D61979"/>
    <w:rsid w:val="00D61A61"/>
    <w:rsid w:val="00D62F35"/>
    <w:rsid w:val="00D63C04"/>
    <w:rsid w:val="00D643BD"/>
    <w:rsid w:val="00D64C9C"/>
    <w:rsid w:val="00D65164"/>
    <w:rsid w:val="00D65984"/>
    <w:rsid w:val="00D65A40"/>
    <w:rsid w:val="00D66456"/>
    <w:rsid w:val="00D66549"/>
    <w:rsid w:val="00D66784"/>
    <w:rsid w:val="00D66F67"/>
    <w:rsid w:val="00D67509"/>
    <w:rsid w:val="00D67A1C"/>
    <w:rsid w:val="00D70248"/>
    <w:rsid w:val="00D70486"/>
    <w:rsid w:val="00D70A25"/>
    <w:rsid w:val="00D721FA"/>
    <w:rsid w:val="00D725CB"/>
    <w:rsid w:val="00D7326B"/>
    <w:rsid w:val="00D732B7"/>
    <w:rsid w:val="00D73647"/>
    <w:rsid w:val="00D7403F"/>
    <w:rsid w:val="00D749D1"/>
    <w:rsid w:val="00D74C5C"/>
    <w:rsid w:val="00D74CB2"/>
    <w:rsid w:val="00D754A3"/>
    <w:rsid w:val="00D754C5"/>
    <w:rsid w:val="00D76096"/>
    <w:rsid w:val="00D76941"/>
    <w:rsid w:val="00D769E2"/>
    <w:rsid w:val="00D76B6E"/>
    <w:rsid w:val="00D77A3D"/>
    <w:rsid w:val="00D80E2F"/>
    <w:rsid w:val="00D814DE"/>
    <w:rsid w:val="00D81DFB"/>
    <w:rsid w:val="00D81EA2"/>
    <w:rsid w:val="00D81F56"/>
    <w:rsid w:val="00D8232D"/>
    <w:rsid w:val="00D82E3C"/>
    <w:rsid w:val="00D833F3"/>
    <w:rsid w:val="00D83D4A"/>
    <w:rsid w:val="00D83ED5"/>
    <w:rsid w:val="00D84FDC"/>
    <w:rsid w:val="00D85E20"/>
    <w:rsid w:val="00D85F32"/>
    <w:rsid w:val="00D85FCE"/>
    <w:rsid w:val="00D87071"/>
    <w:rsid w:val="00D87618"/>
    <w:rsid w:val="00D8773B"/>
    <w:rsid w:val="00D9026E"/>
    <w:rsid w:val="00D908BF"/>
    <w:rsid w:val="00D910CD"/>
    <w:rsid w:val="00D910DE"/>
    <w:rsid w:val="00D928F7"/>
    <w:rsid w:val="00D92B1C"/>
    <w:rsid w:val="00D9422E"/>
    <w:rsid w:val="00D9428F"/>
    <w:rsid w:val="00D9431C"/>
    <w:rsid w:val="00D954F5"/>
    <w:rsid w:val="00D96397"/>
    <w:rsid w:val="00D964F8"/>
    <w:rsid w:val="00D97125"/>
    <w:rsid w:val="00D9783E"/>
    <w:rsid w:val="00DA03A8"/>
    <w:rsid w:val="00DA082E"/>
    <w:rsid w:val="00DA0957"/>
    <w:rsid w:val="00DA12C9"/>
    <w:rsid w:val="00DA2397"/>
    <w:rsid w:val="00DA34E9"/>
    <w:rsid w:val="00DA3DE9"/>
    <w:rsid w:val="00DA40E4"/>
    <w:rsid w:val="00DA50A3"/>
    <w:rsid w:val="00DA57C7"/>
    <w:rsid w:val="00DA5E72"/>
    <w:rsid w:val="00DA60A8"/>
    <w:rsid w:val="00DA65E7"/>
    <w:rsid w:val="00DA75A8"/>
    <w:rsid w:val="00DA7986"/>
    <w:rsid w:val="00DA7A8B"/>
    <w:rsid w:val="00DA7AEC"/>
    <w:rsid w:val="00DB0F4F"/>
    <w:rsid w:val="00DB1048"/>
    <w:rsid w:val="00DB1AFB"/>
    <w:rsid w:val="00DB2CF5"/>
    <w:rsid w:val="00DB332F"/>
    <w:rsid w:val="00DB37BC"/>
    <w:rsid w:val="00DB55EA"/>
    <w:rsid w:val="00DB6445"/>
    <w:rsid w:val="00DB7D90"/>
    <w:rsid w:val="00DB7DCF"/>
    <w:rsid w:val="00DC0015"/>
    <w:rsid w:val="00DC0385"/>
    <w:rsid w:val="00DC07EB"/>
    <w:rsid w:val="00DC14A1"/>
    <w:rsid w:val="00DC15B8"/>
    <w:rsid w:val="00DC173B"/>
    <w:rsid w:val="00DC20C3"/>
    <w:rsid w:val="00DC280B"/>
    <w:rsid w:val="00DC2DA2"/>
    <w:rsid w:val="00DC412B"/>
    <w:rsid w:val="00DC439F"/>
    <w:rsid w:val="00DC460F"/>
    <w:rsid w:val="00DC57C0"/>
    <w:rsid w:val="00DC612F"/>
    <w:rsid w:val="00DC6190"/>
    <w:rsid w:val="00DC672D"/>
    <w:rsid w:val="00DC6862"/>
    <w:rsid w:val="00DC6BCB"/>
    <w:rsid w:val="00DC7288"/>
    <w:rsid w:val="00DC7700"/>
    <w:rsid w:val="00DC7D15"/>
    <w:rsid w:val="00DC7EB1"/>
    <w:rsid w:val="00DD0CAE"/>
    <w:rsid w:val="00DD10BC"/>
    <w:rsid w:val="00DD1100"/>
    <w:rsid w:val="00DD1314"/>
    <w:rsid w:val="00DD1C27"/>
    <w:rsid w:val="00DD2327"/>
    <w:rsid w:val="00DD2489"/>
    <w:rsid w:val="00DD2829"/>
    <w:rsid w:val="00DD2C66"/>
    <w:rsid w:val="00DD304C"/>
    <w:rsid w:val="00DD30B5"/>
    <w:rsid w:val="00DD343A"/>
    <w:rsid w:val="00DD3487"/>
    <w:rsid w:val="00DD5424"/>
    <w:rsid w:val="00DD5577"/>
    <w:rsid w:val="00DD5DAC"/>
    <w:rsid w:val="00DD66A9"/>
    <w:rsid w:val="00DD683E"/>
    <w:rsid w:val="00DD6C0D"/>
    <w:rsid w:val="00DD6C6B"/>
    <w:rsid w:val="00DD6CE5"/>
    <w:rsid w:val="00DD6FC7"/>
    <w:rsid w:val="00DE029A"/>
    <w:rsid w:val="00DE07BB"/>
    <w:rsid w:val="00DE0F2F"/>
    <w:rsid w:val="00DE0F5A"/>
    <w:rsid w:val="00DE12D6"/>
    <w:rsid w:val="00DE1797"/>
    <w:rsid w:val="00DE2382"/>
    <w:rsid w:val="00DE29B7"/>
    <w:rsid w:val="00DE2F48"/>
    <w:rsid w:val="00DE36B8"/>
    <w:rsid w:val="00DE4CD1"/>
    <w:rsid w:val="00DE5182"/>
    <w:rsid w:val="00DE5253"/>
    <w:rsid w:val="00DE57DC"/>
    <w:rsid w:val="00DE5E43"/>
    <w:rsid w:val="00DE62B4"/>
    <w:rsid w:val="00DE62E3"/>
    <w:rsid w:val="00DE67D9"/>
    <w:rsid w:val="00DE6BE7"/>
    <w:rsid w:val="00DE76DD"/>
    <w:rsid w:val="00DE7D23"/>
    <w:rsid w:val="00DF102B"/>
    <w:rsid w:val="00DF17F0"/>
    <w:rsid w:val="00DF17F5"/>
    <w:rsid w:val="00DF257C"/>
    <w:rsid w:val="00DF287C"/>
    <w:rsid w:val="00DF39FD"/>
    <w:rsid w:val="00DF3FE6"/>
    <w:rsid w:val="00DF4114"/>
    <w:rsid w:val="00DF423C"/>
    <w:rsid w:val="00DF4E43"/>
    <w:rsid w:val="00DF4E68"/>
    <w:rsid w:val="00DF4E87"/>
    <w:rsid w:val="00DF50EE"/>
    <w:rsid w:val="00DF572F"/>
    <w:rsid w:val="00DF64A8"/>
    <w:rsid w:val="00DF6AEE"/>
    <w:rsid w:val="00DF6B67"/>
    <w:rsid w:val="00DF7386"/>
    <w:rsid w:val="00DF76DF"/>
    <w:rsid w:val="00DF7C60"/>
    <w:rsid w:val="00DF7E05"/>
    <w:rsid w:val="00E00530"/>
    <w:rsid w:val="00E00910"/>
    <w:rsid w:val="00E010C7"/>
    <w:rsid w:val="00E01241"/>
    <w:rsid w:val="00E01686"/>
    <w:rsid w:val="00E020F5"/>
    <w:rsid w:val="00E02BAE"/>
    <w:rsid w:val="00E031B7"/>
    <w:rsid w:val="00E03999"/>
    <w:rsid w:val="00E03F86"/>
    <w:rsid w:val="00E04A54"/>
    <w:rsid w:val="00E0536D"/>
    <w:rsid w:val="00E063EF"/>
    <w:rsid w:val="00E0647F"/>
    <w:rsid w:val="00E06A98"/>
    <w:rsid w:val="00E06D0F"/>
    <w:rsid w:val="00E0746B"/>
    <w:rsid w:val="00E07A8A"/>
    <w:rsid w:val="00E07BD6"/>
    <w:rsid w:val="00E07C0A"/>
    <w:rsid w:val="00E10C95"/>
    <w:rsid w:val="00E11E10"/>
    <w:rsid w:val="00E128CC"/>
    <w:rsid w:val="00E12B00"/>
    <w:rsid w:val="00E12F28"/>
    <w:rsid w:val="00E12FA2"/>
    <w:rsid w:val="00E136A8"/>
    <w:rsid w:val="00E13D95"/>
    <w:rsid w:val="00E14C01"/>
    <w:rsid w:val="00E153E8"/>
    <w:rsid w:val="00E15B57"/>
    <w:rsid w:val="00E15D0A"/>
    <w:rsid w:val="00E15F4D"/>
    <w:rsid w:val="00E16307"/>
    <w:rsid w:val="00E17696"/>
    <w:rsid w:val="00E17698"/>
    <w:rsid w:val="00E17E8F"/>
    <w:rsid w:val="00E20257"/>
    <w:rsid w:val="00E202E0"/>
    <w:rsid w:val="00E21185"/>
    <w:rsid w:val="00E21272"/>
    <w:rsid w:val="00E2144F"/>
    <w:rsid w:val="00E216BE"/>
    <w:rsid w:val="00E219FC"/>
    <w:rsid w:val="00E21B1F"/>
    <w:rsid w:val="00E221C7"/>
    <w:rsid w:val="00E23B39"/>
    <w:rsid w:val="00E241EB"/>
    <w:rsid w:val="00E24214"/>
    <w:rsid w:val="00E25389"/>
    <w:rsid w:val="00E25858"/>
    <w:rsid w:val="00E25A86"/>
    <w:rsid w:val="00E260F8"/>
    <w:rsid w:val="00E26866"/>
    <w:rsid w:val="00E26915"/>
    <w:rsid w:val="00E30349"/>
    <w:rsid w:val="00E304CA"/>
    <w:rsid w:val="00E305BD"/>
    <w:rsid w:val="00E307AF"/>
    <w:rsid w:val="00E31B36"/>
    <w:rsid w:val="00E3283B"/>
    <w:rsid w:val="00E32B15"/>
    <w:rsid w:val="00E3366E"/>
    <w:rsid w:val="00E34611"/>
    <w:rsid w:val="00E35674"/>
    <w:rsid w:val="00E35B32"/>
    <w:rsid w:val="00E370AB"/>
    <w:rsid w:val="00E379AB"/>
    <w:rsid w:val="00E37A3E"/>
    <w:rsid w:val="00E37A5A"/>
    <w:rsid w:val="00E37DE7"/>
    <w:rsid w:val="00E40544"/>
    <w:rsid w:val="00E40B6B"/>
    <w:rsid w:val="00E41435"/>
    <w:rsid w:val="00E416EC"/>
    <w:rsid w:val="00E41AB3"/>
    <w:rsid w:val="00E426D6"/>
    <w:rsid w:val="00E426D7"/>
    <w:rsid w:val="00E435C4"/>
    <w:rsid w:val="00E437F0"/>
    <w:rsid w:val="00E45763"/>
    <w:rsid w:val="00E46677"/>
    <w:rsid w:val="00E46FF2"/>
    <w:rsid w:val="00E47D40"/>
    <w:rsid w:val="00E47D93"/>
    <w:rsid w:val="00E5059B"/>
    <w:rsid w:val="00E50C7C"/>
    <w:rsid w:val="00E515FD"/>
    <w:rsid w:val="00E51BF3"/>
    <w:rsid w:val="00E52553"/>
    <w:rsid w:val="00E5353F"/>
    <w:rsid w:val="00E537D3"/>
    <w:rsid w:val="00E5391C"/>
    <w:rsid w:val="00E53D11"/>
    <w:rsid w:val="00E5498F"/>
    <w:rsid w:val="00E55130"/>
    <w:rsid w:val="00E55523"/>
    <w:rsid w:val="00E55710"/>
    <w:rsid w:val="00E55EA3"/>
    <w:rsid w:val="00E560FF"/>
    <w:rsid w:val="00E56C5F"/>
    <w:rsid w:val="00E56EF1"/>
    <w:rsid w:val="00E57C4A"/>
    <w:rsid w:val="00E601F1"/>
    <w:rsid w:val="00E60248"/>
    <w:rsid w:val="00E603EE"/>
    <w:rsid w:val="00E60758"/>
    <w:rsid w:val="00E610CA"/>
    <w:rsid w:val="00E61764"/>
    <w:rsid w:val="00E6176C"/>
    <w:rsid w:val="00E622B9"/>
    <w:rsid w:val="00E6259D"/>
    <w:rsid w:val="00E63358"/>
    <w:rsid w:val="00E63366"/>
    <w:rsid w:val="00E63478"/>
    <w:rsid w:val="00E63E00"/>
    <w:rsid w:val="00E646F1"/>
    <w:rsid w:val="00E64705"/>
    <w:rsid w:val="00E64853"/>
    <w:rsid w:val="00E64DA3"/>
    <w:rsid w:val="00E64F42"/>
    <w:rsid w:val="00E65DCB"/>
    <w:rsid w:val="00E65E0A"/>
    <w:rsid w:val="00E666C0"/>
    <w:rsid w:val="00E66B68"/>
    <w:rsid w:val="00E671A6"/>
    <w:rsid w:val="00E678B9"/>
    <w:rsid w:val="00E7003F"/>
    <w:rsid w:val="00E705B7"/>
    <w:rsid w:val="00E715DF"/>
    <w:rsid w:val="00E71901"/>
    <w:rsid w:val="00E72080"/>
    <w:rsid w:val="00E72352"/>
    <w:rsid w:val="00E72533"/>
    <w:rsid w:val="00E7253E"/>
    <w:rsid w:val="00E729B0"/>
    <w:rsid w:val="00E72D0D"/>
    <w:rsid w:val="00E73313"/>
    <w:rsid w:val="00E73FA1"/>
    <w:rsid w:val="00E7503D"/>
    <w:rsid w:val="00E76BAE"/>
    <w:rsid w:val="00E77053"/>
    <w:rsid w:val="00E77061"/>
    <w:rsid w:val="00E80E12"/>
    <w:rsid w:val="00E80E94"/>
    <w:rsid w:val="00E82670"/>
    <w:rsid w:val="00E82FC5"/>
    <w:rsid w:val="00E83C2D"/>
    <w:rsid w:val="00E83C90"/>
    <w:rsid w:val="00E847E8"/>
    <w:rsid w:val="00E84F3A"/>
    <w:rsid w:val="00E85C15"/>
    <w:rsid w:val="00E86A95"/>
    <w:rsid w:val="00E86ADB"/>
    <w:rsid w:val="00E870C0"/>
    <w:rsid w:val="00E87469"/>
    <w:rsid w:val="00E8758A"/>
    <w:rsid w:val="00E908CA"/>
    <w:rsid w:val="00E916CA"/>
    <w:rsid w:val="00E91C71"/>
    <w:rsid w:val="00E91CAB"/>
    <w:rsid w:val="00E92066"/>
    <w:rsid w:val="00E92551"/>
    <w:rsid w:val="00E92B2C"/>
    <w:rsid w:val="00E933F4"/>
    <w:rsid w:val="00E93533"/>
    <w:rsid w:val="00E94712"/>
    <w:rsid w:val="00E94CA4"/>
    <w:rsid w:val="00E94F5A"/>
    <w:rsid w:val="00E94FE4"/>
    <w:rsid w:val="00E95094"/>
    <w:rsid w:val="00E950C6"/>
    <w:rsid w:val="00E95192"/>
    <w:rsid w:val="00E95474"/>
    <w:rsid w:val="00E95D1C"/>
    <w:rsid w:val="00E96D9C"/>
    <w:rsid w:val="00E97288"/>
    <w:rsid w:val="00E974BF"/>
    <w:rsid w:val="00E979ED"/>
    <w:rsid w:val="00E97DE1"/>
    <w:rsid w:val="00EA052C"/>
    <w:rsid w:val="00EA05F4"/>
    <w:rsid w:val="00EA0F49"/>
    <w:rsid w:val="00EA1A79"/>
    <w:rsid w:val="00EA1EB8"/>
    <w:rsid w:val="00EA34BD"/>
    <w:rsid w:val="00EA4362"/>
    <w:rsid w:val="00EA59EB"/>
    <w:rsid w:val="00EA5DCF"/>
    <w:rsid w:val="00EA6DEF"/>
    <w:rsid w:val="00EA7A16"/>
    <w:rsid w:val="00EB00D2"/>
    <w:rsid w:val="00EB0769"/>
    <w:rsid w:val="00EB0B0B"/>
    <w:rsid w:val="00EB33CA"/>
    <w:rsid w:val="00EB381A"/>
    <w:rsid w:val="00EB4CA8"/>
    <w:rsid w:val="00EB5A91"/>
    <w:rsid w:val="00EB5D89"/>
    <w:rsid w:val="00EB6079"/>
    <w:rsid w:val="00EB64A6"/>
    <w:rsid w:val="00EB6D43"/>
    <w:rsid w:val="00EB7327"/>
    <w:rsid w:val="00EB78DA"/>
    <w:rsid w:val="00EC0156"/>
    <w:rsid w:val="00EC07D5"/>
    <w:rsid w:val="00EC0E3E"/>
    <w:rsid w:val="00EC1709"/>
    <w:rsid w:val="00EC350C"/>
    <w:rsid w:val="00EC375C"/>
    <w:rsid w:val="00EC3E10"/>
    <w:rsid w:val="00EC4C42"/>
    <w:rsid w:val="00EC4FC4"/>
    <w:rsid w:val="00EC6D3E"/>
    <w:rsid w:val="00EC74E5"/>
    <w:rsid w:val="00ED032E"/>
    <w:rsid w:val="00ED061B"/>
    <w:rsid w:val="00ED0D56"/>
    <w:rsid w:val="00ED0FFC"/>
    <w:rsid w:val="00ED1559"/>
    <w:rsid w:val="00ED1F57"/>
    <w:rsid w:val="00ED1FFE"/>
    <w:rsid w:val="00ED3482"/>
    <w:rsid w:val="00ED353B"/>
    <w:rsid w:val="00ED3CE5"/>
    <w:rsid w:val="00ED3F4A"/>
    <w:rsid w:val="00ED411D"/>
    <w:rsid w:val="00ED44A2"/>
    <w:rsid w:val="00ED49DD"/>
    <w:rsid w:val="00ED4CE8"/>
    <w:rsid w:val="00ED4DB7"/>
    <w:rsid w:val="00ED4E87"/>
    <w:rsid w:val="00ED58C5"/>
    <w:rsid w:val="00ED5AEF"/>
    <w:rsid w:val="00ED6661"/>
    <w:rsid w:val="00ED668B"/>
    <w:rsid w:val="00ED68C0"/>
    <w:rsid w:val="00ED73B6"/>
    <w:rsid w:val="00ED7AB5"/>
    <w:rsid w:val="00EE00CB"/>
    <w:rsid w:val="00EE0864"/>
    <w:rsid w:val="00EE1C14"/>
    <w:rsid w:val="00EE2645"/>
    <w:rsid w:val="00EE2AB1"/>
    <w:rsid w:val="00EE2DE3"/>
    <w:rsid w:val="00EE32EA"/>
    <w:rsid w:val="00EE382E"/>
    <w:rsid w:val="00EE38FF"/>
    <w:rsid w:val="00EE3CB5"/>
    <w:rsid w:val="00EE42FD"/>
    <w:rsid w:val="00EE4334"/>
    <w:rsid w:val="00EE46E5"/>
    <w:rsid w:val="00EE663F"/>
    <w:rsid w:val="00EE6EE2"/>
    <w:rsid w:val="00EE6EF0"/>
    <w:rsid w:val="00EE729F"/>
    <w:rsid w:val="00EE792C"/>
    <w:rsid w:val="00EE7E87"/>
    <w:rsid w:val="00EF0786"/>
    <w:rsid w:val="00EF1026"/>
    <w:rsid w:val="00EF141C"/>
    <w:rsid w:val="00EF190B"/>
    <w:rsid w:val="00EF1ACF"/>
    <w:rsid w:val="00EF1DF4"/>
    <w:rsid w:val="00EF209A"/>
    <w:rsid w:val="00EF23B1"/>
    <w:rsid w:val="00EF31E3"/>
    <w:rsid w:val="00EF417F"/>
    <w:rsid w:val="00EF4B2B"/>
    <w:rsid w:val="00EF4E0A"/>
    <w:rsid w:val="00EF52B8"/>
    <w:rsid w:val="00EF635C"/>
    <w:rsid w:val="00EF64CB"/>
    <w:rsid w:val="00EF6EE3"/>
    <w:rsid w:val="00EF740F"/>
    <w:rsid w:val="00EF7870"/>
    <w:rsid w:val="00F001FB"/>
    <w:rsid w:val="00F01177"/>
    <w:rsid w:val="00F01184"/>
    <w:rsid w:val="00F015D3"/>
    <w:rsid w:val="00F016BB"/>
    <w:rsid w:val="00F032E0"/>
    <w:rsid w:val="00F03395"/>
    <w:rsid w:val="00F03489"/>
    <w:rsid w:val="00F035D8"/>
    <w:rsid w:val="00F03B7C"/>
    <w:rsid w:val="00F048F1"/>
    <w:rsid w:val="00F0493D"/>
    <w:rsid w:val="00F0527E"/>
    <w:rsid w:val="00F056D5"/>
    <w:rsid w:val="00F05ABB"/>
    <w:rsid w:val="00F062EF"/>
    <w:rsid w:val="00F07C16"/>
    <w:rsid w:val="00F1016A"/>
    <w:rsid w:val="00F103F2"/>
    <w:rsid w:val="00F10ACC"/>
    <w:rsid w:val="00F10FCF"/>
    <w:rsid w:val="00F11CE5"/>
    <w:rsid w:val="00F11F57"/>
    <w:rsid w:val="00F12A55"/>
    <w:rsid w:val="00F13069"/>
    <w:rsid w:val="00F1395C"/>
    <w:rsid w:val="00F14568"/>
    <w:rsid w:val="00F1461F"/>
    <w:rsid w:val="00F1470C"/>
    <w:rsid w:val="00F14E65"/>
    <w:rsid w:val="00F14FE0"/>
    <w:rsid w:val="00F15352"/>
    <w:rsid w:val="00F16207"/>
    <w:rsid w:val="00F162BB"/>
    <w:rsid w:val="00F163DC"/>
    <w:rsid w:val="00F167D4"/>
    <w:rsid w:val="00F16AC0"/>
    <w:rsid w:val="00F172E8"/>
    <w:rsid w:val="00F177A3"/>
    <w:rsid w:val="00F20AEE"/>
    <w:rsid w:val="00F219C5"/>
    <w:rsid w:val="00F21C33"/>
    <w:rsid w:val="00F22C6B"/>
    <w:rsid w:val="00F238AE"/>
    <w:rsid w:val="00F24143"/>
    <w:rsid w:val="00F24DCD"/>
    <w:rsid w:val="00F2512D"/>
    <w:rsid w:val="00F25EF5"/>
    <w:rsid w:val="00F25FA0"/>
    <w:rsid w:val="00F26481"/>
    <w:rsid w:val="00F265DA"/>
    <w:rsid w:val="00F27362"/>
    <w:rsid w:val="00F3010D"/>
    <w:rsid w:val="00F30AAC"/>
    <w:rsid w:val="00F30B39"/>
    <w:rsid w:val="00F317DB"/>
    <w:rsid w:val="00F31DC1"/>
    <w:rsid w:val="00F32EA9"/>
    <w:rsid w:val="00F33425"/>
    <w:rsid w:val="00F33A20"/>
    <w:rsid w:val="00F33ABD"/>
    <w:rsid w:val="00F3569B"/>
    <w:rsid w:val="00F35A01"/>
    <w:rsid w:val="00F36577"/>
    <w:rsid w:val="00F365BA"/>
    <w:rsid w:val="00F369EA"/>
    <w:rsid w:val="00F37E4C"/>
    <w:rsid w:val="00F4061E"/>
    <w:rsid w:val="00F40B63"/>
    <w:rsid w:val="00F40BF4"/>
    <w:rsid w:val="00F415B8"/>
    <w:rsid w:val="00F41CA1"/>
    <w:rsid w:val="00F41E13"/>
    <w:rsid w:val="00F41E3A"/>
    <w:rsid w:val="00F41EA0"/>
    <w:rsid w:val="00F424D5"/>
    <w:rsid w:val="00F42F33"/>
    <w:rsid w:val="00F43DE0"/>
    <w:rsid w:val="00F43EC0"/>
    <w:rsid w:val="00F43F26"/>
    <w:rsid w:val="00F456FD"/>
    <w:rsid w:val="00F464AC"/>
    <w:rsid w:val="00F467A6"/>
    <w:rsid w:val="00F47A56"/>
    <w:rsid w:val="00F506B1"/>
    <w:rsid w:val="00F5086D"/>
    <w:rsid w:val="00F51690"/>
    <w:rsid w:val="00F52613"/>
    <w:rsid w:val="00F535E4"/>
    <w:rsid w:val="00F53D89"/>
    <w:rsid w:val="00F53EA0"/>
    <w:rsid w:val="00F54738"/>
    <w:rsid w:val="00F54E6A"/>
    <w:rsid w:val="00F55213"/>
    <w:rsid w:val="00F553BE"/>
    <w:rsid w:val="00F555D8"/>
    <w:rsid w:val="00F55EFB"/>
    <w:rsid w:val="00F5648C"/>
    <w:rsid w:val="00F566D8"/>
    <w:rsid w:val="00F56C99"/>
    <w:rsid w:val="00F5740E"/>
    <w:rsid w:val="00F57966"/>
    <w:rsid w:val="00F60372"/>
    <w:rsid w:val="00F60BEE"/>
    <w:rsid w:val="00F616C9"/>
    <w:rsid w:val="00F6197C"/>
    <w:rsid w:val="00F61D11"/>
    <w:rsid w:val="00F6234D"/>
    <w:rsid w:val="00F62904"/>
    <w:rsid w:val="00F629AC"/>
    <w:rsid w:val="00F62C41"/>
    <w:rsid w:val="00F63B37"/>
    <w:rsid w:val="00F64B1B"/>
    <w:rsid w:val="00F6580A"/>
    <w:rsid w:val="00F66CE2"/>
    <w:rsid w:val="00F66E77"/>
    <w:rsid w:val="00F66FBB"/>
    <w:rsid w:val="00F6742D"/>
    <w:rsid w:val="00F67753"/>
    <w:rsid w:val="00F678FF"/>
    <w:rsid w:val="00F67C5E"/>
    <w:rsid w:val="00F67E51"/>
    <w:rsid w:val="00F7001F"/>
    <w:rsid w:val="00F70BF0"/>
    <w:rsid w:val="00F71432"/>
    <w:rsid w:val="00F71F02"/>
    <w:rsid w:val="00F7251B"/>
    <w:rsid w:val="00F72B15"/>
    <w:rsid w:val="00F73928"/>
    <w:rsid w:val="00F73B7D"/>
    <w:rsid w:val="00F73BF7"/>
    <w:rsid w:val="00F748A3"/>
    <w:rsid w:val="00F7497B"/>
    <w:rsid w:val="00F75D16"/>
    <w:rsid w:val="00F75D36"/>
    <w:rsid w:val="00F7656D"/>
    <w:rsid w:val="00F76B6D"/>
    <w:rsid w:val="00F77826"/>
    <w:rsid w:val="00F8058A"/>
    <w:rsid w:val="00F81BF8"/>
    <w:rsid w:val="00F81D19"/>
    <w:rsid w:val="00F81E51"/>
    <w:rsid w:val="00F82669"/>
    <w:rsid w:val="00F839C3"/>
    <w:rsid w:val="00F83D3F"/>
    <w:rsid w:val="00F83DBD"/>
    <w:rsid w:val="00F83E25"/>
    <w:rsid w:val="00F85B73"/>
    <w:rsid w:val="00F85D42"/>
    <w:rsid w:val="00F86163"/>
    <w:rsid w:val="00F8623B"/>
    <w:rsid w:val="00F866C0"/>
    <w:rsid w:val="00F8690E"/>
    <w:rsid w:val="00F878B7"/>
    <w:rsid w:val="00F906B1"/>
    <w:rsid w:val="00F913B6"/>
    <w:rsid w:val="00F91631"/>
    <w:rsid w:val="00F91A8B"/>
    <w:rsid w:val="00F92278"/>
    <w:rsid w:val="00F9254B"/>
    <w:rsid w:val="00F929FE"/>
    <w:rsid w:val="00F93300"/>
    <w:rsid w:val="00F93D01"/>
    <w:rsid w:val="00F9522E"/>
    <w:rsid w:val="00F95D9E"/>
    <w:rsid w:val="00F96358"/>
    <w:rsid w:val="00F975A5"/>
    <w:rsid w:val="00F976CD"/>
    <w:rsid w:val="00FA1679"/>
    <w:rsid w:val="00FA1991"/>
    <w:rsid w:val="00FA19F9"/>
    <w:rsid w:val="00FA1FB1"/>
    <w:rsid w:val="00FA24AC"/>
    <w:rsid w:val="00FA2DE7"/>
    <w:rsid w:val="00FA359F"/>
    <w:rsid w:val="00FA4361"/>
    <w:rsid w:val="00FA4C80"/>
    <w:rsid w:val="00FA5490"/>
    <w:rsid w:val="00FA6A80"/>
    <w:rsid w:val="00FA6D25"/>
    <w:rsid w:val="00FA6DE5"/>
    <w:rsid w:val="00FA7B83"/>
    <w:rsid w:val="00FB081B"/>
    <w:rsid w:val="00FB0BBC"/>
    <w:rsid w:val="00FB0EBF"/>
    <w:rsid w:val="00FB141E"/>
    <w:rsid w:val="00FB3063"/>
    <w:rsid w:val="00FB4F0A"/>
    <w:rsid w:val="00FB5543"/>
    <w:rsid w:val="00FB64E5"/>
    <w:rsid w:val="00FB6E5E"/>
    <w:rsid w:val="00FB7BB6"/>
    <w:rsid w:val="00FB7D7E"/>
    <w:rsid w:val="00FB7DDE"/>
    <w:rsid w:val="00FC0086"/>
    <w:rsid w:val="00FC0E85"/>
    <w:rsid w:val="00FC0EC8"/>
    <w:rsid w:val="00FC1522"/>
    <w:rsid w:val="00FC17C3"/>
    <w:rsid w:val="00FC1EFA"/>
    <w:rsid w:val="00FC1F79"/>
    <w:rsid w:val="00FC2534"/>
    <w:rsid w:val="00FC266F"/>
    <w:rsid w:val="00FC4EAC"/>
    <w:rsid w:val="00FC52EA"/>
    <w:rsid w:val="00FC65FC"/>
    <w:rsid w:val="00FC6712"/>
    <w:rsid w:val="00FC68FD"/>
    <w:rsid w:val="00FC6CFC"/>
    <w:rsid w:val="00FC6F9C"/>
    <w:rsid w:val="00FC7141"/>
    <w:rsid w:val="00FC71E7"/>
    <w:rsid w:val="00FC76AA"/>
    <w:rsid w:val="00FD0A3B"/>
    <w:rsid w:val="00FD2931"/>
    <w:rsid w:val="00FD318A"/>
    <w:rsid w:val="00FD3FBF"/>
    <w:rsid w:val="00FD4559"/>
    <w:rsid w:val="00FD4E50"/>
    <w:rsid w:val="00FD5CFA"/>
    <w:rsid w:val="00FD666F"/>
    <w:rsid w:val="00FD70D7"/>
    <w:rsid w:val="00FD73AE"/>
    <w:rsid w:val="00FD73B1"/>
    <w:rsid w:val="00FD775A"/>
    <w:rsid w:val="00FD78CF"/>
    <w:rsid w:val="00FD79E2"/>
    <w:rsid w:val="00FD7EE9"/>
    <w:rsid w:val="00FE0391"/>
    <w:rsid w:val="00FE07F6"/>
    <w:rsid w:val="00FE0D4E"/>
    <w:rsid w:val="00FE16CE"/>
    <w:rsid w:val="00FE19BB"/>
    <w:rsid w:val="00FE1C1F"/>
    <w:rsid w:val="00FE2D8D"/>
    <w:rsid w:val="00FE3017"/>
    <w:rsid w:val="00FE3AFB"/>
    <w:rsid w:val="00FE40A9"/>
    <w:rsid w:val="00FE4A9B"/>
    <w:rsid w:val="00FE51CE"/>
    <w:rsid w:val="00FE5966"/>
    <w:rsid w:val="00FE5F10"/>
    <w:rsid w:val="00FE7BD2"/>
    <w:rsid w:val="00FE7D1A"/>
    <w:rsid w:val="00FF0B78"/>
    <w:rsid w:val="00FF0C06"/>
    <w:rsid w:val="00FF1389"/>
    <w:rsid w:val="00FF141F"/>
    <w:rsid w:val="00FF1474"/>
    <w:rsid w:val="00FF1671"/>
    <w:rsid w:val="00FF1B45"/>
    <w:rsid w:val="00FF1FC7"/>
    <w:rsid w:val="00FF21FF"/>
    <w:rsid w:val="00FF29E8"/>
    <w:rsid w:val="00FF2FED"/>
    <w:rsid w:val="00FF46B9"/>
    <w:rsid w:val="00FF505C"/>
    <w:rsid w:val="00FF5264"/>
    <w:rsid w:val="00FF555E"/>
    <w:rsid w:val="00FF5F9A"/>
    <w:rsid w:val="00FF693C"/>
    <w:rsid w:val="00FF6A5E"/>
    <w:rsid w:val="00FF6B2A"/>
    <w:rsid w:val="00FF70F8"/>
    <w:rsid w:val="00FF79B3"/>
    <w:rsid w:val="00FF7B04"/>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D66555-F75E-43BA-9244-74D4EAE4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5F4"/>
    <w:pPr>
      <w:spacing w:after="33" w:line="271" w:lineRule="auto"/>
      <w:ind w:right="188" w:firstLine="53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rsid w:val="000F1AD9"/>
    <w:pPr>
      <w:keepNext/>
      <w:keepLines/>
      <w:spacing w:after="4" w:line="267" w:lineRule="auto"/>
      <w:ind w:left="202" w:hanging="10"/>
      <w:outlineLvl w:val="0"/>
    </w:pPr>
    <w:rPr>
      <w:rFonts w:ascii="Times New Roman" w:eastAsia="Times New Roman" w:hAnsi="Times New Roman" w:cs="Times New Roman"/>
      <w:b/>
      <w:color w:val="000000"/>
      <w:sz w:val="20"/>
    </w:rPr>
  </w:style>
  <w:style w:type="paragraph" w:styleId="Heading2">
    <w:name w:val="heading 2"/>
    <w:next w:val="Normal"/>
    <w:link w:val="Heading2Char"/>
    <w:uiPriority w:val="9"/>
    <w:unhideWhenUsed/>
    <w:qFormat/>
    <w:rsid w:val="000F1AD9"/>
    <w:pPr>
      <w:keepNext/>
      <w:keepLines/>
      <w:spacing w:after="4" w:line="267" w:lineRule="auto"/>
      <w:ind w:left="202" w:hanging="10"/>
      <w:outlineLvl w:val="1"/>
    </w:pPr>
    <w:rPr>
      <w:rFonts w:ascii="Times New Roman" w:eastAsia="Times New Roman" w:hAnsi="Times New Roman" w:cs="Times New Roman"/>
      <w:b/>
      <w:color w:val="000000"/>
      <w:sz w:val="20"/>
    </w:rPr>
  </w:style>
  <w:style w:type="paragraph" w:styleId="Heading3">
    <w:name w:val="heading 3"/>
    <w:basedOn w:val="Normal"/>
    <w:next w:val="Normal"/>
    <w:link w:val="Heading3Char"/>
    <w:uiPriority w:val="9"/>
    <w:qFormat/>
    <w:rsid w:val="00BB1976"/>
    <w:pPr>
      <w:keepNext/>
      <w:spacing w:before="240" w:after="60" w:line="240" w:lineRule="auto"/>
      <w:ind w:right="0" w:firstLine="0"/>
      <w:jc w:val="left"/>
      <w:outlineLvl w:val="2"/>
    </w:pPr>
    <w:rPr>
      <w:rFonts w:ascii="Cambria" w:hAnsi="Cambria"/>
      <w:b/>
      <w:bCs/>
      <w:color w:val="auto"/>
      <w:sz w:val="26"/>
      <w:szCs w:val="26"/>
    </w:rPr>
  </w:style>
  <w:style w:type="paragraph" w:styleId="Heading4">
    <w:name w:val="heading 4"/>
    <w:basedOn w:val="Normal"/>
    <w:next w:val="Normal"/>
    <w:link w:val="Heading4Char"/>
    <w:unhideWhenUsed/>
    <w:qFormat/>
    <w:rsid w:val="007755C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C15A1C"/>
    <w:pPr>
      <w:keepNext/>
      <w:widowControl w:val="0"/>
      <w:autoSpaceDE w:val="0"/>
      <w:autoSpaceDN w:val="0"/>
      <w:adjustRightInd w:val="0"/>
      <w:spacing w:before="120" w:after="0" w:line="240" w:lineRule="auto"/>
      <w:ind w:right="0" w:firstLine="284"/>
      <w:outlineLvl w:val="4"/>
    </w:pPr>
    <w:rPr>
      <w:color w:val="auto"/>
      <w:spacing w:val="40"/>
      <w:sz w:val="24"/>
      <w:szCs w:val="24"/>
    </w:rPr>
  </w:style>
  <w:style w:type="paragraph" w:styleId="Heading6">
    <w:name w:val="heading 6"/>
    <w:basedOn w:val="Normal"/>
    <w:next w:val="Normal"/>
    <w:link w:val="Heading6Char"/>
    <w:qFormat/>
    <w:rsid w:val="00C15A1C"/>
    <w:pPr>
      <w:keepNext/>
      <w:widowControl w:val="0"/>
      <w:shd w:val="clear" w:color="auto" w:fill="FFFFFF"/>
      <w:autoSpaceDE w:val="0"/>
      <w:autoSpaceDN w:val="0"/>
      <w:adjustRightInd w:val="0"/>
      <w:spacing w:before="120" w:after="120" w:line="240" w:lineRule="auto"/>
      <w:ind w:right="0" w:firstLine="284"/>
      <w:outlineLvl w:val="5"/>
    </w:pPr>
    <w:rPr>
      <w:b/>
      <w:color w:val="auto"/>
      <w:sz w:val="24"/>
      <w:szCs w:val="24"/>
    </w:rPr>
  </w:style>
  <w:style w:type="paragraph" w:styleId="Heading7">
    <w:name w:val="heading 7"/>
    <w:basedOn w:val="Normal"/>
    <w:next w:val="Normal"/>
    <w:link w:val="Heading7Char"/>
    <w:qFormat/>
    <w:rsid w:val="00C15A1C"/>
    <w:pPr>
      <w:keepNext/>
      <w:widowControl w:val="0"/>
      <w:autoSpaceDE w:val="0"/>
      <w:autoSpaceDN w:val="0"/>
      <w:adjustRightInd w:val="0"/>
      <w:spacing w:before="120" w:after="120" w:line="240" w:lineRule="auto"/>
      <w:ind w:right="0" w:firstLine="284"/>
      <w:jc w:val="left"/>
      <w:outlineLvl w:val="6"/>
    </w:pPr>
    <w:rPr>
      <w:i/>
      <w:iCs/>
      <w:color w:val="auto"/>
      <w:sz w:val="24"/>
      <w:szCs w:val="20"/>
    </w:rPr>
  </w:style>
  <w:style w:type="paragraph" w:styleId="Heading8">
    <w:name w:val="heading 8"/>
    <w:basedOn w:val="Normal"/>
    <w:next w:val="Normal"/>
    <w:link w:val="Heading8Char"/>
    <w:qFormat/>
    <w:rsid w:val="00C15A1C"/>
    <w:pPr>
      <w:keepNext/>
      <w:widowControl w:val="0"/>
      <w:shd w:val="clear" w:color="auto" w:fill="FFFFFF"/>
      <w:autoSpaceDE w:val="0"/>
      <w:autoSpaceDN w:val="0"/>
      <w:adjustRightInd w:val="0"/>
      <w:spacing w:before="120" w:after="120" w:line="240" w:lineRule="auto"/>
      <w:ind w:right="0" w:firstLine="0"/>
      <w:jc w:val="center"/>
      <w:outlineLvl w:val="7"/>
    </w:pPr>
    <w:rPr>
      <w:i/>
      <w:iCs/>
      <w:color w:val="auto"/>
      <w:sz w:val="24"/>
      <w:szCs w:val="24"/>
    </w:rPr>
  </w:style>
  <w:style w:type="paragraph" w:styleId="Heading9">
    <w:name w:val="heading 9"/>
    <w:basedOn w:val="Normal"/>
    <w:next w:val="Normal"/>
    <w:link w:val="Heading9Char"/>
    <w:qFormat/>
    <w:rsid w:val="00C15A1C"/>
    <w:pPr>
      <w:keepNext/>
      <w:widowControl w:val="0"/>
      <w:shd w:val="clear" w:color="auto" w:fill="FFFFFF"/>
      <w:autoSpaceDE w:val="0"/>
      <w:autoSpaceDN w:val="0"/>
      <w:adjustRightInd w:val="0"/>
      <w:spacing w:before="120" w:after="120" w:line="240" w:lineRule="auto"/>
      <w:ind w:right="0" w:firstLine="0"/>
      <w:jc w:val="center"/>
      <w:outlineLvl w:val="8"/>
    </w:pPr>
    <w:rPr>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F1AD9"/>
    <w:rPr>
      <w:rFonts w:ascii="Times New Roman" w:eastAsia="Times New Roman" w:hAnsi="Times New Roman" w:cs="Times New Roman"/>
      <w:b/>
      <w:color w:val="000000"/>
      <w:sz w:val="20"/>
    </w:rPr>
  </w:style>
  <w:style w:type="character" w:customStyle="1" w:styleId="Heading2Char">
    <w:name w:val="Heading 2 Char"/>
    <w:link w:val="Heading2"/>
    <w:uiPriority w:val="9"/>
    <w:rsid w:val="000F1AD9"/>
    <w:rPr>
      <w:rFonts w:ascii="Times New Roman" w:eastAsia="Times New Roman" w:hAnsi="Times New Roman" w:cs="Times New Roman"/>
      <w:b/>
      <w:color w:val="000000"/>
      <w:sz w:val="20"/>
    </w:rPr>
  </w:style>
  <w:style w:type="table" w:customStyle="1" w:styleId="TableGrid">
    <w:name w:val="TableGrid"/>
    <w:rsid w:val="000F1AD9"/>
    <w:pPr>
      <w:spacing w:after="0" w:line="240" w:lineRule="auto"/>
    </w:pPr>
    <w:tblPr>
      <w:tblCellMar>
        <w:top w:w="0" w:type="dxa"/>
        <w:left w:w="0" w:type="dxa"/>
        <w:bottom w:w="0" w:type="dxa"/>
        <w:right w:w="0" w:type="dxa"/>
      </w:tblCellMar>
    </w:tblPr>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Bullet1"/>
    <w:basedOn w:val="Normal"/>
    <w:link w:val="ListParagraphChar"/>
    <w:uiPriority w:val="1"/>
    <w:qFormat/>
    <w:rsid w:val="00B41F8A"/>
    <w:pPr>
      <w:ind w:left="720"/>
      <w:contextualSpacing/>
    </w:pPr>
  </w:style>
  <w:style w:type="table" w:styleId="TableGrid0">
    <w:name w:val="Table Grid"/>
    <w:basedOn w:val="TableNormal"/>
    <w:uiPriority w:val="39"/>
    <w:rsid w:val="004767F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F1975"/>
    <w:pPr>
      <w:suppressAutoHyphens/>
      <w:autoSpaceDN w:val="0"/>
      <w:spacing w:after="33" w:line="268" w:lineRule="auto"/>
      <w:ind w:right="188" w:firstLine="530"/>
      <w:jc w:val="both"/>
    </w:pPr>
    <w:rPr>
      <w:rFonts w:ascii="Times New Roman" w:eastAsia="Times New Roman" w:hAnsi="Times New Roman" w:cs="Times New Roman"/>
      <w:color w:val="000000"/>
      <w:kern w:val="3"/>
      <w:sz w:val="20"/>
    </w:rPr>
  </w:style>
  <w:style w:type="numbering" w:customStyle="1" w:styleId="WWNum46">
    <w:name w:val="WWNum46"/>
    <w:rsid w:val="00723245"/>
    <w:pPr>
      <w:numPr>
        <w:numId w:val="1"/>
      </w:numPr>
    </w:pPr>
  </w:style>
  <w:style w:type="paragraph" w:styleId="HTMLPreformatted">
    <w:name w:val="HTML Preformatted"/>
    <w:basedOn w:val="Normal"/>
    <w:link w:val="HTMLPreformattedChar"/>
    <w:uiPriority w:val="99"/>
    <w:semiHidden/>
    <w:unhideWhenUsed/>
    <w:rsid w:val="00292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firstLine="0"/>
      <w:jc w:val="left"/>
    </w:pPr>
    <w:rPr>
      <w:rFonts w:ascii="Courier New" w:hAnsi="Courier New" w:cs="Courier New"/>
      <w:color w:val="auto"/>
      <w:szCs w:val="20"/>
    </w:rPr>
  </w:style>
  <w:style w:type="character" w:customStyle="1" w:styleId="HTMLPreformattedChar">
    <w:name w:val="HTML Preformatted Char"/>
    <w:basedOn w:val="DefaultParagraphFont"/>
    <w:link w:val="HTMLPreformatted"/>
    <w:uiPriority w:val="99"/>
    <w:semiHidden/>
    <w:rsid w:val="00292B45"/>
    <w:rPr>
      <w:rFonts w:ascii="Courier New" w:eastAsia="Times New Roman" w:hAnsi="Courier New" w:cs="Courier New"/>
      <w:sz w:val="20"/>
      <w:szCs w:val="20"/>
    </w:rPr>
  </w:style>
  <w:style w:type="character" w:customStyle="1" w:styleId="y2iqfc">
    <w:name w:val="y2iqfc"/>
    <w:basedOn w:val="DefaultParagraphFont"/>
    <w:rsid w:val="00292B45"/>
  </w:style>
  <w:style w:type="character" w:styleId="Hyperlink">
    <w:name w:val="Hyperlink"/>
    <w:basedOn w:val="DefaultParagraphFont"/>
    <w:unhideWhenUsed/>
    <w:rsid w:val="00FA7B83"/>
    <w:rPr>
      <w:color w:val="0000FF"/>
      <w:u w:val="single"/>
    </w:rPr>
  </w:style>
  <w:style w:type="paragraph" w:customStyle="1" w:styleId="formattext">
    <w:name w:val="formattext"/>
    <w:basedOn w:val="Normal"/>
    <w:rsid w:val="00967299"/>
    <w:pPr>
      <w:spacing w:before="100" w:beforeAutospacing="1" w:after="100" w:afterAutospacing="1" w:line="240" w:lineRule="auto"/>
      <w:ind w:right="0" w:firstLine="0"/>
      <w:jc w:val="left"/>
    </w:pPr>
    <w:rPr>
      <w:color w:val="auto"/>
      <w:sz w:val="24"/>
      <w:szCs w:val="24"/>
    </w:rPr>
  </w:style>
  <w:style w:type="paragraph" w:styleId="BalloonText">
    <w:name w:val="Balloon Text"/>
    <w:basedOn w:val="Normal"/>
    <w:link w:val="BalloonTextChar"/>
    <w:uiPriority w:val="99"/>
    <w:semiHidden/>
    <w:unhideWhenUsed/>
    <w:rsid w:val="004025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517"/>
    <w:rPr>
      <w:rFonts w:ascii="Segoe UI" w:eastAsia="Times New Roman" w:hAnsi="Segoe UI" w:cs="Segoe UI"/>
      <w:color w:val="000000"/>
      <w:sz w:val="18"/>
      <w:szCs w:val="18"/>
    </w:rPr>
  </w:style>
  <w:style w:type="paragraph" w:styleId="Header">
    <w:name w:val="header"/>
    <w:basedOn w:val="Normal"/>
    <w:link w:val="HeaderChar"/>
    <w:uiPriority w:val="99"/>
    <w:unhideWhenUsed/>
    <w:rsid w:val="00EF52B8"/>
    <w:pPr>
      <w:tabs>
        <w:tab w:val="center" w:pos="4677"/>
        <w:tab w:val="right" w:pos="9355"/>
      </w:tabs>
      <w:spacing w:after="0" w:line="240" w:lineRule="auto"/>
    </w:pPr>
  </w:style>
  <w:style w:type="character" w:customStyle="1" w:styleId="HeaderChar">
    <w:name w:val="Header Char"/>
    <w:basedOn w:val="DefaultParagraphFont"/>
    <w:link w:val="Header"/>
    <w:uiPriority w:val="99"/>
    <w:rsid w:val="00EF52B8"/>
    <w:rPr>
      <w:rFonts w:ascii="Times New Roman" w:eastAsia="Times New Roman" w:hAnsi="Times New Roman" w:cs="Times New Roman"/>
      <w:color w:val="000000"/>
      <w:sz w:val="20"/>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webb,Знак Знак"/>
    <w:basedOn w:val="Normal"/>
    <w:link w:val="NormalWebChar"/>
    <w:uiPriority w:val="99"/>
    <w:unhideWhenUsed/>
    <w:qFormat/>
    <w:rsid w:val="003F2913"/>
    <w:pPr>
      <w:spacing w:before="100" w:beforeAutospacing="1" w:after="100" w:afterAutospacing="1" w:line="240" w:lineRule="auto"/>
      <w:ind w:right="0" w:firstLine="0"/>
      <w:jc w:val="left"/>
    </w:pPr>
    <w:rPr>
      <w:color w:val="auto"/>
      <w:sz w:val="24"/>
      <w:szCs w:val="24"/>
    </w:rPr>
  </w:style>
  <w:style w:type="character" w:customStyle="1" w:styleId="user-name">
    <w:name w:val="user-name"/>
    <w:rsid w:val="003112F1"/>
    <w:rPr>
      <w:rFonts w:ascii="Times New Roman" w:hAnsi="Times New Roman" w:cs="Times New Roman" w:hint="default"/>
    </w:rPr>
  </w:style>
  <w:style w:type="paragraph" w:styleId="CommentText">
    <w:name w:val="annotation text"/>
    <w:basedOn w:val="Normal"/>
    <w:link w:val="CommentTextChar"/>
    <w:uiPriority w:val="99"/>
    <w:unhideWhenUsed/>
    <w:qFormat/>
    <w:rsid w:val="00A02BAC"/>
    <w:pPr>
      <w:spacing w:line="240" w:lineRule="auto"/>
    </w:pPr>
    <w:rPr>
      <w:szCs w:val="20"/>
    </w:rPr>
  </w:style>
  <w:style w:type="character" w:customStyle="1" w:styleId="CommentTextChar">
    <w:name w:val="Comment Text Char"/>
    <w:basedOn w:val="DefaultParagraphFont"/>
    <w:link w:val="CommentText"/>
    <w:uiPriority w:val="99"/>
    <w:rsid w:val="00A02BAC"/>
    <w:rPr>
      <w:rFonts w:ascii="Times New Roman" w:eastAsia="Times New Roman" w:hAnsi="Times New Roman" w:cs="Times New Roman"/>
      <w:color w:val="000000"/>
      <w:sz w:val="20"/>
      <w:szCs w:val="20"/>
    </w:rPr>
  </w:style>
  <w:style w:type="paragraph" w:styleId="TOCHeading">
    <w:name w:val="TOC Heading"/>
    <w:basedOn w:val="Heading1"/>
    <w:next w:val="Normal"/>
    <w:uiPriority w:val="39"/>
    <w:unhideWhenUsed/>
    <w:qFormat/>
    <w:rsid w:val="00FC68FD"/>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nhideWhenUsed/>
    <w:rsid w:val="00FC68FD"/>
    <w:pPr>
      <w:spacing w:after="100"/>
    </w:pPr>
  </w:style>
  <w:style w:type="paragraph" w:styleId="TOC2">
    <w:name w:val="toc 2"/>
    <w:basedOn w:val="Normal"/>
    <w:next w:val="Normal"/>
    <w:autoRedefine/>
    <w:unhideWhenUsed/>
    <w:rsid w:val="00FC68FD"/>
    <w:pPr>
      <w:spacing w:after="100"/>
      <w:ind w:left="200"/>
    </w:pPr>
  </w:style>
  <w:style w:type="character" w:styleId="Strong">
    <w:name w:val="Strong"/>
    <w:aliases w:val="Standard + Arial"/>
    <w:basedOn w:val="DefaultParagraphFont"/>
    <w:uiPriority w:val="22"/>
    <w:qFormat/>
    <w:rsid w:val="00941C72"/>
    <w:rPr>
      <w:b/>
      <w:bCs/>
    </w:rPr>
  </w:style>
  <w:style w:type="paragraph" w:styleId="Footer">
    <w:name w:val="footer"/>
    <w:basedOn w:val="Normal"/>
    <w:link w:val="FooterChar"/>
    <w:uiPriority w:val="99"/>
    <w:unhideWhenUsed/>
    <w:rsid w:val="003B0931"/>
    <w:pPr>
      <w:tabs>
        <w:tab w:val="center" w:pos="4844"/>
        <w:tab w:val="right" w:pos="9689"/>
      </w:tabs>
      <w:spacing w:after="0" w:line="240" w:lineRule="auto"/>
    </w:pPr>
  </w:style>
  <w:style w:type="character" w:customStyle="1" w:styleId="FooterChar">
    <w:name w:val="Footer Char"/>
    <w:basedOn w:val="DefaultParagraphFont"/>
    <w:link w:val="Footer"/>
    <w:uiPriority w:val="99"/>
    <w:rsid w:val="003B0931"/>
    <w:rPr>
      <w:rFonts w:ascii="Times New Roman" w:eastAsia="Times New Roman" w:hAnsi="Times New Roman" w:cs="Times New Roman"/>
      <w:color w:val="000000"/>
      <w:sz w:val="20"/>
    </w:rPr>
  </w:style>
  <w:style w:type="paragraph" w:customStyle="1" w:styleId="naxarar">
    <w:name w:val="naxarar"/>
    <w:basedOn w:val="Normal"/>
    <w:rsid w:val="00F035D8"/>
    <w:pPr>
      <w:spacing w:after="0" w:line="240" w:lineRule="auto"/>
      <w:ind w:left="397" w:right="283" w:firstLine="0"/>
    </w:pPr>
    <w:rPr>
      <w:rFonts w:ascii="Dallak Helv" w:hAnsi="Dallak Helv" w:cs="Dallak Helv"/>
      <w:b/>
      <w:color w:val="auto"/>
      <w:sz w:val="18"/>
      <w:szCs w:val="20"/>
      <w:lang w:val="en-US" w:eastAsia="en-US"/>
    </w:rPr>
  </w:style>
  <w:style w:type="paragraph" w:customStyle="1" w:styleId="hodvatsken">
    <w:name w:val="hodvats ken"/>
    <w:basedOn w:val="Normal"/>
    <w:rsid w:val="00F035D8"/>
    <w:pPr>
      <w:tabs>
        <w:tab w:val="left" w:pos="993"/>
        <w:tab w:val="left" w:pos="1985"/>
      </w:tabs>
      <w:spacing w:before="57" w:after="170" w:line="260" w:lineRule="exact"/>
      <w:ind w:right="0" w:firstLine="0"/>
      <w:jc w:val="center"/>
    </w:pPr>
    <w:rPr>
      <w:rFonts w:ascii="Dallak Helv" w:hAnsi="Dallak Helv" w:cs="Dallak Helv"/>
      <w:b/>
      <w:color w:val="auto"/>
      <w:sz w:val="18"/>
      <w:szCs w:val="20"/>
      <w:lang w:val="en-US" w:eastAsia="en-US"/>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webb Char,Знак Знак Char"/>
    <w:link w:val="NormalWeb"/>
    <w:uiPriority w:val="99"/>
    <w:locked/>
    <w:rsid w:val="00F82669"/>
    <w:rPr>
      <w:rFonts w:ascii="Times New Roman" w:eastAsia="Times New Roman" w:hAnsi="Times New Roman" w:cs="Times New Roman"/>
      <w:sz w:val="24"/>
      <w:szCs w:val="24"/>
    </w:rPr>
  </w:style>
  <w:style w:type="paragraph" w:customStyle="1" w:styleId="Default">
    <w:name w:val="Default"/>
    <w:qFormat/>
    <w:rsid w:val="00F8266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qFormat/>
    <w:locked/>
    <w:rsid w:val="00021C73"/>
    <w:rPr>
      <w:rFonts w:ascii="Times New Roman" w:eastAsia="Times New Roman" w:hAnsi="Times New Roman" w:cs="Times New Roman"/>
      <w:color w:val="000000"/>
      <w:sz w:val="20"/>
    </w:rPr>
  </w:style>
  <w:style w:type="paragraph" w:styleId="BodyTextIndent">
    <w:name w:val="Body Text Indent"/>
    <w:basedOn w:val="Normal"/>
    <w:link w:val="BodyTextIndentChar"/>
    <w:uiPriority w:val="99"/>
    <w:unhideWhenUsed/>
    <w:qFormat/>
    <w:rsid w:val="00B12479"/>
    <w:pPr>
      <w:spacing w:after="120" w:line="240" w:lineRule="auto"/>
      <w:ind w:left="283" w:right="0" w:firstLine="0"/>
      <w:jc w:val="left"/>
    </w:pPr>
    <w:rPr>
      <w:color w:val="auto"/>
      <w:sz w:val="24"/>
      <w:szCs w:val="24"/>
      <w:lang w:val="en-US" w:eastAsia="en-US"/>
    </w:rPr>
  </w:style>
  <w:style w:type="character" w:customStyle="1" w:styleId="BodyTextIndentChar">
    <w:name w:val="Body Text Indent Char"/>
    <w:basedOn w:val="DefaultParagraphFont"/>
    <w:link w:val="BodyTextIndent"/>
    <w:uiPriority w:val="99"/>
    <w:rsid w:val="00B12479"/>
    <w:rPr>
      <w:rFonts w:ascii="Times New Roman" w:eastAsia="Times New Roman" w:hAnsi="Times New Roman" w:cs="Times New Roman"/>
      <w:sz w:val="24"/>
      <w:szCs w:val="24"/>
      <w:lang w:val="en-US" w:eastAsia="en-US"/>
    </w:rPr>
  </w:style>
  <w:style w:type="paragraph" w:customStyle="1" w:styleId="a0">
    <w:name w:val="Բաժնի անվանում"/>
    <w:basedOn w:val="ListParagraph"/>
    <w:link w:val="Char"/>
    <w:qFormat/>
    <w:rsid w:val="00460564"/>
    <w:pPr>
      <w:autoSpaceDE w:val="0"/>
      <w:autoSpaceDN w:val="0"/>
      <w:adjustRightInd w:val="0"/>
      <w:spacing w:after="0" w:line="276" w:lineRule="auto"/>
      <w:ind w:right="0" w:hanging="360"/>
    </w:pPr>
    <w:rPr>
      <w:rFonts w:ascii="GHEA Grapalat" w:eastAsiaTheme="minorHAnsi" w:hAnsi="GHEA Grapalat"/>
      <w:b/>
      <w:bCs/>
      <w:color w:val="333333"/>
      <w:sz w:val="28"/>
      <w:szCs w:val="24"/>
      <w:lang w:val="hy-AM" w:eastAsia="en-US"/>
    </w:rPr>
  </w:style>
  <w:style w:type="character" w:customStyle="1" w:styleId="Char">
    <w:name w:val="Բաժնի անվանում Char"/>
    <w:basedOn w:val="DefaultParagraphFont"/>
    <w:link w:val="a0"/>
    <w:rsid w:val="00460564"/>
    <w:rPr>
      <w:rFonts w:ascii="GHEA Grapalat" w:eastAsiaTheme="minorHAnsi" w:hAnsi="GHEA Grapalat" w:cs="Times New Roman"/>
      <w:b/>
      <w:bCs/>
      <w:color w:val="333333"/>
      <w:sz w:val="28"/>
      <w:szCs w:val="24"/>
      <w:lang w:val="hy-AM" w:eastAsia="en-US"/>
    </w:rPr>
  </w:style>
  <w:style w:type="numbering" w:customStyle="1" w:styleId="a">
    <w:name w:val="ՀՀՇՆ"/>
    <w:uiPriority w:val="99"/>
    <w:rsid w:val="00094DD2"/>
    <w:pPr>
      <w:numPr>
        <w:numId w:val="2"/>
      </w:numPr>
    </w:pPr>
  </w:style>
  <w:style w:type="paragraph" w:styleId="PlainText">
    <w:name w:val="Plain Text"/>
    <w:basedOn w:val="Normal"/>
    <w:link w:val="PlainTextChar"/>
    <w:semiHidden/>
    <w:rsid w:val="00B87B84"/>
    <w:pPr>
      <w:autoSpaceDE w:val="0"/>
      <w:autoSpaceDN w:val="0"/>
      <w:spacing w:after="0" w:line="240" w:lineRule="auto"/>
      <w:ind w:right="0" w:firstLine="0"/>
      <w:jc w:val="left"/>
    </w:pPr>
    <w:rPr>
      <w:rFonts w:ascii="Courier New" w:hAnsi="Courier New" w:cs="Courier New"/>
      <w:color w:val="auto"/>
      <w:szCs w:val="20"/>
    </w:rPr>
  </w:style>
  <w:style w:type="character" w:customStyle="1" w:styleId="PlainTextChar">
    <w:name w:val="Plain Text Char"/>
    <w:basedOn w:val="DefaultParagraphFont"/>
    <w:link w:val="PlainText"/>
    <w:semiHidden/>
    <w:rsid w:val="00B87B84"/>
    <w:rPr>
      <w:rFonts w:ascii="Courier New" w:eastAsia="Times New Roman" w:hAnsi="Courier New" w:cs="Courier New"/>
      <w:sz w:val="20"/>
      <w:szCs w:val="20"/>
    </w:rPr>
  </w:style>
  <w:style w:type="character" w:customStyle="1" w:styleId="Heading4Char">
    <w:name w:val="Heading 4 Char"/>
    <w:basedOn w:val="DefaultParagraphFont"/>
    <w:link w:val="Heading4"/>
    <w:rsid w:val="007755C5"/>
    <w:rPr>
      <w:rFonts w:asciiTheme="majorHAnsi" w:eastAsiaTheme="majorEastAsia" w:hAnsiTheme="majorHAnsi" w:cstheme="majorBidi"/>
      <w:i/>
      <w:iCs/>
      <w:color w:val="2E74B5" w:themeColor="accent1" w:themeShade="BF"/>
      <w:sz w:val="20"/>
    </w:rPr>
  </w:style>
  <w:style w:type="paragraph" w:customStyle="1" w:styleId="copyright">
    <w:name w:val="copyright"/>
    <w:basedOn w:val="Normal"/>
    <w:rsid w:val="00C81A2D"/>
    <w:pPr>
      <w:spacing w:before="100" w:beforeAutospacing="1" w:after="100" w:afterAutospacing="1" w:line="240" w:lineRule="auto"/>
      <w:ind w:right="0" w:firstLine="0"/>
      <w:jc w:val="left"/>
    </w:pPr>
    <w:rPr>
      <w:color w:val="auto"/>
      <w:sz w:val="24"/>
      <w:szCs w:val="24"/>
      <w:lang w:val="en-US" w:eastAsia="en-US"/>
    </w:rPr>
  </w:style>
  <w:style w:type="character" w:customStyle="1" w:styleId="Heading73">
    <w:name w:val="Heading #7 (3)"/>
    <w:basedOn w:val="DefaultParagraphFont"/>
    <w:rsid w:val="00212E5A"/>
    <w:rPr>
      <w:rFonts w:ascii="Trebuchet MS" w:eastAsia="Trebuchet MS" w:hAnsi="Trebuchet MS" w:cs="Trebuchet MS"/>
      <w:b/>
      <w:bCs/>
      <w:i w:val="0"/>
      <w:iCs w:val="0"/>
      <w:smallCaps w:val="0"/>
      <w:strike w:val="0"/>
      <w:color w:val="000000"/>
      <w:spacing w:val="0"/>
      <w:w w:val="100"/>
      <w:position w:val="0"/>
      <w:sz w:val="21"/>
      <w:szCs w:val="21"/>
      <w:u w:val="none"/>
      <w:lang w:val="hy-AM"/>
    </w:rPr>
  </w:style>
  <w:style w:type="character" w:customStyle="1" w:styleId="sup">
    <w:name w:val="sup"/>
    <w:rsid w:val="00732AB7"/>
  </w:style>
  <w:style w:type="character" w:customStyle="1" w:styleId="Heading3Char">
    <w:name w:val="Heading 3 Char"/>
    <w:basedOn w:val="DefaultParagraphFont"/>
    <w:link w:val="Heading3"/>
    <w:uiPriority w:val="9"/>
    <w:rsid w:val="00BB1976"/>
    <w:rPr>
      <w:rFonts w:ascii="Cambria" w:eastAsia="Times New Roman" w:hAnsi="Cambria" w:cs="Times New Roman"/>
      <w:b/>
      <w:bCs/>
      <w:sz w:val="26"/>
      <w:szCs w:val="26"/>
    </w:rPr>
  </w:style>
  <w:style w:type="character" w:customStyle="1" w:styleId="a1">
    <w:name w:val="Основной текст_"/>
    <w:basedOn w:val="DefaultParagraphFont"/>
    <w:link w:val="1"/>
    <w:uiPriority w:val="99"/>
    <w:locked/>
    <w:rsid w:val="00FC7141"/>
    <w:rPr>
      <w:rFonts w:ascii="Arial" w:hAnsi="Arial" w:cs="Arial"/>
      <w:b/>
      <w:bCs/>
      <w:sz w:val="15"/>
      <w:szCs w:val="15"/>
    </w:rPr>
  </w:style>
  <w:style w:type="paragraph" w:customStyle="1" w:styleId="1">
    <w:name w:val="Основной текст1"/>
    <w:basedOn w:val="Normal"/>
    <w:link w:val="a1"/>
    <w:uiPriority w:val="99"/>
    <w:rsid w:val="00FC7141"/>
    <w:pPr>
      <w:widowControl w:val="0"/>
      <w:spacing w:after="0" w:line="331" w:lineRule="auto"/>
      <w:ind w:right="0" w:firstLine="400"/>
      <w:jc w:val="left"/>
    </w:pPr>
    <w:rPr>
      <w:rFonts w:ascii="Arial" w:eastAsiaTheme="minorEastAsia" w:hAnsi="Arial" w:cs="Arial"/>
      <w:b/>
      <w:bCs/>
      <w:color w:val="auto"/>
      <w:sz w:val="15"/>
      <w:szCs w:val="15"/>
    </w:rPr>
  </w:style>
  <w:style w:type="character" w:customStyle="1" w:styleId="Heading5Char">
    <w:name w:val="Heading 5 Char"/>
    <w:basedOn w:val="DefaultParagraphFont"/>
    <w:link w:val="Heading5"/>
    <w:rsid w:val="00C15A1C"/>
    <w:rPr>
      <w:rFonts w:ascii="Times New Roman" w:eastAsia="Times New Roman" w:hAnsi="Times New Roman" w:cs="Times New Roman"/>
      <w:spacing w:val="40"/>
      <w:sz w:val="24"/>
      <w:szCs w:val="24"/>
    </w:rPr>
  </w:style>
  <w:style w:type="character" w:customStyle="1" w:styleId="Heading6Char">
    <w:name w:val="Heading 6 Char"/>
    <w:basedOn w:val="DefaultParagraphFont"/>
    <w:link w:val="Heading6"/>
    <w:rsid w:val="00C15A1C"/>
    <w:rPr>
      <w:rFonts w:ascii="Times New Roman" w:eastAsia="Times New Roman" w:hAnsi="Times New Roman" w:cs="Times New Roman"/>
      <w:b/>
      <w:sz w:val="24"/>
      <w:szCs w:val="24"/>
      <w:shd w:val="clear" w:color="auto" w:fill="FFFFFF"/>
    </w:rPr>
  </w:style>
  <w:style w:type="character" w:customStyle="1" w:styleId="Heading7Char">
    <w:name w:val="Heading 7 Char"/>
    <w:basedOn w:val="DefaultParagraphFont"/>
    <w:link w:val="Heading7"/>
    <w:rsid w:val="00C15A1C"/>
    <w:rPr>
      <w:rFonts w:ascii="Times New Roman" w:eastAsia="Times New Roman" w:hAnsi="Times New Roman" w:cs="Times New Roman"/>
      <w:i/>
      <w:iCs/>
      <w:sz w:val="24"/>
      <w:szCs w:val="20"/>
    </w:rPr>
  </w:style>
  <w:style w:type="character" w:customStyle="1" w:styleId="Heading8Char">
    <w:name w:val="Heading 8 Char"/>
    <w:basedOn w:val="DefaultParagraphFont"/>
    <w:link w:val="Heading8"/>
    <w:rsid w:val="00C15A1C"/>
    <w:rPr>
      <w:rFonts w:ascii="Times New Roman" w:eastAsia="Times New Roman" w:hAnsi="Times New Roman" w:cs="Times New Roman"/>
      <w:i/>
      <w:iCs/>
      <w:sz w:val="24"/>
      <w:szCs w:val="24"/>
      <w:shd w:val="clear" w:color="auto" w:fill="FFFFFF"/>
    </w:rPr>
  </w:style>
  <w:style w:type="character" w:customStyle="1" w:styleId="Heading9Char">
    <w:name w:val="Heading 9 Char"/>
    <w:basedOn w:val="DefaultParagraphFont"/>
    <w:link w:val="Heading9"/>
    <w:rsid w:val="00C15A1C"/>
    <w:rPr>
      <w:rFonts w:ascii="Times New Roman" w:eastAsia="Times New Roman" w:hAnsi="Times New Roman" w:cs="Times New Roman"/>
      <w:b/>
      <w:bCs/>
      <w:sz w:val="24"/>
      <w:szCs w:val="24"/>
      <w:shd w:val="clear" w:color="auto" w:fill="FFFFFF"/>
    </w:rPr>
  </w:style>
  <w:style w:type="character" w:styleId="Emphasis">
    <w:name w:val="Emphasis"/>
    <w:basedOn w:val="DefaultParagraphFont"/>
    <w:uiPriority w:val="20"/>
    <w:qFormat/>
    <w:rsid w:val="00C15A1C"/>
    <w:rPr>
      <w:i/>
      <w:iCs/>
    </w:rPr>
  </w:style>
  <w:style w:type="paragraph" w:customStyle="1" w:styleId="CommentText1">
    <w:name w:val="Comment Text1"/>
    <w:basedOn w:val="Normal"/>
    <w:qFormat/>
    <w:rsid w:val="00C15A1C"/>
    <w:pPr>
      <w:spacing w:after="0" w:line="240" w:lineRule="auto"/>
      <w:ind w:right="0" w:firstLine="0"/>
      <w:jc w:val="left"/>
    </w:pPr>
    <w:rPr>
      <w:rFonts w:ascii="Calibri" w:eastAsia="Calibri" w:hAnsi="Calibri"/>
      <w:color w:val="auto"/>
      <w:szCs w:val="20"/>
      <w:lang w:eastAsia="zh-CN"/>
    </w:rPr>
  </w:style>
  <w:style w:type="character" w:styleId="CommentReference">
    <w:name w:val="annotation reference"/>
    <w:basedOn w:val="DefaultParagraphFont"/>
    <w:uiPriority w:val="99"/>
    <w:unhideWhenUsed/>
    <w:rsid w:val="00C15A1C"/>
    <w:rPr>
      <w:sz w:val="16"/>
      <w:szCs w:val="16"/>
    </w:rPr>
  </w:style>
  <w:style w:type="character" w:styleId="FollowedHyperlink">
    <w:name w:val="FollowedHyperlink"/>
    <w:rsid w:val="00C15A1C"/>
    <w:rPr>
      <w:color w:val="800080"/>
      <w:u w:val="single"/>
    </w:rPr>
  </w:style>
  <w:style w:type="paragraph" w:styleId="TOC3">
    <w:name w:val="toc 3"/>
    <w:basedOn w:val="Normal"/>
    <w:next w:val="Normal"/>
    <w:autoRedefine/>
    <w:rsid w:val="00C15A1C"/>
    <w:pPr>
      <w:widowControl w:val="0"/>
      <w:autoSpaceDE w:val="0"/>
      <w:autoSpaceDN w:val="0"/>
      <w:adjustRightInd w:val="0"/>
      <w:spacing w:after="0" w:line="240" w:lineRule="auto"/>
      <w:ind w:left="400" w:right="0" w:firstLine="0"/>
      <w:jc w:val="left"/>
    </w:pPr>
    <w:rPr>
      <w:color w:val="auto"/>
      <w:szCs w:val="20"/>
    </w:rPr>
  </w:style>
  <w:style w:type="paragraph" w:styleId="TOC4">
    <w:name w:val="toc 4"/>
    <w:basedOn w:val="Normal"/>
    <w:next w:val="Normal"/>
    <w:autoRedefine/>
    <w:rsid w:val="00C15A1C"/>
    <w:pPr>
      <w:widowControl w:val="0"/>
      <w:autoSpaceDE w:val="0"/>
      <w:autoSpaceDN w:val="0"/>
      <w:adjustRightInd w:val="0"/>
      <w:spacing w:after="0" w:line="240" w:lineRule="auto"/>
      <w:ind w:left="600" w:right="0" w:firstLine="0"/>
      <w:jc w:val="left"/>
    </w:pPr>
    <w:rPr>
      <w:color w:val="auto"/>
      <w:szCs w:val="20"/>
    </w:rPr>
  </w:style>
  <w:style w:type="paragraph" w:styleId="TOC5">
    <w:name w:val="toc 5"/>
    <w:basedOn w:val="Normal"/>
    <w:next w:val="Normal"/>
    <w:autoRedefine/>
    <w:rsid w:val="00C15A1C"/>
    <w:pPr>
      <w:widowControl w:val="0"/>
      <w:autoSpaceDE w:val="0"/>
      <w:autoSpaceDN w:val="0"/>
      <w:adjustRightInd w:val="0"/>
      <w:spacing w:after="0" w:line="240" w:lineRule="auto"/>
      <w:ind w:left="800" w:right="0" w:firstLine="0"/>
      <w:jc w:val="left"/>
    </w:pPr>
    <w:rPr>
      <w:color w:val="auto"/>
      <w:szCs w:val="20"/>
    </w:rPr>
  </w:style>
  <w:style w:type="paragraph" w:styleId="TOC6">
    <w:name w:val="toc 6"/>
    <w:basedOn w:val="Normal"/>
    <w:next w:val="Normal"/>
    <w:autoRedefine/>
    <w:rsid w:val="00C15A1C"/>
    <w:pPr>
      <w:widowControl w:val="0"/>
      <w:autoSpaceDE w:val="0"/>
      <w:autoSpaceDN w:val="0"/>
      <w:adjustRightInd w:val="0"/>
      <w:spacing w:after="0" w:line="240" w:lineRule="auto"/>
      <w:ind w:left="1000" w:right="0" w:firstLine="0"/>
      <w:jc w:val="left"/>
    </w:pPr>
    <w:rPr>
      <w:color w:val="auto"/>
      <w:szCs w:val="20"/>
    </w:rPr>
  </w:style>
  <w:style w:type="paragraph" w:styleId="TOC7">
    <w:name w:val="toc 7"/>
    <w:basedOn w:val="Normal"/>
    <w:next w:val="Normal"/>
    <w:autoRedefine/>
    <w:rsid w:val="00C15A1C"/>
    <w:pPr>
      <w:widowControl w:val="0"/>
      <w:autoSpaceDE w:val="0"/>
      <w:autoSpaceDN w:val="0"/>
      <w:adjustRightInd w:val="0"/>
      <w:spacing w:after="0" w:line="240" w:lineRule="auto"/>
      <w:ind w:left="1200" w:right="0" w:firstLine="0"/>
      <w:jc w:val="left"/>
    </w:pPr>
    <w:rPr>
      <w:color w:val="auto"/>
      <w:szCs w:val="20"/>
    </w:rPr>
  </w:style>
  <w:style w:type="paragraph" w:styleId="TOC8">
    <w:name w:val="toc 8"/>
    <w:basedOn w:val="Normal"/>
    <w:next w:val="Normal"/>
    <w:autoRedefine/>
    <w:rsid w:val="00C15A1C"/>
    <w:pPr>
      <w:widowControl w:val="0"/>
      <w:autoSpaceDE w:val="0"/>
      <w:autoSpaceDN w:val="0"/>
      <w:adjustRightInd w:val="0"/>
      <w:spacing w:after="0" w:line="240" w:lineRule="auto"/>
      <w:ind w:left="1400" w:right="0" w:firstLine="0"/>
      <w:jc w:val="left"/>
    </w:pPr>
    <w:rPr>
      <w:color w:val="auto"/>
      <w:szCs w:val="20"/>
    </w:rPr>
  </w:style>
  <w:style w:type="paragraph" w:styleId="TOC9">
    <w:name w:val="toc 9"/>
    <w:basedOn w:val="Normal"/>
    <w:next w:val="Normal"/>
    <w:autoRedefine/>
    <w:rsid w:val="00C15A1C"/>
    <w:pPr>
      <w:widowControl w:val="0"/>
      <w:autoSpaceDE w:val="0"/>
      <w:autoSpaceDN w:val="0"/>
      <w:adjustRightInd w:val="0"/>
      <w:spacing w:after="0" w:line="240" w:lineRule="auto"/>
      <w:ind w:left="1600" w:right="0" w:firstLine="0"/>
      <w:jc w:val="left"/>
    </w:pPr>
    <w:rPr>
      <w:color w:val="auto"/>
      <w:szCs w:val="20"/>
    </w:rPr>
  </w:style>
  <w:style w:type="paragraph" w:styleId="Caption">
    <w:name w:val="caption"/>
    <w:basedOn w:val="Normal"/>
    <w:next w:val="Normal"/>
    <w:link w:val="CaptionChar"/>
    <w:qFormat/>
    <w:rsid w:val="00C15A1C"/>
    <w:pPr>
      <w:widowControl w:val="0"/>
      <w:shd w:val="clear" w:color="auto" w:fill="FFFFFF"/>
      <w:autoSpaceDE w:val="0"/>
      <w:autoSpaceDN w:val="0"/>
      <w:adjustRightInd w:val="0"/>
      <w:spacing w:before="120" w:after="120" w:line="240" w:lineRule="auto"/>
      <w:ind w:right="0" w:firstLine="0"/>
      <w:jc w:val="center"/>
    </w:pPr>
    <w:rPr>
      <w:b/>
      <w:color w:val="auto"/>
      <w:sz w:val="28"/>
      <w:szCs w:val="24"/>
    </w:rPr>
  </w:style>
  <w:style w:type="paragraph" w:styleId="BodyText">
    <w:name w:val="Body Text"/>
    <w:basedOn w:val="Normal"/>
    <w:link w:val="BodyTextChar"/>
    <w:rsid w:val="00C15A1C"/>
    <w:pPr>
      <w:widowControl w:val="0"/>
      <w:shd w:val="clear" w:color="auto" w:fill="FFFFFF"/>
      <w:autoSpaceDE w:val="0"/>
      <w:autoSpaceDN w:val="0"/>
      <w:adjustRightInd w:val="0"/>
      <w:spacing w:before="120" w:after="120" w:line="240" w:lineRule="auto"/>
      <w:ind w:right="0" w:firstLine="0"/>
      <w:jc w:val="center"/>
    </w:pPr>
    <w:rPr>
      <w:b/>
      <w:color w:val="auto"/>
      <w:sz w:val="24"/>
      <w:szCs w:val="24"/>
    </w:rPr>
  </w:style>
  <w:style w:type="character" w:customStyle="1" w:styleId="BodyTextChar">
    <w:name w:val="Body Text Char"/>
    <w:basedOn w:val="DefaultParagraphFont"/>
    <w:link w:val="BodyText"/>
    <w:rsid w:val="00C15A1C"/>
    <w:rPr>
      <w:rFonts w:ascii="Times New Roman" w:eastAsia="Times New Roman" w:hAnsi="Times New Roman" w:cs="Times New Roman"/>
      <w:b/>
      <w:sz w:val="24"/>
      <w:szCs w:val="24"/>
      <w:shd w:val="clear" w:color="auto" w:fill="FFFFFF"/>
    </w:rPr>
  </w:style>
  <w:style w:type="paragraph" w:styleId="BodyText2">
    <w:name w:val="Body Text 2"/>
    <w:basedOn w:val="Normal"/>
    <w:link w:val="BodyText2Char"/>
    <w:rsid w:val="00C15A1C"/>
    <w:pPr>
      <w:widowControl w:val="0"/>
      <w:shd w:val="clear" w:color="auto" w:fill="FFFFFF"/>
      <w:tabs>
        <w:tab w:val="left" w:pos="1387"/>
      </w:tabs>
      <w:autoSpaceDE w:val="0"/>
      <w:autoSpaceDN w:val="0"/>
      <w:adjustRightInd w:val="0"/>
      <w:spacing w:after="0" w:line="240" w:lineRule="auto"/>
      <w:ind w:right="0" w:firstLine="0"/>
    </w:pPr>
    <w:rPr>
      <w:color w:val="auto"/>
      <w:sz w:val="24"/>
      <w:szCs w:val="24"/>
    </w:rPr>
  </w:style>
  <w:style w:type="character" w:customStyle="1" w:styleId="BodyText2Char">
    <w:name w:val="Body Text 2 Char"/>
    <w:basedOn w:val="DefaultParagraphFont"/>
    <w:link w:val="BodyText2"/>
    <w:rsid w:val="00C15A1C"/>
    <w:rPr>
      <w:rFonts w:ascii="Times New Roman" w:eastAsia="Times New Roman" w:hAnsi="Times New Roman" w:cs="Times New Roman"/>
      <w:sz w:val="24"/>
      <w:szCs w:val="24"/>
      <w:shd w:val="clear" w:color="auto" w:fill="FFFFFF"/>
    </w:rPr>
  </w:style>
  <w:style w:type="character" w:styleId="PlaceholderText">
    <w:name w:val="Placeholder Text"/>
    <w:basedOn w:val="DefaultParagraphFont"/>
    <w:uiPriority w:val="99"/>
    <w:semiHidden/>
    <w:rsid w:val="00C15A1C"/>
    <w:rPr>
      <w:color w:val="808080"/>
    </w:rPr>
  </w:style>
  <w:style w:type="table" w:customStyle="1" w:styleId="10">
    <w:name w:val="Обычная таблица1"/>
    <w:uiPriority w:val="99"/>
    <w:unhideWhenUsed/>
    <w:rsid w:val="00C15A1C"/>
    <w:pPr>
      <w:spacing w:after="200" w:line="276" w:lineRule="auto"/>
    </w:pPr>
    <w:rPr>
      <w:rFonts w:ascii="Calibri" w:eastAsia="Calibri" w:hAnsi="Calibri" w:cs="Times New Roman"/>
      <w:lang w:eastAsia="zh-CN"/>
    </w:rPr>
    <w:tblPr>
      <w:tblStyleRowBandSize w:val="1"/>
      <w:tblStyleColBandSize w:val="1"/>
      <w:tblInd w:w="0" w:type="dxa"/>
      <w:tblCellMar>
        <w:top w:w="0" w:type="dxa"/>
        <w:left w:w="108" w:type="dxa"/>
        <w:bottom w:w="0" w:type="dxa"/>
        <w:right w:w="108" w:type="dxa"/>
      </w:tblCellMar>
    </w:tblPr>
  </w:style>
  <w:style w:type="paragraph" w:customStyle="1" w:styleId="CommentSubject1">
    <w:name w:val="Comment Subject1"/>
    <w:basedOn w:val="CommentText1"/>
    <w:next w:val="CommentText1"/>
    <w:qFormat/>
    <w:rsid w:val="00C15A1C"/>
    <w:rPr>
      <w:b/>
      <w:bCs/>
    </w:rPr>
  </w:style>
  <w:style w:type="paragraph" w:styleId="CommentSubject">
    <w:name w:val="annotation subject"/>
    <w:basedOn w:val="CommentText"/>
    <w:next w:val="CommentText"/>
    <w:link w:val="CommentSubjectChar"/>
    <w:uiPriority w:val="99"/>
    <w:qFormat/>
    <w:rsid w:val="00C15A1C"/>
    <w:pPr>
      <w:spacing w:after="0"/>
      <w:ind w:right="0" w:firstLine="0"/>
      <w:jc w:val="left"/>
    </w:pPr>
    <w:rPr>
      <w:rFonts w:ascii="Calibri" w:eastAsia="Calibri" w:hAnsi="Calibri"/>
      <w:b/>
      <w:bCs/>
      <w:color w:val="auto"/>
      <w:lang w:eastAsia="zh-CN"/>
    </w:rPr>
  </w:style>
  <w:style w:type="character" w:customStyle="1" w:styleId="CommentSubjectChar">
    <w:name w:val="Comment Subject Char"/>
    <w:basedOn w:val="CommentTextChar"/>
    <w:link w:val="CommentSubject"/>
    <w:uiPriority w:val="99"/>
    <w:rsid w:val="00C15A1C"/>
    <w:rPr>
      <w:rFonts w:ascii="Calibri" w:eastAsia="Calibri" w:hAnsi="Calibri" w:cs="Times New Roman"/>
      <w:b/>
      <w:bCs/>
      <w:color w:val="000000"/>
      <w:sz w:val="20"/>
      <w:szCs w:val="20"/>
      <w:lang w:eastAsia="zh-CN"/>
    </w:rPr>
  </w:style>
  <w:style w:type="character" w:customStyle="1" w:styleId="CommentReference1">
    <w:name w:val="Comment Reference1"/>
    <w:basedOn w:val="DefaultParagraphFont"/>
    <w:rsid w:val="00C15A1C"/>
    <w:rPr>
      <w:sz w:val="16"/>
      <w:szCs w:val="16"/>
    </w:rPr>
  </w:style>
  <w:style w:type="character" w:customStyle="1" w:styleId="BodyText3">
    <w:name w:val="Body Text3"/>
    <w:basedOn w:val="DefaultParagraphFont"/>
    <w:rsid w:val="00C15A1C"/>
    <w:rPr>
      <w:rFonts w:eastAsia="Times New Roman"/>
      <w:color w:val="000000"/>
      <w:spacing w:val="10"/>
      <w:w w:val="100"/>
      <w:sz w:val="20"/>
      <w:szCs w:val="20"/>
      <w:shd w:val="clear" w:color="auto" w:fill="FFFFFF"/>
      <w:vertAlign w:val="baseline"/>
      <w:lang w:val="hy-AM"/>
    </w:rPr>
  </w:style>
  <w:style w:type="character" w:customStyle="1" w:styleId="w">
    <w:name w:val="w"/>
    <w:basedOn w:val="DefaultParagraphFont"/>
    <w:rsid w:val="00C15A1C"/>
  </w:style>
  <w:style w:type="character" w:customStyle="1" w:styleId="UnresolvedMention1">
    <w:name w:val="Unresolved Mention1"/>
    <w:basedOn w:val="DefaultParagraphFont"/>
    <w:uiPriority w:val="99"/>
    <w:semiHidden/>
    <w:unhideWhenUsed/>
    <w:rsid w:val="00C15A1C"/>
    <w:rPr>
      <w:color w:val="605E5C"/>
      <w:shd w:val="clear" w:color="auto" w:fill="E1DFDD"/>
    </w:rPr>
  </w:style>
  <w:style w:type="character" w:customStyle="1" w:styleId="wordname">
    <w:name w:val="word_name"/>
    <w:basedOn w:val="DefaultParagraphFont"/>
    <w:rsid w:val="00C15A1C"/>
  </w:style>
  <w:style w:type="paragraph" w:customStyle="1" w:styleId="Table">
    <w:name w:val="Table"/>
    <w:basedOn w:val="Caption"/>
    <w:link w:val="TableChar"/>
    <w:qFormat/>
    <w:rsid w:val="00C15A1C"/>
    <w:pPr>
      <w:jc w:val="left"/>
    </w:pPr>
    <w:rPr>
      <w:b w:val="0"/>
      <w:bCs/>
      <w:sz w:val="24"/>
    </w:rPr>
  </w:style>
  <w:style w:type="character" w:customStyle="1" w:styleId="CaptionChar">
    <w:name w:val="Caption Char"/>
    <w:basedOn w:val="DefaultParagraphFont"/>
    <w:link w:val="Caption"/>
    <w:rsid w:val="00C15A1C"/>
    <w:rPr>
      <w:rFonts w:ascii="Times New Roman" w:eastAsia="Times New Roman" w:hAnsi="Times New Roman" w:cs="Times New Roman"/>
      <w:b/>
      <w:sz w:val="28"/>
      <w:szCs w:val="24"/>
      <w:shd w:val="clear" w:color="auto" w:fill="FFFFFF"/>
    </w:rPr>
  </w:style>
  <w:style w:type="character" w:customStyle="1" w:styleId="TableChar">
    <w:name w:val="Table Char"/>
    <w:basedOn w:val="CaptionChar"/>
    <w:link w:val="Table"/>
    <w:rsid w:val="00C15A1C"/>
    <w:rPr>
      <w:rFonts w:ascii="Times New Roman" w:eastAsia="Times New Roman" w:hAnsi="Times New Roman" w:cs="Times New Roman"/>
      <w:b w:val="0"/>
      <w:bCs/>
      <w:sz w:val="24"/>
      <w:szCs w:val="24"/>
      <w:shd w:val="clear" w:color="auto" w:fill="FFFFFF"/>
    </w:rPr>
  </w:style>
  <w:style w:type="paragraph" w:styleId="Revision">
    <w:name w:val="Revision"/>
    <w:hidden/>
    <w:uiPriority w:val="99"/>
    <w:semiHidden/>
    <w:rsid w:val="00C15A1C"/>
    <w:pPr>
      <w:spacing w:after="0" w:line="240" w:lineRule="auto"/>
    </w:pPr>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C15A1C"/>
    <w:rPr>
      <w:color w:val="605E5C"/>
      <w:shd w:val="clear" w:color="auto" w:fill="E1DFDD"/>
    </w:rPr>
  </w:style>
  <w:style w:type="character" w:customStyle="1" w:styleId="ecattext">
    <w:name w:val="ecattext"/>
    <w:basedOn w:val="DefaultParagraphFont"/>
    <w:rsid w:val="00C15A1C"/>
  </w:style>
  <w:style w:type="paragraph" w:customStyle="1" w:styleId="msonormal0">
    <w:name w:val="msonormal"/>
    <w:basedOn w:val="Normal"/>
    <w:rsid w:val="00C15A1C"/>
    <w:pPr>
      <w:spacing w:before="100" w:beforeAutospacing="1" w:after="100" w:afterAutospacing="1" w:line="240" w:lineRule="auto"/>
      <w:ind w:right="0" w:firstLine="0"/>
      <w:jc w:val="left"/>
    </w:pPr>
    <w:rPr>
      <w:color w:val="auto"/>
      <w:sz w:val="24"/>
      <w:szCs w:val="24"/>
      <w:lang w:val="en-US" w:eastAsia="en-US"/>
    </w:rPr>
  </w:style>
  <w:style w:type="paragraph" w:customStyle="1" w:styleId="TableParagraph">
    <w:name w:val="Table Paragraph"/>
    <w:basedOn w:val="Normal"/>
    <w:uiPriority w:val="1"/>
    <w:qFormat/>
    <w:rsid w:val="00C15A1C"/>
    <w:pPr>
      <w:widowControl w:val="0"/>
      <w:autoSpaceDE w:val="0"/>
      <w:autoSpaceDN w:val="0"/>
      <w:adjustRightInd w:val="0"/>
      <w:spacing w:before="1" w:after="0" w:line="240" w:lineRule="auto"/>
      <w:ind w:right="0" w:firstLine="0"/>
      <w:jc w:val="left"/>
    </w:pPr>
    <w:rPr>
      <w:rFonts w:eastAsiaTheme="minorEastAsia"/>
      <w:color w:val="auto"/>
      <w:sz w:val="24"/>
      <w:szCs w:val="24"/>
      <w:lang w:val="en-US" w:eastAsia="en-US"/>
    </w:rPr>
  </w:style>
  <w:style w:type="paragraph" w:customStyle="1" w:styleId="11">
    <w:name w:val="Основной текст11"/>
    <w:basedOn w:val="Normal"/>
    <w:uiPriority w:val="99"/>
    <w:rsid w:val="00C15A1C"/>
    <w:pPr>
      <w:widowControl w:val="0"/>
      <w:spacing w:after="0" w:line="276" w:lineRule="auto"/>
      <w:ind w:right="0" w:firstLine="400"/>
      <w:jc w:val="left"/>
    </w:pPr>
    <w:rPr>
      <w:rFonts w:ascii="Arial" w:eastAsiaTheme="minorHAnsi" w:hAnsi="Arial" w:cs="Arial"/>
      <w:b/>
      <w:bCs/>
      <w:color w:val="auto"/>
      <w:sz w:val="18"/>
      <w:szCs w:val="18"/>
      <w:lang w:eastAsia="en-US"/>
    </w:rPr>
  </w:style>
  <w:style w:type="character" w:customStyle="1" w:styleId="3">
    <w:name w:val="Заголовок №3_"/>
    <w:basedOn w:val="DefaultParagraphFont"/>
    <w:link w:val="30"/>
    <w:uiPriority w:val="99"/>
    <w:locked/>
    <w:rsid w:val="00C15A1C"/>
    <w:rPr>
      <w:rFonts w:ascii="Arial" w:hAnsi="Arial" w:cs="Arial"/>
      <w:b/>
      <w:bCs/>
    </w:rPr>
  </w:style>
  <w:style w:type="paragraph" w:customStyle="1" w:styleId="30">
    <w:name w:val="Заголовок №3"/>
    <w:basedOn w:val="Normal"/>
    <w:link w:val="3"/>
    <w:uiPriority w:val="99"/>
    <w:rsid w:val="00C15A1C"/>
    <w:pPr>
      <w:widowControl w:val="0"/>
      <w:spacing w:after="180" w:line="240" w:lineRule="auto"/>
      <w:ind w:right="0" w:firstLine="520"/>
      <w:jc w:val="left"/>
      <w:outlineLvl w:val="2"/>
    </w:pPr>
    <w:rPr>
      <w:rFonts w:ascii="Arial" w:eastAsiaTheme="minorEastAsia" w:hAnsi="Arial" w:cs="Arial"/>
      <w:b/>
      <w:bCs/>
      <w:color w:val="auto"/>
      <w:sz w:val="22"/>
    </w:rPr>
  </w:style>
  <w:style w:type="table" w:customStyle="1" w:styleId="TableGrid1">
    <w:name w:val="Table Grid1"/>
    <w:basedOn w:val="TableNormal"/>
    <w:next w:val="TableGrid0"/>
    <w:uiPriority w:val="39"/>
    <w:rsid w:val="00C15A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Заголовок №2_"/>
    <w:basedOn w:val="DefaultParagraphFont"/>
    <w:link w:val="20"/>
    <w:uiPriority w:val="99"/>
    <w:rsid w:val="00910428"/>
    <w:rPr>
      <w:rFonts w:ascii="Arial" w:hAnsi="Arial" w:cs="Arial"/>
      <w:b/>
      <w:bCs/>
      <w:shd w:val="clear" w:color="auto" w:fill="FFFFFF"/>
    </w:rPr>
  </w:style>
  <w:style w:type="paragraph" w:customStyle="1" w:styleId="20">
    <w:name w:val="Заголовок №2"/>
    <w:basedOn w:val="Normal"/>
    <w:link w:val="2"/>
    <w:uiPriority w:val="99"/>
    <w:rsid w:val="00910428"/>
    <w:pPr>
      <w:widowControl w:val="0"/>
      <w:shd w:val="clear" w:color="auto" w:fill="FFFFFF"/>
      <w:spacing w:after="220" w:line="240" w:lineRule="auto"/>
      <w:ind w:right="0" w:firstLine="1000"/>
      <w:jc w:val="left"/>
      <w:outlineLvl w:val="1"/>
    </w:pPr>
    <w:rPr>
      <w:rFonts w:ascii="Arial" w:eastAsiaTheme="minorEastAsia" w:hAnsi="Arial" w:cs="Arial"/>
      <w:b/>
      <w:bCs/>
      <w:color w:val="auto"/>
      <w:sz w:val="22"/>
    </w:rPr>
  </w:style>
  <w:style w:type="table" w:customStyle="1" w:styleId="TableGrid2">
    <w:name w:val="Table Grid2"/>
    <w:basedOn w:val="TableNormal"/>
    <w:next w:val="TableGrid0"/>
    <w:uiPriority w:val="59"/>
    <w:rsid w:val="00810D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Normal"/>
    <w:rsid w:val="00F163DC"/>
    <w:pPr>
      <w:spacing w:before="100" w:beforeAutospacing="1" w:after="100" w:afterAutospacing="1" w:line="240" w:lineRule="auto"/>
      <w:ind w:right="0" w:firstLine="0"/>
      <w:jc w:val="left"/>
    </w:pPr>
    <w:rPr>
      <w:color w:val="auto"/>
      <w:sz w:val="24"/>
      <w:szCs w:val="24"/>
      <w:lang w:val="en-US" w:eastAsia="en-US"/>
    </w:rPr>
  </w:style>
  <w:style w:type="paragraph" w:styleId="Title">
    <w:name w:val="Title"/>
    <w:basedOn w:val="Normal"/>
    <w:link w:val="TitleChar"/>
    <w:qFormat/>
    <w:rsid w:val="00AD6F1F"/>
    <w:pPr>
      <w:spacing w:after="0" w:line="240" w:lineRule="auto"/>
      <w:ind w:right="0" w:firstLine="0"/>
      <w:jc w:val="center"/>
    </w:pPr>
    <w:rPr>
      <w:rFonts w:ascii="Arial Armenian" w:hAnsi="Arial Armenian"/>
      <w:color w:val="auto"/>
      <w:sz w:val="28"/>
      <w:szCs w:val="20"/>
      <w:lang w:val="en-US" w:eastAsia="en-US"/>
    </w:rPr>
  </w:style>
  <w:style w:type="character" w:customStyle="1" w:styleId="TitleChar">
    <w:name w:val="Title Char"/>
    <w:basedOn w:val="DefaultParagraphFont"/>
    <w:link w:val="Title"/>
    <w:rsid w:val="00AD6F1F"/>
    <w:rPr>
      <w:rFonts w:ascii="Arial Armenian" w:eastAsia="Times New Roman" w:hAnsi="Arial Armenian" w:cs="Times New Roman"/>
      <w:sz w:val="28"/>
      <w:szCs w:val="20"/>
      <w:lang w:val="en-US" w:eastAsia="en-US"/>
    </w:rPr>
  </w:style>
  <w:style w:type="character" w:customStyle="1" w:styleId="a2">
    <w:name w:val="Другое_"/>
    <w:basedOn w:val="DefaultParagraphFont"/>
    <w:link w:val="a3"/>
    <w:uiPriority w:val="99"/>
    <w:rsid w:val="0032764C"/>
    <w:rPr>
      <w:rFonts w:ascii="Arial" w:hAnsi="Arial" w:cs="Arial"/>
      <w:b/>
      <w:bCs/>
      <w:sz w:val="15"/>
      <w:szCs w:val="15"/>
    </w:rPr>
  </w:style>
  <w:style w:type="paragraph" w:customStyle="1" w:styleId="a3">
    <w:name w:val="Другое"/>
    <w:basedOn w:val="Normal"/>
    <w:link w:val="a2"/>
    <w:uiPriority w:val="99"/>
    <w:rsid w:val="0032764C"/>
    <w:pPr>
      <w:widowControl w:val="0"/>
      <w:spacing w:after="0" w:line="331" w:lineRule="auto"/>
      <w:ind w:right="0" w:firstLine="400"/>
      <w:jc w:val="left"/>
    </w:pPr>
    <w:rPr>
      <w:rFonts w:ascii="Arial" w:eastAsiaTheme="minorEastAsia" w:hAnsi="Arial" w:cs="Arial"/>
      <w:b/>
      <w:bCs/>
      <w:color w:val="auto"/>
      <w:sz w:val="15"/>
      <w:szCs w:val="15"/>
    </w:rPr>
  </w:style>
  <w:style w:type="character" w:customStyle="1" w:styleId="s0">
    <w:name w:val="s0"/>
    <w:rsid w:val="002B4863"/>
    <w:rPr>
      <w:rFonts w:ascii="Times New Roman" w:hAnsi="Times New Roman" w:cs="Times New Roman" w:hint="default"/>
      <w:b w:val="0"/>
      <w:bCs w:val="0"/>
      <w:i w:val="0"/>
      <w:iCs w:val="0"/>
      <w:color w:val="000000"/>
    </w:rPr>
  </w:style>
  <w:style w:type="character" w:customStyle="1" w:styleId="showhide">
    <w:name w:val="showhide"/>
    <w:basedOn w:val="DefaultParagraphFont"/>
    <w:rsid w:val="00835882"/>
  </w:style>
  <w:style w:type="paragraph" w:styleId="BodyTextIndent3">
    <w:name w:val="Body Text Indent 3"/>
    <w:basedOn w:val="Normal"/>
    <w:link w:val="BodyTextIndent3Char"/>
    <w:unhideWhenUsed/>
    <w:rsid w:val="002A2FDC"/>
    <w:pPr>
      <w:spacing w:after="120"/>
      <w:ind w:left="360"/>
    </w:pPr>
    <w:rPr>
      <w:sz w:val="16"/>
      <w:szCs w:val="16"/>
    </w:rPr>
  </w:style>
  <w:style w:type="character" w:customStyle="1" w:styleId="BodyTextIndent3Char">
    <w:name w:val="Body Text Indent 3 Char"/>
    <w:basedOn w:val="DefaultParagraphFont"/>
    <w:link w:val="BodyTextIndent3"/>
    <w:rsid w:val="002A2FDC"/>
    <w:rPr>
      <w:rFonts w:ascii="Times New Roman" w:eastAsia="Times New Roman" w:hAnsi="Times New Roman" w:cs="Times New Roman"/>
      <w:color w:val="000000"/>
      <w:sz w:val="16"/>
      <w:szCs w:val="16"/>
    </w:rPr>
  </w:style>
  <w:style w:type="character" w:customStyle="1" w:styleId="a4">
    <w:name w:val="Подпись к таблице_"/>
    <w:basedOn w:val="DefaultParagraphFont"/>
    <w:link w:val="a5"/>
    <w:uiPriority w:val="99"/>
    <w:rsid w:val="002A2FDC"/>
    <w:rPr>
      <w:rFonts w:ascii="Arial" w:hAnsi="Arial" w:cs="Arial"/>
      <w:b/>
      <w:bCs/>
      <w:sz w:val="15"/>
      <w:szCs w:val="15"/>
    </w:rPr>
  </w:style>
  <w:style w:type="paragraph" w:customStyle="1" w:styleId="a5">
    <w:name w:val="Подпись к таблице"/>
    <w:basedOn w:val="Normal"/>
    <w:link w:val="a4"/>
    <w:uiPriority w:val="99"/>
    <w:rsid w:val="002A2FDC"/>
    <w:pPr>
      <w:widowControl w:val="0"/>
      <w:spacing w:after="0" w:line="240" w:lineRule="auto"/>
      <w:ind w:right="0" w:firstLine="0"/>
      <w:jc w:val="left"/>
    </w:pPr>
    <w:rPr>
      <w:rFonts w:ascii="Arial" w:eastAsiaTheme="minorEastAsia" w:hAnsi="Arial" w:cs="Arial"/>
      <w:b/>
      <w:bCs/>
      <w:color w:val="auto"/>
      <w:sz w:val="15"/>
      <w:szCs w:val="15"/>
    </w:rPr>
  </w:style>
  <w:style w:type="character" w:customStyle="1" w:styleId="a6">
    <w:name w:val="Подпись к картинке_"/>
    <w:basedOn w:val="DefaultParagraphFont"/>
    <w:link w:val="a7"/>
    <w:uiPriority w:val="99"/>
    <w:rsid w:val="002A2FDC"/>
    <w:rPr>
      <w:rFonts w:ascii="Arial" w:hAnsi="Arial" w:cs="Arial"/>
      <w:b/>
      <w:bCs/>
      <w:sz w:val="15"/>
      <w:szCs w:val="15"/>
    </w:rPr>
  </w:style>
  <w:style w:type="paragraph" w:customStyle="1" w:styleId="a7">
    <w:name w:val="Подпись к картинке"/>
    <w:basedOn w:val="Normal"/>
    <w:link w:val="a6"/>
    <w:uiPriority w:val="99"/>
    <w:rsid w:val="002A2FDC"/>
    <w:pPr>
      <w:widowControl w:val="0"/>
      <w:spacing w:after="0" w:line="240" w:lineRule="auto"/>
      <w:ind w:right="0" w:firstLine="0"/>
      <w:jc w:val="left"/>
    </w:pPr>
    <w:rPr>
      <w:rFonts w:ascii="Arial" w:eastAsiaTheme="minorEastAsia" w:hAnsi="Arial" w:cs="Arial"/>
      <w:b/>
      <w:bCs/>
      <w:color w:val="auto"/>
      <w:sz w:val="15"/>
      <w:szCs w:val="15"/>
    </w:rPr>
  </w:style>
  <w:style w:type="character" w:customStyle="1" w:styleId="31">
    <w:name w:val="Основной текст (3)_"/>
    <w:basedOn w:val="DefaultParagraphFont"/>
    <w:link w:val="32"/>
    <w:uiPriority w:val="99"/>
    <w:rsid w:val="002A2FDC"/>
    <w:rPr>
      <w:rFonts w:ascii="Arial" w:hAnsi="Arial" w:cs="Arial"/>
      <w:sz w:val="34"/>
      <w:szCs w:val="34"/>
    </w:rPr>
  </w:style>
  <w:style w:type="paragraph" w:customStyle="1" w:styleId="32">
    <w:name w:val="Основной текст (3)"/>
    <w:basedOn w:val="Normal"/>
    <w:link w:val="31"/>
    <w:uiPriority w:val="99"/>
    <w:rsid w:val="002A2FDC"/>
    <w:pPr>
      <w:widowControl w:val="0"/>
      <w:spacing w:after="0" w:line="298" w:lineRule="auto"/>
      <w:ind w:right="0" w:firstLine="0"/>
      <w:jc w:val="left"/>
    </w:pPr>
    <w:rPr>
      <w:rFonts w:ascii="Arial" w:eastAsiaTheme="minorEastAsia" w:hAnsi="Arial" w:cs="Arial"/>
      <w:color w:val="auto"/>
      <w:sz w:val="34"/>
      <w:szCs w:val="34"/>
    </w:rPr>
  </w:style>
  <w:style w:type="paragraph" w:customStyle="1" w:styleId="a8">
    <w:name w:val="Знак"/>
    <w:basedOn w:val="Normal"/>
    <w:rsid w:val="002A2FDC"/>
    <w:pPr>
      <w:spacing w:after="160" w:line="240" w:lineRule="exact"/>
      <w:ind w:right="0" w:firstLine="0"/>
      <w:jc w:val="left"/>
    </w:pPr>
    <w:rPr>
      <w:rFonts w:cs="Arial"/>
      <w:color w:val="auto"/>
      <w:sz w:val="24"/>
      <w:szCs w:val="20"/>
      <w:lang w:val="en-US" w:eastAsia="en-US"/>
    </w:rPr>
  </w:style>
  <w:style w:type="table" w:customStyle="1" w:styleId="TableGrid3">
    <w:name w:val="Table Grid3"/>
    <w:basedOn w:val="TableNormal"/>
    <w:next w:val="TableGrid0"/>
    <w:uiPriority w:val="39"/>
    <w:rsid w:val="002A2FDC"/>
    <w:pPr>
      <w:spacing w:after="0" w:line="240" w:lineRule="auto"/>
      <w:jc w:val="center"/>
    </w:pPr>
    <w:rPr>
      <w:rFonts w:ascii="Times New Roman" w:eastAsiaTheme="minorHAnsi" w:hAnsi="Times New Roman" w:cs="Times New Roman"/>
      <w:color w:val="333333"/>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нак2"/>
    <w:basedOn w:val="Normal"/>
    <w:rsid w:val="00BB05A8"/>
    <w:pPr>
      <w:spacing w:after="160" w:line="240" w:lineRule="exact"/>
      <w:ind w:right="0" w:firstLine="0"/>
      <w:jc w:val="left"/>
    </w:pPr>
    <w:rPr>
      <w:rFonts w:cs="Arial"/>
      <w:color w:val="auto"/>
      <w:sz w:val="24"/>
      <w:szCs w:val="20"/>
      <w:lang w:val="en-US" w:eastAsia="en-US"/>
    </w:rPr>
  </w:style>
  <w:style w:type="character" w:customStyle="1" w:styleId="apple-converted-space">
    <w:name w:val="apple-converted-space"/>
    <w:rsid w:val="00BB05A8"/>
  </w:style>
  <w:style w:type="table" w:customStyle="1" w:styleId="12">
    <w:name w:val="Сетка таблицы1"/>
    <w:basedOn w:val="TableNormal"/>
    <w:next w:val="TableGrid0"/>
    <w:uiPriority w:val="39"/>
    <w:rsid w:val="001E59A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TableNormal"/>
    <w:next w:val="TableGrid0"/>
    <w:uiPriority w:val="39"/>
    <w:rsid w:val="00480C4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5878">
      <w:bodyDiv w:val="1"/>
      <w:marLeft w:val="0"/>
      <w:marRight w:val="0"/>
      <w:marTop w:val="0"/>
      <w:marBottom w:val="0"/>
      <w:divBdr>
        <w:top w:val="none" w:sz="0" w:space="0" w:color="auto"/>
        <w:left w:val="none" w:sz="0" w:space="0" w:color="auto"/>
        <w:bottom w:val="none" w:sz="0" w:space="0" w:color="auto"/>
        <w:right w:val="none" w:sz="0" w:space="0" w:color="auto"/>
      </w:divBdr>
    </w:div>
    <w:div w:id="126238580">
      <w:bodyDiv w:val="1"/>
      <w:marLeft w:val="0"/>
      <w:marRight w:val="0"/>
      <w:marTop w:val="0"/>
      <w:marBottom w:val="0"/>
      <w:divBdr>
        <w:top w:val="none" w:sz="0" w:space="0" w:color="auto"/>
        <w:left w:val="none" w:sz="0" w:space="0" w:color="auto"/>
        <w:bottom w:val="none" w:sz="0" w:space="0" w:color="auto"/>
        <w:right w:val="none" w:sz="0" w:space="0" w:color="auto"/>
      </w:divBdr>
    </w:div>
    <w:div w:id="207691208">
      <w:bodyDiv w:val="1"/>
      <w:marLeft w:val="0"/>
      <w:marRight w:val="0"/>
      <w:marTop w:val="0"/>
      <w:marBottom w:val="0"/>
      <w:divBdr>
        <w:top w:val="none" w:sz="0" w:space="0" w:color="auto"/>
        <w:left w:val="none" w:sz="0" w:space="0" w:color="auto"/>
        <w:bottom w:val="none" w:sz="0" w:space="0" w:color="auto"/>
        <w:right w:val="none" w:sz="0" w:space="0" w:color="auto"/>
      </w:divBdr>
    </w:div>
    <w:div w:id="265617779">
      <w:bodyDiv w:val="1"/>
      <w:marLeft w:val="0"/>
      <w:marRight w:val="0"/>
      <w:marTop w:val="0"/>
      <w:marBottom w:val="0"/>
      <w:divBdr>
        <w:top w:val="none" w:sz="0" w:space="0" w:color="auto"/>
        <w:left w:val="none" w:sz="0" w:space="0" w:color="auto"/>
        <w:bottom w:val="none" w:sz="0" w:space="0" w:color="auto"/>
        <w:right w:val="none" w:sz="0" w:space="0" w:color="auto"/>
      </w:divBdr>
      <w:divsChild>
        <w:div w:id="190346080">
          <w:marLeft w:val="0"/>
          <w:marRight w:val="0"/>
          <w:marTop w:val="0"/>
          <w:marBottom w:val="0"/>
          <w:divBdr>
            <w:top w:val="none" w:sz="0" w:space="0" w:color="auto"/>
            <w:left w:val="none" w:sz="0" w:space="0" w:color="auto"/>
            <w:bottom w:val="none" w:sz="0" w:space="0" w:color="auto"/>
            <w:right w:val="none" w:sz="0" w:space="0" w:color="auto"/>
          </w:divBdr>
        </w:div>
        <w:div w:id="387459584">
          <w:marLeft w:val="0"/>
          <w:marRight w:val="0"/>
          <w:marTop w:val="0"/>
          <w:marBottom w:val="0"/>
          <w:divBdr>
            <w:top w:val="none" w:sz="0" w:space="0" w:color="auto"/>
            <w:left w:val="none" w:sz="0" w:space="0" w:color="auto"/>
            <w:bottom w:val="none" w:sz="0" w:space="0" w:color="auto"/>
            <w:right w:val="none" w:sz="0" w:space="0" w:color="auto"/>
          </w:divBdr>
        </w:div>
        <w:div w:id="509837301">
          <w:marLeft w:val="0"/>
          <w:marRight w:val="0"/>
          <w:marTop w:val="0"/>
          <w:marBottom w:val="0"/>
          <w:divBdr>
            <w:top w:val="none" w:sz="0" w:space="0" w:color="auto"/>
            <w:left w:val="none" w:sz="0" w:space="0" w:color="auto"/>
            <w:bottom w:val="none" w:sz="0" w:space="0" w:color="auto"/>
            <w:right w:val="none" w:sz="0" w:space="0" w:color="auto"/>
          </w:divBdr>
        </w:div>
        <w:div w:id="923220645">
          <w:marLeft w:val="0"/>
          <w:marRight w:val="0"/>
          <w:marTop w:val="0"/>
          <w:marBottom w:val="0"/>
          <w:divBdr>
            <w:top w:val="none" w:sz="0" w:space="0" w:color="auto"/>
            <w:left w:val="none" w:sz="0" w:space="0" w:color="auto"/>
            <w:bottom w:val="none" w:sz="0" w:space="0" w:color="auto"/>
            <w:right w:val="none" w:sz="0" w:space="0" w:color="auto"/>
          </w:divBdr>
        </w:div>
        <w:div w:id="1139148842">
          <w:marLeft w:val="0"/>
          <w:marRight w:val="0"/>
          <w:marTop w:val="0"/>
          <w:marBottom w:val="0"/>
          <w:divBdr>
            <w:top w:val="none" w:sz="0" w:space="0" w:color="auto"/>
            <w:left w:val="none" w:sz="0" w:space="0" w:color="auto"/>
            <w:bottom w:val="none" w:sz="0" w:space="0" w:color="auto"/>
            <w:right w:val="none" w:sz="0" w:space="0" w:color="auto"/>
          </w:divBdr>
        </w:div>
        <w:div w:id="1287084686">
          <w:marLeft w:val="0"/>
          <w:marRight w:val="0"/>
          <w:marTop w:val="0"/>
          <w:marBottom w:val="0"/>
          <w:divBdr>
            <w:top w:val="none" w:sz="0" w:space="0" w:color="auto"/>
            <w:left w:val="none" w:sz="0" w:space="0" w:color="auto"/>
            <w:bottom w:val="none" w:sz="0" w:space="0" w:color="auto"/>
            <w:right w:val="none" w:sz="0" w:space="0" w:color="auto"/>
          </w:divBdr>
        </w:div>
        <w:div w:id="1345786345">
          <w:marLeft w:val="0"/>
          <w:marRight w:val="0"/>
          <w:marTop w:val="0"/>
          <w:marBottom w:val="0"/>
          <w:divBdr>
            <w:top w:val="none" w:sz="0" w:space="0" w:color="auto"/>
            <w:left w:val="none" w:sz="0" w:space="0" w:color="auto"/>
            <w:bottom w:val="none" w:sz="0" w:space="0" w:color="auto"/>
            <w:right w:val="none" w:sz="0" w:space="0" w:color="auto"/>
          </w:divBdr>
        </w:div>
        <w:div w:id="1584340641">
          <w:marLeft w:val="0"/>
          <w:marRight w:val="0"/>
          <w:marTop w:val="0"/>
          <w:marBottom w:val="0"/>
          <w:divBdr>
            <w:top w:val="none" w:sz="0" w:space="0" w:color="auto"/>
            <w:left w:val="none" w:sz="0" w:space="0" w:color="auto"/>
            <w:bottom w:val="none" w:sz="0" w:space="0" w:color="auto"/>
            <w:right w:val="none" w:sz="0" w:space="0" w:color="auto"/>
          </w:divBdr>
        </w:div>
        <w:div w:id="1591768062">
          <w:marLeft w:val="0"/>
          <w:marRight w:val="0"/>
          <w:marTop w:val="0"/>
          <w:marBottom w:val="0"/>
          <w:divBdr>
            <w:top w:val="none" w:sz="0" w:space="0" w:color="auto"/>
            <w:left w:val="none" w:sz="0" w:space="0" w:color="auto"/>
            <w:bottom w:val="none" w:sz="0" w:space="0" w:color="auto"/>
            <w:right w:val="none" w:sz="0" w:space="0" w:color="auto"/>
          </w:divBdr>
        </w:div>
        <w:div w:id="1687780300">
          <w:marLeft w:val="0"/>
          <w:marRight w:val="0"/>
          <w:marTop w:val="0"/>
          <w:marBottom w:val="0"/>
          <w:divBdr>
            <w:top w:val="none" w:sz="0" w:space="0" w:color="auto"/>
            <w:left w:val="none" w:sz="0" w:space="0" w:color="auto"/>
            <w:bottom w:val="none" w:sz="0" w:space="0" w:color="auto"/>
            <w:right w:val="none" w:sz="0" w:space="0" w:color="auto"/>
          </w:divBdr>
        </w:div>
        <w:div w:id="1941328209">
          <w:marLeft w:val="0"/>
          <w:marRight w:val="0"/>
          <w:marTop w:val="0"/>
          <w:marBottom w:val="0"/>
          <w:divBdr>
            <w:top w:val="none" w:sz="0" w:space="0" w:color="auto"/>
            <w:left w:val="none" w:sz="0" w:space="0" w:color="auto"/>
            <w:bottom w:val="none" w:sz="0" w:space="0" w:color="auto"/>
            <w:right w:val="none" w:sz="0" w:space="0" w:color="auto"/>
          </w:divBdr>
        </w:div>
      </w:divsChild>
    </w:div>
    <w:div w:id="335694494">
      <w:bodyDiv w:val="1"/>
      <w:marLeft w:val="0"/>
      <w:marRight w:val="0"/>
      <w:marTop w:val="0"/>
      <w:marBottom w:val="0"/>
      <w:divBdr>
        <w:top w:val="none" w:sz="0" w:space="0" w:color="auto"/>
        <w:left w:val="none" w:sz="0" w:space="0" w:color="auto"/>
        <w:bottom w:val="none" w:sz="0" w:space="0" w:color="auto"/>
        <w:right w:val="none" w:sz="0" w:space="0" w:color="auto"/>
      </w:divBdr>
    </w:div>
    <w:div w:id="348606879">
      <w:bodyDiv w:val="1"/>
      <w:marLeft w:val="0"/>
      <w:marRight w:val="0"/>
      <w:marTop w:val="0"/>
      <w:marBottom w:val="0"/>
      <w:divBdr>
        <w:top w:val="none" w:sz="0" w:space="0" w:color="auto"/>
        <w:left w:val="none" w:sz="0" w:space="0" w:color="auto"/>
        <w:bottom w:val="none" w:sz="0" w:space="0" w:color="auto"/>
        <w:right w:val="none" w:sz="0" w:space="0" w:color="auto"/>
      </w:divBdr>
    </w:div>
    <w:div w:id="353263012">
      <w:bodyDiv w:val="1"/>
      <w:marLeft w:val="0"/>
      <w:marRight w:val="0"/>
      <w:marTop w:val="0"/>
      <w:marBottom w:val="0"/>
      <w:divBdr>
        <w:top w:val="none" w:sz="0" w:space="0" w:color="auto"/>
        <w:left w:val="none" w:sz="0" w:space="0" w:color="auto"/>
        <w:bottom w:val="none" w:sz="0" w:space="0" w:color="auto"/>
        <w:right w:val="none" w:sz="0" w:space="0" w:color="auto"/>
      </w:divBdr>
    </w:div>
    <w:div w:id="417940889">
      <w:bodyDiv w:val="1"/>
      <w:marLeft w:val="0"/>
      <w:marRight w:val="0"/>
      <w:marTop w:val="0"/>
      <w:marBottom w:val="0"/>
      <w:divBdr>
        <w:top w:val="none" w:sz="0" w:space="0" w:color="auto"/>
        <w:left w:val="none" w:sz="0" w:space="0" w:color="auto"/>
        <w:bottom w:val="none" w:sz="0" w:space="0" w:color="auto"/>
        <w:right w:val="none" w:sz="0" w:space="0" w:color="auto"/>
      </w:divBdr>
    </w:div>
    <w:div w:id="464007559">
      <w:bodyDiv w:val="1"/>
      <w:marLeft w:val="0"/>
      <w:marRight w:val="0"/>
      <w:marTop w:val="0"/>
      <w:marBottom w:val="0"/>
      <w:divBdr>
        <w:top w:val="none" w:sz="0" w:space="0" w:color="auto"/>
        <w:left w:val="none" w:sz="0" w:space="0" w:color="auto"/>
        <w:bottom w:val="none" w:sz="0" w:space="0" w:color="auto"/>
        <w:right w:val="none" w:sz="0" w:space="0" w:color="auto"/>
      </w:divBdr>
    </w:div>
    <w:div w:id="542326620">
      <w:bodyDiv w:val="1"/>
      <w:marLeft w:val="0"/>
      <w:marRight w:val="0"/>
      <w:marTop w:val="0"/>
      <w:marBottom w:val="0"/>
      <w:divBdr>
        <w:top w:val="none" w:sz="0" w:space="0" w:color="auto"/>
        <w:left w:val="none" w:sz="0" w:space="0" w:color="auto"/>
        <w:bottom w:val="none" w:sz="0" w:space="0" w:color="auto"/>
        <w:right w:val="none" w:sz="0" w:space="0" w:color="auto"/>
      </w:divBdr>
    </w:div>
    <w:div w:id="625043185">
      <w:bodyDiv w:val="1"/>
      <w:marLeft w:val="0"/>
      <w:marRight w:val="0"/>
      <w:marTop w:val="0"/>
      <w:marBottom w:val="0"/>
      <w:divBdr>
        <w:top w:val="none" w:sz="0" w:space="0" w:color="auto"/>
        <w:left w:val="none" w:sz="0" w:space="0" w:color="auto"/>
        <w:bottom w:val="none" w:sz="0" w:space="0" w:color="auto"/>
        <w:right w:val="none" w:sz="0" w:space="0" w:color="auto"/>
      </w:divBdr>
    </w:div>
    <w:div w:id="775177748">
      <w:bodyDiv w:val="1"/>
      <w:marLeft w:val="0"/>
      <w:marRight w:val="0"/>
      <w:marTop w:val="0"/>
      <w:marBottom w:val="0"/>
      <w:divBdr>
        <w:top w:val="none" w:sz="0" w:space="0" w:color="auto"/>
        <w:left w:val="none" w:sz="0" w:space="0" w:color="auto"/>
        <w:bottom w:val="none" w:sz="0" w:space="0" w:color="auto"/>
        <w:right w:val="none" w:sz="0" w:space="0" w:color="auto"/>
      </w:divBdr>
    </w:div>
    <w:div w:id="783185667">
      <w:bodyDiv w:val="1"/>
      <w:marLeft w:val="0"/>
      <w:marRight w:val="0"/>
      <w:marTop w:val="0"/>
      <w:marBottom w:val="0"/>
      <w:divBdr>
        <w:top w:val="none" w:sz="0" w:space="0" w:color="auto"/>
        <w:left w:val="none" w:sz="0" w:space="0" w:color="auto"/>
        <w:bottom w:val="none" w:sz="0" w:space="0" w:color="auto"/>
        <w:right w:val="none" w:sz="0" w:space="0" w:color="auto"/>
      </w:divBdr>
      <w:divsChild>
        <w:div w:id="474377185">
          <w:marLeft w:val="0"/>
          <w:marRight w:val="0"/>
          <w:marTop w:val="0"/>
          <w:marBottom w:val="0"/>
          <w:divBdr>
            <w:top w:val="none" w:sz="0" w:space="0" w:color="auto"/>
            <w:left w:val="none" w:sz="0" w:space="0" w:color="auto"/>
            <w:bottom w:val="none" w:sz="0" w:space="0" w:color="auto"/>
            <w:right w:val="none" w:sz="0" w:space="0" w:color="auto"/>
          </w:divBdr>
        </w:div>
        <w:div w:id="884954097">
          <w:marLeft w:val="0"/>
          <w:marRight w:val="0"/>
          <w:marTop w:val="0"/>
          <w:marBottom w:val="0"/>
          <w:divBdr>
            <w:top w:val="none" w:sz="0" w:space="0" w:color="auto"/>
            <w:left w:val="none" w:sz="0" w:space="0" w:color="auto"/>
            <w:bottom w:val="none" w:sz="0" w:space="0" w:color="auto"/>
            <w:right w:val="none" w:sz="0" w:space="0" w:color="auto"/>
          </w:divBdr>
        </w:div>
        <w:div w:id="910697650">
          <w:marLeft w:val="0"/>
          <w:marRight w:val="0"/>
          <w:marTop w:val="0"/>
          <w:marBottom w:val="0"/>
          <w:divBdr>
            <w:top w:val="none" w:sz="0" w:space="0" w:color="auto"/>
            <w:left w:val="none" w:sz="0" w:space="0" w:color="auto"/>
            <w:bottom w:val="none" w:sz="0" w:space="0" w:color="auto"/>
            <w:right w:val="none" w:sz="0" w:space="0" w:color="auto"/>
          </w:divBdr>
        </w:div>
        <w:div w:id="1063212670">
          <w:marLeft w:val="0"/>
          <w:marRight w:val="0"/>
          <w:marTop w:val="0"/>
          <w:marBottom w:val="0"/>
          <w:divBdr>
            <w:top w:val="none" w:sz="0" w:space="0" w:color="auto"/>
            <w:left w:val="none" w:sz="0" w:space="0" w:color="auto"/>
            <w:bottom w:val="none" w:sz="0" w:space="0" w:color="auto"/>
            <w:right w:val="none" w:sz="0" w:space="0" w:color="auto"/>
          </w:divBdr>
        </w:div>
        <w:div w:id="1093404901">
          <w:marLeft w:val="0"/>
          <w:marRight w:val="0"/>
          <w:marTop w:val="0"/>
          <w:marBottom w:val="0"/>
          <w:divBdr>
            <w:top w:val="none" w:sz="0" w:space="0" w:color="auto"/>
            <w:left w:val="none" w:sz="0" w:space="0" w:color="auto"/>
            <w:bottom w:val="none" w:sz="0" w:space="0" w:color="auto"/>
            <w:right w:val="none" w:sz="0" w:space="0" w:color="auto"/>
          </w:divBdr>
        </w:div>
        <w:div w:id="1274288037">
          <w:marLeft w:val="0"/>
          <w:marRight w:val="0"/>
          <w:marTop w:val="0"/>
          <w:marBottom w:val="0"/>
          <w:divBdr>
            <w:top w:val="none" w:sz="0" w:space="0" w:color="auto"/>
            <w:left w:val="none" w:sz="0" w:space="0" w:color="auto"/>
            <w:bottom w:val="none" w:sz="0" w:space="0" w:color="auto"/>
            <w:right w:val="none" w:sz="0" w:space="0" w:color="auto"/>
          </w:divBdr>
        </w:div>
        <w:div w:id="1291060194">
          <w:marLeft w:val="0"/>
          <w:marRight w:val="0"/>
          <w:marTop w:val="0"/>
          <w:marBottom w:val="0"/>
          <w:divBdr>
            <w:top w:val="none" w:sz="0" w:space="0" w:color="auto"/>
            <w:left w:val="none" w:sz="0" w:space="0" w:color="auto"/>
            <w:bottom w:val="none" w:sz="0" w:space="0" w:color="auto"/>
            <w:right w:val="none" w:sz="0" w:space="0" w:color="auto"/>
          </w:divBdr>
        </w:div>
        <w:div w:id="1396398261">
          <w:marLeft w:val="0"/>
          <w:marRight w:val="0"/>
          <w:marTop w:val="0"/>
          <w:marBottom w:val="0"/>
          <w:divBdr>
            <w:top w:val="none" w:sz="0" w:space="0" w:color="auto"/>
            <w:left w:val="none" w:sz="0" w:space="0" w:color="auto"/>
            <w:bottom w:val="none" w:sz="0" w:space="0" w:color="auto"/>
            <w:right w:val="none" w:sz="0" w:space="0" w:color="auto"/>
          </w:divBdr>
        </w:div>
        <w:div w:id="1632439141">
          <w:marLeft w:val="0"/>
          <w:marRight w:val="0"/>
          <w:marTop w:val="0"/>
          <w:marBottom w:val="0"/>
          <w:divBdr>
            <w:top w:val="none" w:sz="0" w:space="0" w:color="auto"/>
            <w:left w:val="none" w:sz="0" w:space="0" w:color="auto"/>
            <w:bottom w:val="none" w:sz="0" w:space="0" w:color="auto"/>
            <w:right w:val="none" w:sz="0" w:space="0" w:color="auto"/>
          </w:divBdr>
        </w:div>
        <w:div w:id="1902788867">
          <w:marLeft w:val="0"/>
          <w:marRight w:val="0"/>
          <w:marTop w:val="0"/>
          <w:marBottom w:val="0"/>
          <w:divBdr>
            <w:top w:val="none" w:sz="0" w:space="0" w:color="auto"/>
            <w:left w:val="none" w:sz="0" w:space="0" w:color="auto"/>
            <w:bottom w:val="none" w:sz="0" w:space="0" w:color="auto"/>
            <w:right w:val="none" w:sz="0" w:space="0" w:color="auto"/>
          </w:divBdr>
        </w:div>
        <w:div w:id="1978365733">
          <w:marLeft w:val="0"/>
          <w:marRight w:val="0"/>
          <w:marTop w:val="0"/>
          <w:marBottom w:val="0"/>
          <w:divBdr>
            <w:top w:val="none" w:sz="0" w:space="0" w:color="auto"/>
            <w:left w:val="none" w:sz="0" w:space="0" w:color="auto"/>
            <w:bottom w:val="none" w:sz="0" w:space="0" w:color="auto"/>
            <w:right w:val="none" w:sz="0" w:space="0" w:color="auto"/>
          </w:divBdr>
        </w:div>
      </w:divsChild>
    </w:div>
    <w:div w:id="791510374">
      <w:bodyDiv w:val="1"/>
      <w:marLeft w:val="0"/>
      <w:marRight w:val="0"/>
      <w:marTop w:val="0"/>
      <w:marBottom w:val="0"/>
      <w:divBdr>
        <w:top w:val="none" w:sz="0" w:space="0" w:color="auto"/>
        <w:left w:val="none" w:sz="0" w:space="0" w:color="auto"/>
        <w:bottom w:val="none" w:sz="0" w:space="0" w:color="auto"/>
        <w:right w:val="none" w:sz="0" w:space="0" w:color="auto"/>
      </w:divBdr>
    </w:div>
    <w:div w:id="858467477">
      <w:bodyDiv w:val="1"/>
      <w:marLeft w:val="0"/>
      <w:marRight w:val="0"/>
      <w:marTop w:val="0"/>
      <w:marBottom w:val="0"/>
      <w:divBdr>
        <w:top w:val="none" w:sz="0" w:space="0" w:color="auto"/>
        <w:left w:val="none" w:sz="0" w:space="0" w:color="auto"/>
        <w:bottom w:val="none" w:sz="0" w:space="0" w:color="auto"/>
        <w:right w:val="none" w:sz="0" w:space="0" w:color="auto"/>
      </w:divBdr>
    </w:div>
    <w:div w:id="1074010560">
      <w:bodyDiv w:val="1"/>
      <w:marLeft w:val="0"/>
      <w:marRight w:val="0"/>
      <w:marTop w:val="0"/>
      <w:marBottom w:val="0"/>
      <w:divBdr>
        <w:top w:val="none" w:sz="0" w:space="0" w:color="auto"/>
        <w:left w:val="none" w:sz="0" w:space="0" w:color="auto"/>
        <w:bottom w:val="none" w:sz="0" w:space="0" w:color="auto"/>
        <w:right w:val="none" w:sz="0" w:space="0" w:color="auto"/>
      </w:divBdr>
    </w:div>
    <w:div w:id="1089959075">
      <w:bodyDiv w:val="1"/>
      <w:marLeft w:val="0"/>
      <w:marRight w:val="0"/>
      <w:marTop w:val="0"/>
      <w:marBottom w:val="0"/>
      <w:divBdr>
        <w:top w:val="none" w:sz="0" w:space="0" w:color="auto"/>
        <w:left w:val="none" w:sz="0" w:space="0" w:color="auto"/>
        <w:bottom w:val="none" w:sz="0" w:space="0" w:color="auto"/>
        <w:right w:val="none" w:sz="0" w:space="0" w:color="auto"/>
      </w:divBdr>
    </w:div>
    <w:div w:id="1093404363">
      <w:bodyDiv w:val="1"/>
      <w:marLeft w:val="0"/>
      <w:marRight w:val="0"/>
      <w:marTop w:val="0"/>
      <w:marBottom w:val="0"/>
      <w:divBdr>
        <w:top w:val="none" w:sz="0" w:space="0" w:color="auto"/>
        <w:left w:val="none" w:sz="0" w:space="0" w:color="auto"/>
        <w:bottom w:val="none" w:sz="0" w:space="0" w:color="auto"/>
        <w:right w:val="none" w:sz="0" w:space="0" w:color="auto"/>
      </w:divBdr>
    </w:div>
    <w:div w:id="1101030272">
      <w:bodyDiv w:val="1"/>
      <w:marLeft w:val="0"/>
      <w:marRight w:val="0"/>
      <w:marTop w:val="0"/>
      <w:marBottom w:val="0"/>
      <w:divBdr>
        <w:top w:val="none" w:sz="0" w:space="0" w:color="auto"/>
        <w:left w:val="none" w:sz="0" w:space="0" w:color="auto"/>
        <w:bottom w:val="none" w:sz="0" w:space="0" w:color="auto"/>
        <w:right w:val="none" w:sz="0" w:space="0" w:color="auto"/>
      </w:divBdr>
    </w:div>
    <w:div w:id="1116682069">
      <w:bodyDiv w:val="1"/>
      <w:marLeft w:val="0"/>
      <w:marRight w:val="0"/>
      <w:marTop w:val="0"/>
      <w:marBottom w:val="0"/>
      <w:divBdr>
        <w:top w:val="none" w:sz="0" w:space="0" w:color="auto"/>
        <w:left w:val="none" w:sz="0" w:space="0" w:color="auto"/>
        <w:bottom w:val="none" w:sz="0" w:space="0" w:color="auto"/>
        <w:right w:val="none" w:sz="0" w:space="0" w:color="auto"/>
      </w:divBdr>
    </w:div>
    <w:div w:id="1217274002">
      <w:bodyDiv w:val="1"/>
      <w:marLeft w:val="0"/>
      <w:marRight w:val="0"/>
      <w:marTop w:val="0"/>
      <w:marBottom w:val="0"/>
      <w:divBdr>
        <w:top w:val="none" w:sz="0" w:space="0" w:color="auto"/>
        <w:left w:val="none" w:sz="0" w:space="0" w:color="auto"/>
        <w:bottom w:val="none" w:sz="0" w:space="0" w:color="auto"/>
        <w:right w:val="none" w:sz="0" w:space="0" w:color="auto"/>
      </w:divBdr>
    </w:div>
    <w:div w:id="1230270483">
      <w:bodyDiv w:val="1"/>
      <w:marLeft w:val="0"/>
      <w:marRight w:val="0"/>
      <w:marTop w:val="0"/>
      <w:marBottom w:val="0"/>
      <w:divBdr>
        <w:top w:val="none" w:sz="0" w:space="0" w:color="auto"/>
        <w:left w:val="none" w:sz="0" w:space="0" w:color="auto"/>
        <w:bottom w:val="none" w:sz="0" w:space="0" w:color="auto"/>
        <w:right w:val="none" w:sz="0" w:space="0" w:color="auto"/>
      </w:divBdr>
    </w:div>
    <w:div w:id="1350644117">
      <w:bodyDiv w:val="1"/>
      <w:marLeft w:val="0"/>
      <w:marRight w:val="0"/>
      <w:marTop w:val="0"/>
      <w:marBottom w:val="0"/>
      <w:divBdr>
        <w:top w:val="none" w:sz="0" w:space="0" w:color="auto"/>
        <w:left w:val="none" w:sz="0" w:space="0" w:color="auto"/>
        <w:bottom w:val="none" w:sz="0" w:space="0" w:color="auto"/>
        <w:right w:val="none" w:sz="0" w:space="0" w:color="auto"/>
      </w:divBdr>
    </w:div>
    <w:div w:id="1360550742">
      <w:bodyDiv w:val="1"/>
      <w:marLeft w:val="0"/>
      <w:marRight w:val="0"/>
      <w:marTop w:val="0"/>
      <w:marBottom w:val="0"/>
      <w:divBdr>
        <w:top w:val="none" w:sz="0" w:space="0" w:color="auto"/>
        <w:left w:val="none" w:sz="0" w:space="0" w:color="auto"/>
        <w:bottom w:val="none" w:sz="0" w:space="0" w:color="auto"/>
        <w:right w:val="none" w:sz="0" w:space="0" w:color="auto"/>
      </w:divBdr>
    </w:div>
    <w:div w:id="1379433834">
      <w:bodyDiv w:val="1"/>
      <w:marLeft w:val="0"/>
      <w:marRight w:val="0"/>
      <w:marTop w:val="0"/>
      <w:marBottom w:val="0"/>
      <w:divBdr>
        <w:top w:val="none" w:sz="0" w:space="0" w:color="auto"/>
        <w:left w:val="none" w:sz="0" w:space="0" w:color="auto"/>
        <w:bottom w:val="none" w:sz="0" w:space="0" w:color="auto"/>
        <w:right w:val="none" w:sz="0" w:space="0" w:color="auto"/>
      </w:divBdr>
    </w:div>
    <w:div w:id="1463234768">
      <w:bodyDiv w:val="1"/>
      <w:marLeft w:val="0"/>
      <w:marRight w:val="0"/>
      <w:marTop w:val="0"/>
      <w:marBottom w:val="0"/>
      <w:divBdr>
        <w:top w:val="none" w:sz="0" w:space="0" w:color="auto"/>
        <w:left w:val="none" w:sz="0" w:space="0" w:color="auto"/>
        <w:bottom w:val="none" w:sz="0" w:space="0" w:color="auto"/>
        <w:right w:val="none" w:sz="0" w:space="0" w:color="auto"/>
      </w:divBdr>
    </w:div>
    <w:div w:id="1473986633">
      <w:bodyDiv w:val="1"/>
      <w:marLeft w:val="0"/>
      <w:marRight w:val="0"/>
      <w:marTop w:val="0"/>
      <w:marBottom w:val="0"/>
      <w:divBdr>
        <w:top w:val="none" w:sz="0" w:space="0" w:color="auto"/>
        <w:left w:val="none" w:sz="0" w:space="0" w:color="auto"/>
        <w:bottom w:val="none" w:sz="0" w:space="0" w:color="auto"/>
        <w:right w:val="none" w:sz="0" w:space="0" w:color="auto"/>
      </w:divBdr>
    </w:div>
    <w:div w:id="1531603303">
      <w:bodyDiv w:val="1"/>
      <w:marLeft w:val="0"/>
      <w:marRight w:val="0"/>
      <w:marTop w:val="0"/>
      <w:marBottom w:val="0"/>
      <w:divBdr>
        <w:top w:val="none" w:sz="0" w:space="0" w:color="auto"/>
        <w:left w:val="none" w:sz="0" w:space="0" w:color="auto"/>
        <w:bottom w:val="none" w:sz="0" w:space="0" w:color="auto"/>
        <w:right w:val="none" w:sz="0" w:space="0" w:color="auto"/>
      </w:divBdr>
    </w:div>
    <w:div w:id="1542211109">
      <w:bodyDiv w:val="1"/>
      <w:marLeft w:val="0"/>
      <w:marRight w:val="0"/>
      <w:marTop w:val="0"/>
      <w:marBottom w:val="0"/>
      <w:divBdr>
        <w:top w:val="none" w:sz="0" w:space="0" w:color="auto"/>
        <w:left w:val="none" w:sz="0" w:space="0" w:color="auto"/>
        <w:bottom w:val="none" w:sz="0" w:space="0" w:color="auto"/>
        <w:right w:val="none" w:sz="0" w:space="0" w:color="auto"/>
      </w:divBdr>
    </w:div>
    <w:div w:id="1601991088">
      <w:bodyDiv w:val="1"/>
      <w:marLeft w:val="0"/>
      <w:marRight w:val="0"/>
      <w:marTop w:val="0"/>
      <w:marBottom w:val="0"/>
      <w:divBdr>
        <w:top w:val="none" w:sz="0" w:space="0" w:color="auto"/>
        <w:left w:val="none" w:sz="0" w:space="0" w:color="auto"/>
        <w:bottom w:val="none" w:sz="0" w:space="0" w:color="auto"/>
        <w:right w:val="none" w:sz="0" w:space="0" w:color="auto"/>
      </w:divBdr>
      <w:divsChild>
        <w:div w:id="149911791">
          <w:marLeft w:val="0"/>
          <w:marRight w:val="0"/>
          <w:marTop w:val="0"/>
          <w:marBottom w:val="0"/>
          <w:divBdr>
            <w:top w:val="none" w:sz="0" w:space="0" w:color="auto"/>
            <w:left w:val="none" w:sz="0" w:space="0" w:color="auto"/>
            <w:bottom w:val="none" w:sz="0" w:space="0" w:color="auto"/>
            <w:right w:val="none" w:sz="0" w:space="0" w:color="auto"/>
          </w:divBdr>
        </w:div>
        <w:div w:id="521357878">
          <w:marLeft w:val="0"/>
          <w:marRight w:val="0"/>
          <w:marTop w:val="0"/>
          <w:marBottom w:val="0"/>
          <w:divBdr>
            <w:top w:val="none" w:sz="0" w:space="0" w:color="auto"/>
            <w:left w:val="none" w:sz="0" w:space="0" w:color="auto"/>
            <w:bottom w:val="none" w:sz="0" w:space="0" w:color="auto"/>
            <w:right w:val="none" w:sz="0" w:space="0" w:color="auto"/>
          </w:divBdr>
        </w:div>
        <w:div w:id="595483652">
          <w:marLeft w:val="0"/>
          <w:marRight w:val="0"/>
          <w:marTop w:val="0"/>
          <w:marBottom w:val="0"/>
          <w:divBdr>
            <w:top w:val="none" w:sz="0" w:space="0" w:color="auto"/>
            <w:left w:val="none" w:sz="0" w:space="0" w:color="auto"/>
            <w:bottom w:val="none" w:sz="0" w:space="0" w:color="auto"/>
            <w:right w:val="none" w:sz="0" w:space="0" w:color="auto"/>
          </w:divBdr>
        </w:div>
        <w:div w:id="608896576">
          <w:marLeft w:val="0"/>
          <w:marRight w:val="0"/>
          <w:marTop w:val="0"/>
          <w:marBottom w:val="0"/>
          <w:divBdr>
            <w:top w:val="none" w:sz="0" w:space="0" w:color="auto"/>
            <w:left w:val="none" w:sz="0" w:space="0" w:color="auto"/>
            <w:bottom w:val="none" w:sz="0" w:space="0" w:color="auto"/>
            <w:right w:val="none" w:sz="0" w:space="0" w:color="auto"/>
          </w:divBdr>
        </w:div>
        <w:div w:id="627588740">
          <w:marLeft w:val="0"/>
          <w:marRight w:val="0"/>
          <w:marTop w:val="0"/>
          <w:marBottom w:val="0"/>
          <w:divBdr>
            <w:top w:val="none" w:sz="0" w:space="0" w:color="auto"/>
            <w:left w:val="none" w:sz="0" w:space="0" w:color="auto"/>
            <w:bottom w:val="none" w:sz="0" w:space="0" w:color="auto"/>
            <w:right w:val="none" w:sz="0" w:space="0" w:color="auto"/>
          </w:divBdr>
        </w:div>
        <w:div w:id="985202829">
          <w:marLeft w:val="0"/>
          <w:marRight w:val="0"/>
          <w:marTop w:val="0"/>
          <w:marBottom w:val="0"/>
          <w:divBdr>
            <w:top w:val="none" w:sz="0" w:space="0" w:color="auto"/>
            <w:left w:val="none" w:sz="0" w:space="0" w:color="auto"/>
            <w:bottom w:val="none" w:sz="0" w:space="0" w:color="auto"/>
            <w:right w:val="none" w:sz="0" w:space="0" w:color="auto"/>
          </w:divBdr>
        </w:div>
        <w:div w:id="1522161368">
          <w:marLeft w:val="0"/>
          <w:marRight w:val="0"/>
          <w:marTop w:val="0"/>
          <w:marBottom w:val="0"/>
          <w:divBdr>
            <w:top w:val="none" w:sz="0" w:space="0" w:color="auto"/>
            <w:left w:val="none" w:sz="0" w:space="0" w:color="auto"/>
            <w:bottom w:val="none" w:sz="0" w:space="0" w:color="auto"/>
            <w:right w:val="none" w:sz="0" w:space="0" w:color="auto"/>
          </w:divBdr>
        </w:div>
        <w:div w:id="1537815392">
          <w:marLeft w:val="0"/>
          <w:marRight w:val="0"/>
          <w:marTop w:val="0"/>
          <w:marBottom w:val="0"/>
          <w:divBdr>
            <w:top w:val="none" w:sz="0" w:space="0" w:color="auto"/>
            <w:left w:val="none" w:sz="0" w:space="0" w:color="auto"/>
            <w:bottom w:val="none" w:sz="0" w:space="0" w:color="auto"/>
            <w:right w:val="none" w:sz="0" w:space="0" w:color="auto"/>
          </w:divBdr>
        </w:div>
        <w:div w:id="1837070938">
          <w:marLeft w:val="0"/>
          <w:marRight w:val="0"/>
          <w:marTop w:val="0"/>
          <w:marBottom w:val="0"/>
          <w:divBdr>
            <w:top w:val="none" w:sz="0" w:space="0" w:color="auto"/>
            <w:left w:val="none" w:sz="0" w:space="0" w:color="auto"/>
            <w:bottom w:val="none" w:sz="0" w:space="0" w:color="auto"/>
            <w:right w:val="none" w:sz="0" w:space="0" w:color="auto"/>
          </w:divBdr>
        </w:div>
        <w:div w:id="1927693075">
          <w:marLeft w:val="0"/>
          <w:marRight w:val="0"/>
          <w:marTop w:val="0"/>
          <w:marBottom w:val="0"/>
          <w:divBdr>
            <w:top w:val="none" w:sz="0" w:space="0" w:color="auto"/>
            <w:left w:val="none" w:sz="0" w:space="0" w:color="auto"/>
            <w:bottom w:val="none" w:sz="0" w:space="0" w:color="auto"/>
            <w:right w:val="none" w:sz="0" w:space="0" w:color="auto"/>
          </w:divBdr>
        </w:div>
        <w:div w:id="1999574409">
          <w:marLeft w:val="0"/>
          <w:marRight w:val="0"/>
          <w:marTop w:val="0"/>
          <w:marBottom w:val="0"/>
          <w:divBdr>
            <w:top w:val="none" w:sz="0" w:space="0" w:color="auto"/>
            <w:left w:val="none" w:sz="0" w:space="0" w:color="auto"/>
            <w:bottom w:val="none" w:sz="0" w:space="0" w:color="auto"/>
            <w:right w:val="none" w:sz="0" w:space="0" w:color="auto"/>
          </w:divBdr>
        </w:div>
      </w:divsChild>
    </w:div>
    <w:div w:id="1685404664">
      <w:bodyDiv w:val="1"/>
      <w:marLeft w:val="0"/>
      <w:marRight w:val="0"/>
      <w:marTop w:val="0"/>
      <w:marBottom w:val="0"/>
      <w:divBdr>
        <w:top w:val="none" w:sz="0" w:space="0" w:color="auto"/>
        <w:left w:val="none" w:sz="0" w:space="0" w:color="auto"/>
        <w:bottom w:val="none" w:sz="0" w:space="0" w:color="auto"/>
        <w:right w:val="none" w:sz="0" w:space="0" w:color="auto"/>
      </w:divBdr>
    </w:div>
    <w:div w:id="1744720857">
      <w:bodyDiv w:val="1"/>
      <w:marLeft w:val="0"/>
      <w:marRight w:val="0"/>
      <w:marTop w:val="0"/>
      <w:marBottom w:val="0"/>
      <w:divBdr>
        <w:top w:val="none" w:sz="0" w:space="0" w:color="auto"/>
        <w:left w:val="none" w:sz="0" w:space="0" w:color="auto"/>
        <w:bottom w:val="none" w:sz="0" w:space="0" w:color="auto"/>
        <w:right w:val="none" w:sz="0" w:space="0" w:color="auto"/>
      </w:divBdr>
    </w:div>
    <w:div w:id="1886941195">
      <w:bodyDiv w:val="1"/>
      <w:marLeft w:val="0"/>
      <w:marRight w:val="0"/>
      <w:marTop w:val="0"/>
      <w:marBottom w:val="0"/>
      <w:divBdr>
        <w:top w:val="none" w:sz="0" w:space="0" w:color="auto"/>
        <w:left w:val="none" w:sz="0" w:space="0" w:color="auto"/>
        <w:bottom w:val="none" w:sz="0" w:space="0" w:color="auto"/>
        <w:right w:val="none" w:sz="0" w:space="0" w:color="auto"/>
      </w:divBdr>
    </w:div>
    <w:div w:id="1891527971">
      <w:bodyDiv w:val="1"/>
      <w:marLeft w:val="0"/>
      <w:marRight w:val="0"/>
      <w:marTop w:val="0"/>
      <w:marBottom w:val="0"/>
      <w:divBdr>
        <w:top w:val="none" w:sz="0" w:space="0" w:color="auto"/>
        <w:left w:val="none" w:sz="0" w:space="0" w:color="auto"/>
        <w:bottom w:val="none" w:sz="0" w:space="0" w:color="auto"/>
        <w:right w:val="none" w:sz="0" w:space="0" w:color="auto"/>
      </w:divBdr>
    </w:div>
    <w:div w:id="1920553546">
      <w:bodyDiv w:val="1"/>
      <w:marLeft w:val="0"/>
      <w:marRight w:val="0"/>
      <w:marTop w:val="0"/>
      <w:marBottom w:val="0"/>
      <w:divBdr>
        <w:top w:val="none" w:sz="0" w:space="0" w:color="auto"/>
        <w:left w:val="none" w:sz="0" w:space="0" w:color="auto"/>
        <w:bottom w:val="none" w:sz="0" w:space="0" w:color="auto"/>
        <w:right w:val="none" w:sz="0" w:space="0" w:color="auto"/>
      </w:divBdr>
      <w:divsChild>
        <w:div w:id="27220689">
          <w:marLeft w:val="0"/>
          <w:marRight w:val="0"/>
          <w:marTop w:val="0"/>
          <w:marBottom w:val="0"/>
          <w:divBdr>
            <w:top w:val="none" w:sz="0" w:space="0" w:color="auto"/>
            <w:left w:val="none" w:sz="0" w:space="0" w:color="auto"/>
            <w:bottom w:val="none" w:sz="0" w:space="0" w:color="auto"/>
            <w:right w:val="none" w:sz="0" w:space="0" w:color="auto"/>
          </w:divBdr>
        </w:div>
        <w:div w:id="37973736">
          <w:marLeft w:val="0"/>
          <w:marRight w:val="0"/>
          <w:marTop w:val="0"/>
          <w:marBottom w:val="0"/>
          <w:divBdr>
            <w:top w:val="none" w:sz="0" w:space="0" w:color="auto"/>
            <w:left w:val="none" w:sz="0" w:space="0" w:color="auto"/>
            <w:bottom w:val="none" w:sz="0" w:space="0" w:color="auto"/>
            <w:right w:val="none" w:sz="0" w:space="0" w:color="auto"/>
          </w:divBdr>
        </w:div>
        <w:div w:id="39601201">
          <w:marLeft w:val="0"/>
          <w:marRight w:val="0"/>
          <w:marTop w:val="0"/>
          <w:marBottom w:val="0"/>
          <w:divBdr>
            <w:top w:val="none" w:sz="0" w:space="0" w:color="auto"/>
            <w:left w:val="none" w:sz="0" w:space="0" w:color="auto"/>
            <w:bottom w:val="none" w:sz="0" w:space="0" w:color="auto"/>
            <w:right w:val="none" w:sz="0" w:space="0" w:color="auto"/>
          </w:divBdr>
        </w:div>
        <w:div w:id="287395428">
          <w:marLeft w:val="0"/>
          <w:marRight w:val="0"/>
          <w:marTop w:val="0"/>
          <w:marBottom w:val="0"/>
          <w:divBdr>
            <w:top w:val="none" w:sz="0" w:space="0" w:color="auto"/>
            <w:left w:val="none" w:sz="0" w:space="0" w:color="auto"/>
            <w:bottom w:val="none" w:sz="0" w:space="0" w:color="auto"/>
            <w:right w:val="none" w:sz="0" w:space="0" w:color="auto"/>
          </w:divBdr>
        </w:div>
        <w:div w:id="338317184">
          <w:marLeft w:val="0"/>
          <w:marRight w:val="0"/>
          <w:marTop w:val="0"/>
          <w:marBottom w:val="0"/>
          <w:divBdr>
            <w:top w:val="none" w:sz="0" w:space="0" w:color="auto"/>
            <w:left w:val="none" w:sz="0" w:space="0" w:color="auto"/>
            <w:bottom w:val="none" w:sz="0" w:space="0" w:color="auto"/>
            <w:right w:val="none" w:sz="0" w:space="0" w:color="auto"/>
          </w:divBdr>
        </w:div>
        <w:div w:id="452141652">
          <w:marLeft w:val="0"/>
          <w:marRight w:val="0"/>
          <w:marTop w:val="0"/>
          <w:marBottom w:val="0"/>
          <w:divBdr>
            <w:top w:val="none" w:sz="0" w:space="0" w:color="auto"/>
            <w:left w:val="none" w:sz="0" w:space="0" w:color="auto"/>
            <w:bottom w:val="none" w:sz="0" w:space="0" w:color="auto"/>
            <w:right w:val="none" w:sz="0" w:space="0" w:color="auto"/>
          </w:divBdr>
        </w:div>
        <w:div w:id="457264962">
          <w:marLeft w:val="0"/>
          <w:marRight w:val="0"/>
          <w:marTop w:val="0"/>
          <w:marBottom w:val="0"/>
          <w:divBdr>
            <w:top w:val="none" w:sz="0" w:space="0" w:color="auto"/>
            <w:left w:val="none" w:sz="0" w:space="0" w:color="auto"/>
            <w:bottom w:val="none" w:sz="0" w:space="0" w:color="auto"/>
            <w:right w:val="none" w:sz="0" w:space="0" w:color="auto"/>
          </w:divBdr>
        </w:div>
        <w:div w:id="632488876">
          <w:marLeft w:val="0"/>
          <w:marRight w:val="0"/>
          <w:marTop w:val="0"/>
          <w:marBottom w:val="0"/>
          <w:divBdr>
            <w:top w:val="none" w:sz="0" w:space="0" w:color="auto"/>
            <w:left w:val="none" w:sz="0" w:space="0" w:color="auto"/>
            <w:bottom w:val="none" w:sz="0" w:space="0" w:color="auto"/>
            <w:right w:val="none" w:sz="0" w:space="0" w:color="auto"/>
          </w:divBdr>
        </w:div>
        <w:div w:id="1085415486">
          <w:marLeft w:val="0"/>
          <w:marRight w:val="0"/>
          <w:marTop w:val="0"/>
          <w:marBottom w:val="0"/>
          <w:divBdr>
            <w:top w:val="none" w:sz="0" w:space="0" w:color="auto"/>
            <w:left w:val="none" w:sz="0" w:space="0" w:color="auto"/>
            <w:bottom w:val="none" w:sz="0" w:space="0" w:color="auto"/>
            <w:right w:val="none" w:sz="0" w:space="0" w:color="auto"/>
          </w:divBdr>
        </w:div>
        <w:div w:id="1603880095">
          <w:marLeft w:val="0"/>
          <w:marRight w:val="0"/>
          <w:marTop w:val="0"/>
          <w:marBottom w:val="0"/>
          <w:divBdr>
            <w:top w:val="none" w:sz="0" w:space="0" w:color="auto"/>
            <w:left w:val="none" w:sz="0" w:space="0" w:color="auto"/>
            <w:bottom w:val="none" w:sz="0" w:space="0" w:color="auto"/>
            <w:right w:val="none" w:sz="0" w:space="0" w:color="auto"/>
          </w:divBdr>
        </w:div>
        <w:div w:id="1679115875">
          <w:marLeft w:val="0"/>
          <w:marRight w:val="0"/>
          <w:marTop w:val="0"/>
          <w:marBottom w:val="0"/>
          <w:divBdr>
            <w:top w:val="none" w:sz="0" w:space="0" w:color="auto"/>
            <w:left w:val="none" w:sz="0" w:space="0" w:color="auto"/>
            <w:bottom w:val="none" w:sz="0" w:space="0" w:color="auto"/>
            <w:right w:val="none" w:sz="0" w:space="0" w:color="auto"/>
          </w:divBdr>
        </w:div>
      </w:divsChild>
    </w:div>
    <w:div w:id="1933124988">
      <w:bodyDiv w:val="1"/>
      <w:marLeft w:val="0"/>
      <w:marRight w:val="0"/>
      <w:marTop w:val="0"/>
      <w:marBottom w:val="0"/>
      <w:divBdr>
        <w:top w:val="none" w:sz="0" w:space="0" w:color="auto"/>
        <w:left w:val="none" w:sz="0" w:space="0" w:color="auto"/>
        <w:bottom w:val="none" w:sz="0" w:space="0" w:color="auto"/>
        <w:right w:val="none" w:sz="0" w:space="0" w:color="auto"/>
      </w:divBdr>
    </w:div>
    <w:div w:id="1984773688">
      <w:bodyDiv w:val="1"/>
      <w:marLeft w:val="0"/>
      <w:marRight w:val="0"/>
      <w:marTop w:val="0"/>
      <w:marBottom w:val="0"/>
      <w:divBdr>
        <w:top w:val="none" w:sz="0" w:space="0" w:color="auto"/>
        <w:left w:val="none" w:sz="0" w:space="0" w:color="auto"/>
        <w:bottom w:val="none" w:sz="0" w:space="0" w:color="auto"/>
        <w:right w:val="none" w:sz="0" w:space="0" w:color="auto"/>
      </w:divBdr>
    </w:div>
    <w:div w:id="2084984506">
      <w:bodyDiv w:val="1"/>
      <w:marLeft w:val="0"/>
      <w:marRight w:val="0"/>
      <w:marTop w:val="0"/>
      <w:marBottom w:val="0"/>
      <w:divBdr>
        <w:top w:val="none" w:sz="0" w:space="0" w:color="auto"/>
        <w:left w:val="none" w:sz="0" w:space="0" w:color="auto"/>
        <w:bottom w:val="none" w:sz="0" w:space="0" w:color="auto"/>
        <w:right w:val="none" w:sz="0" w:space="0" w:color="auto"/>
      </w:divBdr>
    </w:div>
    <w:div w:id="2097168044">
      <w:bodyDiv w:val="1"/>
      <w:marLeft w:val="0"/>
      <w:marRight w:val="0"/>
      <w:marTop w:val="0"/>
      <w:marBottom w:val="0"/>
      <w:divBdr>
        <w:top w:val="none" w:sz="0" w:space="0" w:color="auto"/>
        <w:left w:val="none" w:sz="0" w:space="0" w:color="auto"/>
        <w:bottom w:val="none" w:sz="0" w:space="0" w:color="auto"/>
        <w:right w:val="none" w:sz="0" w:space="0" w:color="auto"/>
      </w:divBdr>
    </w:div>
    <w:div w:id="2102339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ACFFF-5885-4631-8637-64B023BC4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19054</Words>
  <Characters>108613</Characters>
  <Application>Microsoft Office Word</Application>
  <DocSecurity>0</DocSecurity>
  <Lines>905</Lines>
  <Paragraphs>254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Microsoft Word - Havelvac HHSHN 30-01-2014.doc</vt:lpstr>
      <vt:lpstr>Microsoft Word - Havelvac HHSHN 30-01-2014.doc</vt:lpstr>
    </vt:vector>
  </TitlesOfParts>
  <Company/>
  <LinksUpToDate>false</LinksUpToDate>
  <CharactersWithSpaces>127413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Havelvac HHSHN 30-01-2014.doc</dc:title>
  <dc:subject/>
  <dc:creator>h.petrosyan</dc:creator>
  <cp:keywords>https:/mul2-mud.gov.am/tasks/714149/oneclick/11Naxagic2xmbagr.docx?token=e79772a19ae36d1dc8dedd68eb321b7d</cp:keywords>
  <dc:description/>
  <cp:lastModifiedBy>Heghine Musayelyan</cp:lastModifiedBy>
  <cp:revision>3</cp:revision>
  <dcterms:created xsi:type="dcterms:W3CDTF">2025-07-02T13:32:00Z</dcterms:created>
  <dcterms:modified xsi:type="dcterms:W3CDTF">2025-07-02T13:32:00Z</dcterms:modified>
</cp:coreProperties>
</file>